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068FD44" w14:textId="61A031AB" w:rsidR="0029216A" w:rsidRPr="00444908" w:rsidRDefault="006312AE" w:rsidP="00444908">
      <w:pPr>
        <w:pStyle w:val="Ttulo7"/>
        <w:tabs>
          <w:tab w:val="clear" w:pos="0"/>
          <w:tab w:val="left" w:pos="4280"/>
        </w:tabs>
        <w:ind w:left="4248"/>
        <w:jc w:val="both"/>
        <w:rPr>
          <w:rFonts w:ascii="Times New Roman" w:hAnsi="Times New Roman"/>
          <w:bCs w:val="0"/>
          <w:sz w:val="22"/>
          <w:szCs w:val="22"/>
          <w:u w:val="none"/>
          <w:lang w:val="es-CR"/>
        </w:rPr>
      </w:pPr>
      <w:r w:rsidRPr="00444908">
        <w:rPr>
          <w:rFonts w:ascii="Times New Roman" w:hAnsi="Times New Roman"/>
          <w:bCs w:val="0"/>
          <w:sz w:val="22"/>
          <w:szCs w:val="22"/>
          <w:u w:val="none"/>
          <w:lang w:val="es-CR"/>
        </w:rPr>
        <w:t>San José,</w:t>
      </w:r>
      <w:r w:rsidR="00C55576" w:rsidRPr="00444908">
        <w:rPr>
          <w:rFonts w:ascii="Times New Roman" w:hAnsi="Times New Roman"/>
          <w:bCs w:val="0"/>
          <w:sz w:val="22"/>
          <w:szCs w:val="22"/>
          <w:u w:val="none"/>
          <w:lang w:val="es-CR"/>
        </w:rPr>
        <w:t xml:space="preserve"> </w:t>
      </w:r>
      <w:r w:rsidR="00F435FF" w:rsidRPr="00444908">
        <w:rPr>
          <w:rFonts w:ascii="Times New Roman" w:hAnsi="Times New Roman"/>
          <w:bCs w:val="0"/>
          <w:sz w:val="22"/>
          <w:szCs w:val="22"/>
          <w:u w:val="none"/>
          <w:lang w:val="es-CR"/>
        </w:rPr>
        <w:t>09 de marzo</w:t>
      </w:r>
      <w:r w:rsidR="003E5F4D" w:rsidRPr="00444908">
        <w:rPr>
          <w:rFonts w:ascii="Times New Roman" w:hAnsi="Times New Roman"/>
          <w:bCs w:val="0"/>
          <w:sz w:val="22"/>
          <w:szCs w:val="22"/>
          <w:u w:val="none"/>
          <w:lang w:val="es-CR"/>
        </w:rPr>
        <w:t xml:space="preserve"> de 20</w:t>
      </w:r>
      <w:r w:rsidR="00F11DA8" w:rsidRPr="00444908">
        <w:rPr>
          <w:rFonts w:ascii="Times New Roman" w:hAnsi="Times New Roman"/>
          <w:bCs w:val="0"/>
          <w:sz w:val="22"/>
          <w:szCs w:val="22"/>
          <w:u w:val="none"/>
          <w:lang w:val="es-CR"/>
        </w:rPr>
        <w:t>2</w:t>
      </w:r>
      <w:r w:rsidR="00D0650D" w:rsidRPr="00444908">
        <w:rPr>
          <w:rFonts w:ascii="Times New Roman" w:hAnsi="Times New Roman"/>
          <w:bCs w:val="0"/>
          <w:sz w:val="22"/>
          <w:szCs w:val="22"/>
          <w:u w:val="none"/>
          <w:lang w:val="es-CR"/>
        </w:rPr>
        <w:t>1</w:t>
      </w:r>
    </w:p>
    <w:p w14:paraId="76C8D365" w14:textId="6C7B2B04" w:rsidR="0029216A" w:rsidRPr="00444908" w:rsidRDefault="003E5F4D" w:rsidP="00444908">
      <w:pPr>
        <w:pStyle w:val="Ttulo7"/>
        <w:tabs>
          <w:tab w:val="clear" w:pos="0"/>
          <w:tab w:val="left" w:pos="4280"/>
        </w:tabs>
        <w:ind w:left="4248"/>
        <w:jc w:val="both"/>
        <w:rPr>
          <w:rFonts w:ascii="Times New Roman" w:hAnsi="Times New Roman"/>
          <w:sz w:val="22"/>
          <w:szCs w:val="22"/>
          <w:u w:val="none"/>
          <w:lang w:val="es-CR"/>
        </w:rPr>
      </w:pPr>
      <w:proofErr w:type="spellStart"/>
      <w:r w:rsidRPr="00444908">
        <w:rPr>
          <w:rFonts w:ascii="Times New Roman" w:hAnsi="Times New Roman"/>
          <w:sz w:val="22"/>
          <w:szCs w:val="22"/>
          <w:u w:val="none"/>
          <w:lang w:val="es-CR"/>
        </w:rPr>
        <w:t>N°</w:t>
      </w:r>
      <w:proofErr w:type="spellEnd"/>
      <w:r w:rsidR="008C4A96" w:rsidRPr="00444908">
        <w:rPr>
          <w:rFonts w:ascii="Times New Roman" w:hAnsi="Times New Roman"/>
          <w:sz w:val="22"/>
          <w:szCs w:val="22"/>
          <w:u w:val="none"/>
          <w:lang w:val="es-CR"/>
        </w:rPr>
        <w:t xml:space="preserve"> </w:t>
      </w:r>
      <w:r w:rsidR="00444908">
        <w:rPr>
          <w:rFonts w:ascii="Times New Roman" w:hAnsi="Times New Roman"/>
          <w:sz w:val="22"/>
          <w:szCs w:val="22"/>
          <w:u w:val="none"/>
          <w:lang w:val="es-CR"/>
        </w:rPr>
        <w:t>264</w:t>
      </w:r>
      <w:r w:rsidR="008C4A96" w:rsidRPr="00444908">
        <w:rPr>
          <w:rFonts w:ascii="Times New Roman" w:hAnsi="Times New Roman"/>
          <w:sz w:val="22"/>
          <w:szCs w:val="22"/>
          <w:u w:val="none"/>
          <w:lang w:val="es-CR"/>
        </w:rPr>
        <w:t>-</w:t>
      </w:r>
      <w:r w:rsidR="00F435FF" w:rsidRPr="00444908">
        <w:rPr>
          <w:rFonts w:ascii="Times New Roman" w:hAnsi="Times New Roman"/>
          <w:sz w:val="22"/>
          <w:szCs w:val="22"/>
          <w:u w:val="none"/>
          <w:lang w:val="es-CR"/>
        </w:rPr>
        <w:t>2021</w:t>
      </w:r>
    </w:p>
    <w:p w14:paraId="1162C4A7" w14:textId="77777777" w:rsidR="0029216A" w:rsidRPr="00444908" w:rsidRDefault="0029216A" w:rsidP="00444908">
      <w:pPr>
        <w:pStyle w:val="Ttulo7"/>
        <w:tabs>
          <w:tab w:val="clear" w:pos="0"/>
          <w:tab w:val="left" w:pos="4280"/>
        </w:tabs>
        <w:ind w:left="4248"/>
        <w:jc w:val="both"/>
        <w:rPr>
          <w:rFonts w:ascii="Times New Roman" w:hAnsi="Times New Roman"/>
          <w:sz w:val="22"/>
          <w:szCs w:val="22"/>
          <w:u w:val="none"/>
          <w:lang w:val="es-CR"/>
        </w:rPr>
      </w:pPr>
      <w:r w:rsidRPr="00444908">
        <w:rPr>
          <w:rFonts w:ascii="Times New Roman" w:hAnsi="Times New Roman"/>
          <w:sz w:val="22"/>
          <w:szCs w:val="22"/>
          <w:u w:val="none"/>
          <w:lang w:val="es-CR"/>
        </w:rPr>
        <w:t>Al contestar refiérase a este # de oficio</w:t>
      </w:r>
    </w:p>
    <w:p w14:paraId="151EF0FE" w14:textId="77777777" w:rsidR="00BD645E" w:rsidRPr="00444908" w:rsidRDefault="00BD645E" w:rsidP="00444908">
      <w:pPr>
        <w:autoSpaceDE w:val="0"/>
        <w:snapToGrid w:val="0"/>
        <w:jc w:val="both"/>
        <w:rPr>
          <w:b/>
          <w:sz w:val="22"/>
          <w:szCs w:val="22"/>
          <w:lang w:val="es-CR"/>
        </w:rPr>
      </w:pPr>
    </w:p>
    <w:p w14:paraId="5F100E33" w14:textId="2525BDBE" w:rsidR="00384BE7" w:rsidRPr="00444908" w:rsidRDefault="00FB2B1F" w:rsidP="00444908">
      <w:pPr>
        <w:jc w:val="both"/>
        <w:rPr>
          <w:b/>
          <w:sz w:val="22"/>
          <w:szCs w:val="22"/>
          <w:lang w:val="es-CR"/>
        </w:rPr>
      </w:pPr>
      <w:r w:rsidRPr="00444908">
        <w:rPr>
          <w:b/>
          <w:sz w:val="22"/>
          <w:szCs w:val="22"/>
          <w:lang w:val="es-CR"/>
        </w:rPr>
        <w:t>Señor</w:t>
      </w:r>
    </w:p>
    <w:p w14:paraId="497F2761" w14:textId="3B48229D" w:rsidR="00444908" w:rsidRPr="00444908" w:rsidRDefault="00444908" w:rsidP="00444908">
      <w:pPr>
        <w:jc w:val="both"/>
        <w:rPr>
          <w:b/>
          <w:sz w:val="22"/>
          <w:szCs w:val="22"/>
          <w:lang w:val="es-CR"/>
        </w:rPr>
      </w:pPr>
      <w:r w:rsidRPr="00444908">
        <w:rPr>
          <w:b/>
          <w:sz w:val="22"/>
          <w:szCs w:val="22"/>
          <w:lang w:val="es-CR"/>
        </w:rPr>
        <w:t xml:space="preserve">MPM. </w:t>
      </w:r>
      <w:r w:rsidRPr="00444908">
        <w:rPr>
          <w:b/>
          <w:sz w:val="22"/>
          <w:szCs w:val="22"/>
          <w:lang w:val="es-CR"/>
        </w:rPr>
        <w:t xml:space="preserve">Oslean Mora </w:t>
      </w:r>
      <w:proofErr w:type="spellStart"/>
      <w:r w:rsidRPr="00444908">
        <w:rPr>
          <w:b/>
          <w:sz w:val="22"/>
          <w:szCs w:val="22"/>
          <w:lang w:val="es-CR"/>
        </w:rPr>
        <w:t>Vald</w:t>
      </w:r>
      <w:r w:rsidRPr="00444908">
        <w:rPr>
          <w:b/>
          <w:sz w:val="22"/>
          <w:szCs w:val="22"/>
          <w:lang w:val="es-CR"/>
        </w:rPr>
        <w:t>é</w:t>
      </w:r>
      <w:r w:rsidRPr="00444908">
        <w:rPr>
          <w:b/>
          <w:sz w:val="22"/>
          <w:szCs w:val="22"/>
          <w:lang w:val="es-CR"/>
        </w:rPr>
        <w:t>z</w:t>
      </w:r>
      <w:proofErr w:type="spellEnd"/>
      <w:r w:rsidRPr="00444908">
        <w:rPr>
          <w:b/>
          <w:sz w:val="22"/>
          <w:szCs w:val="22"/>
          <w:lang w:val="es-CR"/>
        </w:rPr>
        <w:t>, E</w:t>
      </w:r>
      <w:r w:rsidRPr="00444908">
        <w:rPr>
          <w:b/>
          <w:sz w:val="22"/>
          <w:szCs w:val="22"/>
          <w:lang w:val="es-CR"/>
        </w:rPr>
        <w:t xml:space="preserve">ncargado de </w:t>
      </w:r>
      <w:r w:rsidRPr="00444908">
        <w:rPr>
          <w:b/>
          <w:sz w:val="22"/>
          <w:szCs w:val="22"/>
          <w:lang w:val="es-CR"/>
        </w:rPr>
        <w:t>A</w:t>
      </w:r>
      <w:r w:rsidRPr="00444908">
        <w:rPr>
          <w:b/>
          <w:sz w:val="22"/>
          <w:szCs w:val="22"/>
          <w:lang w:val="es-CR"/>
        </w:rPr>
        <w:t xml:space="preserve">poyo </w:t>
      </w:r>
    </w:p>
    <w:p w14:paraId="54A7874D" w14:textId="18C50618" w:rsidR="00444908" w:rsidRPr="00444908" w:rsidRDefault="00444908" w:rsidP="00444908">
      <w:pPr>
        <w:jc w:val="both"/>
        <w:rPr>
          <w:b/>
          <w:sz w:val="22"/>
          <w:szCs w:val="22"/>
          <w:lang w:val="es-CR"/>
        </w:rPr>
      </w:pPr>
      <w:r w:rsidRPr="00444908">
        <w:rPr>
          <w:b/>
          <w:sz w:val="22"/>
          <w:szCs w:val="22"/>
          <w:lang w:val="es-CR"/>
        </w:rPr>
        <w:t>A</w:t>
      </w:r>
      <w:r w:rsidRPr="00444908">
        <w:rPr>
          <w:b/>
          <w:sz w:val="22"/>
          <w:szCs w:val="22"/>
          <w:lang w:val="es-CR"/>
        </w:rPr>
        <w:t>dministrativo de la Junta Administradora</w:t>
      </w:r>
    </w:p>
    <w:p w14:paraId="1B6595EE" w14:textId="402B61B1" w:rsidR="00FB2B1F" w:rsidRPr="00444908" w:rsidRDefault="00FB2B1F" w:rsidP="00444908">
      <w:pPr>
        <w:jc w:val="both"/>
        <w:rPr>
          <w:b/>
          <w:sz w:val="22"/>
          <w:szCs w:val="22"/>
          <w:lang w:val="es-CR"/>
        </w:rPr>
      </w:pPr>
    </w:p>
    <w:p w14:paraId="233587C8" w14:textId="7F0946CB" w:rsidR="00384BE7" w:rsidRPr="00444908" w:rsidRDefault="00384BE7" w:rsidP="00444908">
      <w:pPr>
        <w:jc w:val="both"/>
        <w:rPr>
          <w:b/>
          <w:sz w:val="22"/>
          <w:szCs w:val="22"/>
          <w:lang w:val="es-CR"/>
        </w:rPr>
      </w:pPr>
      <w:r w:rsidRPr="00444908">
        <w:rPr>
          <w:b/>
          <w:sz w:val="22"/>
          <w:szCs w:val="22"/>
          <w:lang w:val="es-CR"/>
        </w:rPr>
        <w:t>Estimad</w:t>
      </w:r>
      <w:r w:rsidR="00FB2B1F" w:rsidRPr="00444908">
        <w:rPr>
          <w:b/>
          <w:sz w:val="22"/>
          <w:szCs w:val="22"/>
          <w:lang w:val="es-CR"/>
        </w:rPr>
        <w:t>o</w:t>
      </w:r>
      <w:r w:rsidRPr="00444908">
        <w:rPr>
          <w:b/>
          <w:sz w:val="22"/>
          <w:szCs w:val="22"/>
          <w:lang w:val="es-CR"/>
        </w:rPr>
        <w:t xml:space="preserve"> señor:</w:t>
      </w:r>
    </w:p>
    <w:p w14:paraId="57A6BF99" w14:textId="77777777" w:rsidR="00092397" w:rsidRPr="00444908" w:rsidRDefault="00092397" w:rsidP="00444908">
      <w:pPr>
        <w:autoSpaceDE w:val="0"/>
        <w:snapToGrid w:val="0"/>
        <w:rPr>
          <w:b/>
          <w:sz w:val="22"/>
          <w:szCs w:val="22"/>
          <w:lang w:val="es-CR"/>
        </w:rPr>
      </w:pPr>
    </w:p>
    <w:p w14:paraId="33113669" w14:textId="2150CA8F" w:rsidR="0029216A" w:rsidRPr="00444908" w:rsidRDefault="0029216A" w:rsidP="00444908">
      <w:pPr>
        <w:ind w:firstLine="708"/>
        <w:jc w:val="both"/>
        <w:rPr>
          <w:sz w:val="22"/>
          <w:szCs w:val="22"/>
          <w:lang w:val="es-CR"/>
        </w:rPr>
      </w:pPr>
      <w:r w:rsidRPr="00444908">
        <w:rPr>
          <w:sz w:val="22"/>
          <w:szCs w:val="22"/>
          <w:lang w:val="es-CR"/>
        </w:rPr>
        <w:t xml:space="preserve">Para su estimable conocimiento y fines consiguientes, le transcribo el acuerdo tomado por </w:t>
      </w:r>
      <w:r w:rsidR="00F11DA8" w:rsidRPr="00444908">
        <w:rPr>
          <w:sz w:val="22"/>
          <w:szCs w:val="22"/>
          <w:lang w:val="es-CR"/>
        </w:rPr>
        <w:t>la Junta Administradora del Fondo de Jubilaciones y Pensiones del Poder Judicial</w:t>
      </w:r>
      <w:r w:rsidRPr="00444908">
        <w:rPr>
          <w:sz w:val="22"/>
          <w:szCs w:val="22"/>
          <w:lang w:val="es-CR"/>
        </w:rPr>
        <w:t xml:space="preserve">, en la sesión </w:t>
      </w:r>
      <w:proofErr w:type="spellStart"/>
      <w:r w:rsidR="0087670A" w:rsidRPr="00444908">
        <w:rPr>
          <w:b/>
          <w:bCs/>
          <w:sz w:val="22"/>
          <w:szCs w:val="22"/>
          <w:lang w:val="es-CR"/>
        </w:rPr>
        <w:t>N°</w:t>
      </w:r>
      <w:proofErr w:type="spellEnd"/>
      <w:r w:rsidR="008C4A96" w:rsidRPr="00444908">
        <w:rPr>
          <w:b/>
          <w:bCs/>
          <w:sz w:val="22"/>
          <w:szCs w:val="22"/>
          <w:lang w:val="es-CR"/>
        </w:rPr>
        <w:t xml:space="preserve"> </w:t>
      </w:r>
      <w:r w:rsidR="00F435FF" w:rsidRPr="00444908">
        <w:rPr>
          <w:b/>
          <w:bCs/>
          <w:sz w:val="22"/>
          <w:szCs w:val="22"/>
          <w:lang w:val="es-CR"/>
        </w:rPr>
        <w:t>10-2021</w:t>
      </w:r>
      <w:r w:rsidR="00D930B6" w:rsidRPr="00444908">
        <w:rPr>
          <w:b/>
          <w:bCs/>
          <w:sz w:val="22"/>
          <w:szCs w:val="22"/>
          <w:lang w:val="es-CR"/>
        </w:rPr>
        <w:t xml:space="preserve"> </w:t>
      </w:r>
      <w:r w:rsidR="00D930B6" w:rsidRPr="00444908">
        <w:rPr>
          <w:bCs/>
          <w:sz w:val="22"/>
          <w:szCs w:val="22"/>
          <w:lang w:val="es-CR"/>
        </w:rPr>
        <w:t>c</w:t>
      </w:r>
      <w:r w:rsidRPr="00444908">
        <w:rPr>
          <w:sz w:val="22"/>
          <w:szCs w:val="22"/>
          <w:lang w:val="es-CR"/>
        </w:rPr>
        <w:t>elebrada el</w:t>
      </w:r>
      <w:r w:rsidR="008C4A96" w:rsidRPr="00444908">
        <w:rPr>
          <w:sz w:val="22"/>
          <w:szCs w:val="22"/>
          <w:lang w:val="es-CR"/>
        </w:rPr>
        <w:t xml:space="preserve"> </w:t>
      </w:r>
      <w:r w:rsidR="00F435FF" w:rsidRPr="00444908">
        <w:rPr>
          <w:b/>
          <w:bCs/>
          <w:sz w:val="22"/>
          <w:szCs w:val="22"/>
          <w:lang w:val="es-CR"/>
        </w:rPr>
        <w:t xml:space="preserve">03 </w:t>
      </w:r>
      <w:r w:rsidR="00283611" w:rsidRPr="00444908">
        <w:rPr>
          <w:b/>
          <w:bCs/>
          <w:sz w:val="22"/>
          <w:szCs w:val="22"/>
          <w:lang w:val="es-CR"/>
        </w:rPr>
        <w:t>d</w:t>
      </w:r>
      <w:r w:rsidRPr="00444908">
        <w:rPr>
          <w:b/>
          <w:bCs/>
          <w:sz w:val="22"/>
          <w:szCs w:val="22"/>
          <w:lang w:val="es-CR"/>
        </w:rPr>
        <w:t xml:space="preserve">e </w:t>
      </w:r>
      <w:r w:rsidR="00F435FF" w:rsidRPr="00444908">
        <w:rPr>
          <w:b/>
          <w:bCs/>
          <w:sz w:val="22"/>
          <w:szCs w:val="22"/>
          <w:lang w:val="es-CR"/>
        </w:rPr>
        <w:t xml:space="preserve">marzo </w:t>
      </w:r>
      <w:r w:rsidR="00CD1D73" w:rsidRPr="00444908">
        <w:rPr>
          <w:b/>
          <w:bCs/>
          <w:sz w:val="22"/>
          <w:szCs w:val="22"/>
          <w:lang w:val="es-CR"/>
        </w:rPr>
        <w:t xml:space="preserve">de </w:t>
      </w:r>
      <w:r w:rsidR="00F435FF" w:rsidRPr="00444908">
        <w:rPr>
          <w:b/>
          <w:bCs/>
          <w:sz w:val="22"/>
          <w:szCs w:val="22"/>
          <w:lang w:val="es-CR"/>
        </w:rPr>
        <w:t>2021</w:t>
      </w:r>
      <w:r w:rsidR="00B43F30" w:rsidRPr="00444908">
        <w:rPr>
          <w:b/>
          <w:bCs/>
          <w:sz w:val="22"/>
          <w:szCs w:val="22"/>
          <w:lang w:val="es-CR"/>
        </w:rPr>
        <w:t>,</w:t>
      </w:r>
      <w:r w:rsidRPr="00444908">
        <w:rPr>
          <w:sz w:val="22"/>
          <w:szCs w:val="22"/>
          <w:lang w:val="es-CR"/>
        </w:rPr>
        <w:t xml:space="preserve"> que literalmente dice:</w:t>
      </w:r>
    </w:p>
    <w:p w14:paraId="36612E37" w14:textId="77777777" w:rsidR="0029216A" w:rsidRPr="00444908" w:rsidRDefault="0029216A" w:rsidP="00444908">
      <w:pPr>
        <w:ind w:firstLine="15"/>
        <w:jc w:val="both"/>
        <w:rPr>
          <w:sz w:val="22"/>
          <w:szCs w:val="22"/>
          <w:lang w:val="es-CR"/>
        </w:rPr>
      </w:pPr>
    </w:p>
    <w:p w14:paraId="5AC23DB5" w14:textId="77777777" w:rsidR="00444908" w:rsidRPr="00444908" w:rsidRDefault="00294863" w:rsidP="00444908">
      <w:pPr>
        <w:keepNext/>
        <w:tabs>
          <w:tab w:val="num" w:pos="0"/>
        </w:tabs>
        <w:jc w:val="center"/>
        <w:outlineLvl w:val="1"/>
        <w:rPr>
          <w:b/>
          <w:bCs/>
          <w:sz w:val="22"/>
          <w:szCs w:val="22"/>
          <w:u w:val="single"/>
        </w:rPr>
      </w:pPr>
      <w:r w:rsidRPr="00444908">
        <w:rPr>
          <w:b/>
          <w:bCs/>
          <w:sz w:val="22"/>
          <w:szCs w:val="22"/>
          <w:lang w:val="es-CR"/>
        </w:rPr>
        <w:t>“</w:t>
      </w:r>
      <w:r w:rsidR="00444908" w:rsidRPr="00444908">
        <w:rPr>
          <w:b/>
          <w:bCs/>
          <w:sz w:val="22"/>
          <w:szCs w:val="22"/>
          <w:u w:val="single"/>
        </w:rPr>
        <w:t xml:space="preserve">ARTÍCULO I </w:t>
      </w:r>
    </w:p>
    <w:p w14:paraId="1EAF12C3" w14:textId="77777777" w:rsidR="00444908" w:rsidRPr="00444908" w:rsidRDefault="00444908" w:rsidP="00444908">
      <w:pPr>
        <w:jc w:val="both"/>
        <w:rPr>
          <w:b/>
          <w:sz w:val="22"/>
          <w:szCs w:val="22"/>
        </w:rPr>
      </w:pPr>
    </w:p>
    <w:p w14:paraId="3D6F95A3" w14:textId="77777777" w:rsidR="00444908" w:rsidRPr="00444908" w:rsidRDefault="00444908" w:rsidP="00444908">
      <w:pPr>
        <w:jc w:val="both"/>
        <w:rPr>
          <w:b/>
          <w:sz w:val="22"/>
          <w:szCs w:val="22"/>
        </w:rPr>
      </w:pPr>
      <w:r w:rsidRPr="00444908">
        <w:rPr>
          <w:b/>
          <w:sz w:val="22"/>
          <w:szCs w:val="22"/>
        </w:rPr>
        <w:t xml:space="preserve">Documento </w:t>
      </w:r>
      <w:proofErr w:type="spellStart"/>
      <w:r w:rsidRPr="00444908">
        <w:rPr>
          <w:b/>
          <w:sz w:val="22"/>
          <w:szCs w:val="22"/>
        </w:rPr>
        <w:t>N°</w:t>
      </w:r>
      <w:proofErr w:type="spellEnd"/>
      <w:r w:rsidRPr="00444908">
        <w:rPr>
          <w:b/>
          <w:sz w:val="22"/>
          <w:szCs w:val="22"/>
        </w:rPr>
        <w:t xml:space="preserve"> 360-2021.</w:t>
      </w:r>
    </w:p>
    <w:p w14:paraId="7CCC5D09" w14:textId="77777777" w:rsidR="00444908" w:rsidRPr="00444908" w:rsidRDefault="00444908" w:rsidP="00444908">
      <w:pPr>
        <w:jc w:val="both"/>
        <w:rPr>
          <w:b/>
          <w:sz w:val="22"/>
          <w:szCs w:val="22"/>
        </w:rPr>
      </w:pPr>
    </w:p>
    <w:p w14:paraId="471A25C5" w14:textId="77777777" w:rsidR="00444908" w:rsidRPr="00444908" w:rsidRDefault="00444908" w:rsidP="00444908">
      <w:pPr>
        <w:ind w:firstLine="709"/>
        <w:jc w:val="both"/>
        <w:rPr>
          <w:sz w:val="22"/>
          <w:szCs w:val="22"/>
        </w:rPr>
      </w:pPr>
      <w:r w:rsidRPr="00444908">
        <w:rPr>
          <w:sz w:val="22"/>
          <w:szCs w:val="22"/>
        </w:rPr>
        <w:t xml:space="preserve">Los licenciados Oscar Víquez Trejos y Rodrigo Arroyo Guzmán, por su orden, </w:t>
      </w:r>
      <w:proofErr w:type="gramStart"/>
      <w:r w:rsidRPr="00444908">
        <w:rPr>
          <w:sz w:val="22"/>
          <w:szCs w:val="22"/>
        </w:rPr>
        <w:t>Presidente</w:t>
      </w:r>
      <w:proofErr w:type="gramEnd"/>
      <w:r w:rsidRPr="00444908">
        <w:rPr>
          <w:sz w:val="22"/>
          <w:szCs w:val="22"/>
        </w:rPr>
        <w:t xml:space="preserve"> y Secretario del Comité de Auditoría, en oficio </w:t>
      </w:r>
      <w:proofErr w:type="spellStart"/>
      <w:r w:rsidRPr="00444908">
        <w:rPr>
          <w:sz w:val="22"/>
          <w:szCs w:val="22"/>
        </w:rPr>
        <w:t>N°</w:t>
      </w:r>
      <w:proofErr w:type="spellEnd"/>
      <w:r w:rsidRPr="00444908">
        <w:rPr>
          <w:sz w:val="22"/>
          <w:szCs w:val="22"/>
        </w:rPr>
        <w:t xml:space="preserve"> CA-13-21 de fecha 01 de marzo de 2021, mediante el cual informaron: </w:t>
      </w:r>
    </w:p>
    <w:p w14:paraId="5127C803" w14:textId="77777777" w:rsidR="00444908" w:rsidRPr="00444908" w:rsidRDefault="00444908" w:rsidP="00444908">
      <w:pPr>
        <w:pStyle w:val="Default"/>
        <w:rPr>
          <w:rFonts w:ascii="Times New Roman" w:hAnsi="Times New Roman" w:cs="Times New Roman"/>
          <w:sz w:val="22"/>
          <w:szCs w:val="22"/>
        </w:rPr>
      </w:pPr>
    </w:p>
    <w:p w14:paraId="7E3105EF" w14:textId="77777777" w:rsidR="00444908" w:rsidRPr="00444908" w:rsidRDefault="00444908" w:rsidP="00444908">
      <w:pPr>
        <w:ind w:left="851" w:right="851" w:firstLine="709"/>
        <w:jc w:val="both"/>
        <w:rPr>
          <w:i/>
          <w:iCs/>
          <w:sz w:val="22"/>
          <w:szCs w:val="22"/>
          <w:lang w:val="es-CR"/>
        </w:rPr>
      </w:pPr>
      <w:r w:rsidRPr="00444908">
        <w:rPr>
          <w:i/>
          <w:iCs/>
          <w:sz w:val="22"/>
          <w:szCs w:val="22"/>
          <w:lang w:val="es-CR"/>
        </w:rPr>
        <w:t xml:space="preserve"> “Con la finalidad de que sea informada a la Junta Administradora del Fondo de Pensiones del Poder Judicial, nos permitimos remitir Acta del Comité de Auditoría del Fondo de Jubilaciones y Pensiones del Poder Judicial, correspondiente a la sesión </w:t>
      </w:r>
      <w:proofErr w:type="spellStart"/>
      <w:r w:rsidRPr="00444908">
        <w:rPr>
          <w:i/>
          <w:iCs/>
          <w:sz w:val="22"/>
          <w:szCs w:val="22"/>
          <w:lang w:val="es-CR"/>
        </w:rPr>
        <w:t>N°</w:t>
      </w:r>
      <w:proofErr w:type="spellEnd"/>
      <w:r w:rsidRPr="00444908">
        <w:rPr>
          <w:i/>
          <w:iCs/>
          <w:sz w:val="22"/>
          <w:szCs w:val="22"/>
          <w:lang w:val="es-CR"/>
        </w:rPr>
        <w:t xml:space="preserve"> 06-2021, celebrada el 01 de marzo del 2021, en calidad de extraordinaria. </w:t>
      </w:r>
    </w:p>
    <w:p w14:paraId="39BDA2C7" w14:textId="77777777" w:rsidR="00444908" w:rsidRPr="00444908" w:rsidRDefault="00444908" w:rsidP="00444908">
      <w:pPr>
        <w:ind w:left="851" w:right="851" w:firstLine="709"/>
        <w:jc w:val="both"/>
        <w:rPr>
          <w:i/>
          <w:iCs/>
          <w:sz w:val="22"/>
          <w:szCs w:val="22"/>
          <w:lang w:val="es-CR"/>
        </w:rPr>
      </w:pPr>
    </w:p>
    <w:p w14:paraId="3B1A76FF" w14:textId="77777777" w:rsidR="00444908" w:rsidRPr="00444908" w:rsidRDefault="00444908" w:rsidP="00444908">
      <w:pPr>
        <w:ind w:left="851" w:right="851" w:firstLine="709"/>
        <w:jc w:val="both"/>
        <w:rPr>
          <w:i/>
          <w:iCs/>
          <w:sz w:val="22"/>
          <w:szCs w:val="22"/>
          <w:lang w:val="es-CR"/>
        </w:rPr>
      </w:pPr>
      <w:r w:rsidRPr="00444908">
        <w:rPr>
          <w:i/>
          <w:iCs/>
          <w:sz w:val="22"/>
          <w:szCs w:val="22"/>
          <w:lang w:val="es-CR"/>
        </w:rPr>
        <w:t>En el acta adjunta, se encuentra un único tema tratado por el Comité, que informamos en este acto, mediante el documento adjunto, a la Junta Administradora del Fondo de Pensiones y Jubilaciones del Poder Judicial. Sugerimos sea conocido por la Junta a la brevedad posible y comunicado a la SUPEN.”</w:t>
      </w:r>
    </w:p>
    <w:p w14:paraId="0153F227" w14:textId="77777777" w:rsidR="00444908" w:rsidRPr="00444908" w:rsidRDefault="00444908" w:rsidP="00444908">
      <w:pPr>
        <w:ind w:left="851" w:right="851" w:firstLine="709"/>
        <w:jc w:val="both"/>
        <w:rPr>
          <w:sz w:val="22"/>
          <w:szCs w:val="22"/>
          <w:lang w:val="es-CR"/>
        </w:rPr>
      </w:pPr>
    </w:p>
    <w:p w14:paraId="0C7D69A9" w14:textId="77777777" w:rsidR="00444908" w:rsidRPr="00444908" w:rsidRDefault="00444908" w:rsidP="00444908">
      <w:pPr>
        <w:pStyle w:val="Antecedente"/>
        <w:spacing w:before="0" w:beforeAutospacing="0" w:after="0" w:afterAutospacing="0" w:line="240" w:lineRule="auto"/>
        <w:ind w:firstLine="0"/>
        <w:jc w:val="center"/>
        <w:rPr>
          <w:sz w:val="22"/>
          <w:szCs w:val="22"/>
        </w:rPr>
      </w:pPr>
      <w:r w:rsidRPr="00444908">
        <w:rPr>
          <w:sz w:val="22"/>
          <w:szCs w:val="22"/>
        </w:rPr>
        <w:object w:dxaOrig="1508" w:dyaOrig="983" w14:anchorId="08E585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6pt" o:ole="">
            <v:imagedata r:id="rId7" o:title=""/>
          </v:shape>
          <o:OLEObject Type="Embed" ProgID="AcroExch.Document.DC" ShapeID="_x0000_i1025" DrawAspect="Icon" ObjectID="_1676785400" r:id="rId8"/>
        </w:object>
      </w:r>
    </w:p>
    <w:p w14:paraId="1EE2836D" w14:textId="77777777" w:rsidR="00444908" w:rsidRPr="00444908" w:rsidRDefault="00444908" w:rsidP="00444908">
      <w:pPr>
        <w:pStyle w:val="Antecedente"/>
        <w:spacing w:before="0" w:beforeAutospacing="0" w:after="0" w:afterAutospacing="0" w:line="240" w:lineRule="auto"/>
        <w:ind w:firstLine="0"/>
        <w:jc w:val="center"/>
        <w:rPr>
          <w:sz w:val="22"/>
          <w:szCs w:val="22"/>
        </w:rPr>
      </w:pPr>
    </w:p>
    <w:p w14:paraId="424B214F" w14:textId="57A98F12" w:rsidR="00444908" w:rsidRPr="00444908" w:rsidRDefault="00444908" w:rsidP="00444908">
      <w:pPr>
        <w:pStyle w:val="Antecedente"/>
        <w:spacing w:before="0" w:beforeAutospacing="0" w:after="0" w:afterAutospacing="0" w:line="240" w:lineRule="auto"/>
        <w:ind w:firstLine="0"/>
        <w:jc w:val="center"/>
        <w:rPr>
          <w:sz w:val="22"/>
          <w:szCs w:val="22"/>
        </w:rPr>
      </w:pPr>
      <w:r w:rsidRPr="00444908">
        <w:rPr>
          <w:sz w:val="22"/>
          <w:szCs w:val="22"/>
        </w:rPr>
        <w:t>- 0 -</w:t>
      </w:r>
    </w:p>
    <w:p w14:paraId="5749996B" w14:textId="77777777" w:rsidR="00444908" w:rsidRPr="00444908" w:rsidRDefault="00444908" w:rsidP="00444908">
      <w:pPr>
        <w:rPr>
          <w:sz w:val="22"/>
          <w:szCs w:val="22"/>
        </w:rPr>
      </w:pPr>
    </w:p>
    <w:p w14:paraId="3D8F8B91" w14:textId="72D8B6EC" w:rsidR="00444908" w:rsidRPr="00444908" w:rsidRDefault="00444908" w:rsidP="00444908">
      <w:pPr>
        <w:ind w:firstLine="709"/>
        <w:jc w:val="both"/>
        <w:rPr>
          <w:sz w:val="22"/>
          <w:szCs w:val="22"/>
        </w:rPr>
      </w:pPr>
      <w:r w:rsidRPr="00444908">
        <w:rPr>
          <w:sz w:val="22"/>
          <w:szCs w:val="22"/>
        </w:rPr>
        <w:t xml:space="preserve">Del acta de la sesión extraordinaria del Comité de Auditoría </w:t>
      </w:r>
      <w:proofErr w:type="spellStart"/>
      <w:r w:rsidRPr="00444908">
        <w:rPr>
          <w:sz w:val="22"/>
          <w:szCs w:val="22"/>
        </w:rPr>
        <w:t>N°</w:t>
      </w:r>
      <w:proofErr w:type="spellEnd"/>
      <w:r w:rsidRPr="00444908">
        <w:rPr>
          <w:sz w:val="22"/>
          <w:szCs w:val="22"/>
        </w:rPr>
        <w:t xml:space="preserve"> 06-2021, se conocen los siguientes acuerdos:</w:t>
      </w:r>
    </w:p>
    <w:p w14:paraId="7EEE8320" w14:textId="77777777" w:rsidR="00444908" w:rsidRPr="00444908" w:rsidRDefault="00444908" w:rsidP="00444908">
      <w:pPr>
        <w:ind w:firstLine="709"/>
        <w:jc w:val="both"/>
        <w:rPr>
          <w:sz w:val="22"/>
          <w:szCs w:val="22"/>
        </w:rPr>
      </w:pPr>
    </w:p>
    <w:p w14:paraId="46EA1084" w14:textId="1F296B85" w:rsidR="00444908" w:rsidRPr="00444908" w:rsidRDefault="00444908" w:rsidP="00444908">
      <w:pPr>
        <w:ind w:firstLine="709"/>
        <w:jc w:val="both"/>
        <w:rPr>
          <w:sz w:val="22"/>
          <w:szCs w:val="22"/>
        </w:rPr>
      </w:pPr>
      <w:r w:rsidRPr="00444908">
        <w:rPr>
          <w:sz w:val="22"/>
          <w:szCs w:val="22"/>
        </w:rPr>
        <w:t>“(…)</w:t>
      </w:r>
    </w:p>
    <w:p w14:paraId="130EA1C3" w14:textId="77777777" w:rsidR="00444908" w:rsidRPr="00444908" w:rsidRDefault="00444908" w:rsidP="00444908">
      <w:pPr>
        <w:ind w:firstLine="709"/>
        <w:jc w:val="both"/>
        <w:rPr>
          <w:sz w:val="22"/>
          <w:szCs w:val="22"/>
        </w:rPr>
      </w:pPr>
    </w:p>
    <w:p w14:paraId="1C8885CD" w14:textId="77777777" w:rsidR="00444908" w:rsidRPr="00444908" w:rsidRDefault="00444908" w:rsidP="00444908">
      <w:pPr>
        <w:ind w:left="851" w:right="851" w:firstLine="709"/>
        <w:jc w:val="both"/>
        <w:rPr>
          <w:b/>
          <w:sz w:val="22"/>
          <w:szCs w:val="22"/>
          <w:lang w:val="es-CR" w:eastAsia="en-US"/>
        </w:rPr>
      </w:pPr>
      <w:r w:rsidRPr="00444908">
        <w:rPr>
          <w:b/>
          <w:sz w:val="22"/>
          <w:szCs w:val="22"/>
        </w:rPr>
        <w:t xml:space="preserve">ARTÍCULO </w:t>
      </w:r>
    </w:p>
    <w:p w14:paraId="3C81C7E3" w14:textId="33608484" w:rsidR="00444908" w:rsidRPr="00444908" w:rsidRDefault="00444908" w:rsidP="00444908">
      <w:pPr>
        <w:ind w:left="851" w:right="851" w:firstLine="709"/>
        <w:jc w:val="both"/>
        <w:rPr>
          <w:b/>
          <w:sz w:val="22"/>
          <w:szCs w:val="22"/>
        </w:rPr>
      </w:pPr>
      <w:r w:rsidRPr="00444908">
        <w:rPr>
          <w:b/>
          <w:sz w:val="22"/>
          <w:szCs w:val="22"/>
        </w:rPr>
        <w:t>SEGUNDO:</w:t>
      </w:r>
    </w:p>
    <w:p w14:paraId="18C88B28" w14:textId="77777777" w:rsidR="00444908" w:rsidRPr="00444908" w:rsidRDefault="00444908" w:rsidP="00444908">
      <w:pPr>
        <w:ind w:left="851" w:right="851" w:firstLine="709"/>
        <w:jc w:val="both"/>
        <w:rPr>
          <w:b/>
          <w:sz w:val="22"/>
          <w:szCs w:val="22"/>
        </w:rPr>
      </w:pPr>
    </w:p>
    <w:p w14:paraId="59DE3511" w14:textId="77777777" w:rsidR="00444908" w:rsidRPr="00444908" w:rsidRDefault="00444908" w:rsidP="00444908">
      <w:pPr>
        <w:ind w:left="851" w:right="851" w:firstLine="709"/>
        <w:jc w:val="both"/>
        <w:rPr>
          <w:iCs/>
          <w:sz w:val="22"/>
          <w:szCs w:val="22"/>
        </w:rPr>
      </w:pPr>
      <w:r w:rsidRPr="00444908">
        <w:rPr>
          <w:iCs/>
          <w:sz w:val="22"/>
          <w:szCs w:val="22"/>
        </w:rPr>
        <w:lastRenderedPageBreak/>
        <w:t xml:space="preserve">Se conoce correo electrónico del señor Víctor Manuel Sibaja </w:t>
      </w:r>
      <w:proofErr w:type="spellStart"/>
      <w:r w:rsidRPr="00444908">
        <w:rPr>
          <w:iCs/>
          <w:sz w:val="22"/>
          <w:szCs w:val="22"/>
        </w:rPr>
        <w:t>Sibaja</w:t>
      </w:r>
      <w:proofErr w:type="spellEnd"/>
      <w:r w:rsidRPr="00444908">
        <w:rPr>
          <w:iCs/>
          <w:sz w:val="22"/>
          <w:szCs w:val="22"/>
        </w:rPr>
        <w:t>, de fecha 26 de febrero de 2021, mediante el cual indica “Con instrucciones superiores se remite el oficio No. 083-SC-2021 con las observaciones a los informes de la Auditoría Externa de la Junta Administradora en lo que corresponde a la revisión de los estados financieros del período 2020.”</w:t>
      </w:r>
    </w:p>
    <w:p w14:paraId="3CA6B2B4" w14:textId="77777777" w:rsidR="00444908" w:rsidRPr="00444908" w:rsidRDefault="00444908" w:rsidP="00444908">
      <w:pPr>
        <w:ind w:left="2124" w:hanging="1416"/>
        <w:jc w:val="both"/>
        <w:rPr>
          <w:iCs/>
          <w:sz w:val="22"/>
          <w:szCs w:val="22"/>
        </w:rPr>
      </w:pPr>
    </w:p>
    <w:p w14:paraId="622281F3" w14:textId="77777777" w:rsidR="00444908" w:rsidRPr="00444908" w:rsidRDefault="00444908" w:rsidP="00444908">
      <w:pPr>
        <w:jc w:val="center"/>
        <w:rPr>
          <w:sz w:val="22"/>
          <w:szCs w:val="22"/>
        </w:rPr>
      </w:pPr>
      <w:r w:rsidRPr="00444908">
        <w:rPr>
          <w:rFonts w:eastAsiaTheme="minorHAnsi"/>
          <w:sz w:val="22"/>
          <w:szCs w:val="22"/>
        </w:rPr>
        <w:object w:dxaOrig="1540" w:dyaOrig="990" w14:anchorId="68350BDC">
          <v:shape id="_x0000_i1026" type="#_x0000_t75" style="width:76.7pt;height:49.55pt" o:ole="">
            <v:imagedata r:id="rId9" o:title=""/>
          </v:shape>
          <o:OLEObject Type="Embed" ProgID="AcroExch.Document.DC" ShapeID="_x0000_i1026" DrawAspect="Icon" ObjectID="_1676785401" r:id="rId10"/>
        </w:object>
      </w:r>
      <w:r w:rsidRPr="00444908">
        <w:rPr>
          <w:rFonts w:eastAsiaTheme="minorHAnsi"/>
          <w:sz w:val="22"/>
          <w:szCs w:val="22"/>
        </w:rPr>
        <w:object w:dxaOrig="1540" w:dyaOrig="990" w14:anchorId="5614F88C">
          <v:shape id="_x0000_i1027" type="#_x0000_t75" style="width:76.7pt;height:49.55pt" o:ole="">
            <v:imagedata r:id="rId11" o:title=""/>
          </v:shape>
          <o:OLEObject Type="Embed" ProgID="AcroExch.Document.DC" ShapeID="_x0000_i1027" DrawAspect="Icon" ObjectID="_1676785402" r:id="rId12"/>
        </w:object>
      </w:r>
      <w:r w:rsidRPr="00444908">
        <w:rPr>
          <w:rFonts w:eastAsiaTheme="minorHAnsi"/>
          <w:sz w:val="22"/>
          <w:szCs w:val="22"/>
        </w:rPr>
        <w:object w:dxaOrig="1540" w:dyaOrig="990" w14:anchorId="7D8FF5D6">
          <v:shape id="_x0000_i1028" type="#_x0000_t75" style="width:76.7pt;height:49.55pt" o:ole="">
            <v:imagedata r:id="rId13" o:title=""/>
          </v:shape>
          <o:OLEObject Type="Embed" ProgID="AcroExch.Document.DC" ShapeID="_x0000_i1028" DrawAspect="Icon" ObjectID="_1676785403" r:id="rId14"/>
        </w:object>
      </w:r>
    </w:p>
    <w:p w14:paraId="60E029F5" w14:textId="77777777" w:rsidR="00444908" w:rsidRPr="00444908" w:rsidRDefault="00444908" w:rsidP="00444908">
      <w:pPr>
        <w:ind w:left="708"/>
        <w:jc w:val="center"/>
        <w:rPr>
          <w:sz w:val="22"/>
          <w:szCs w:val="22"/>
        </w:rPr>
      </w:pPr>
    </w:p>
    <w:p w14:paraId="12B67E50" w14:textId="608F30C8" w:rsidR="00444908" w:rsidRPr="00444908" w:rsidRDefault="00444908" w:rsidP="00444908">
      <w:pPr>
        <w:pStyle w:val="Default"/>
        <w:ind w:left="851" w:right="851" w:firstLine="709"/>
        <w:jc w:val="both"/>
        <w:rPr>
          <w:rFonts w:ascii="Times New Roman" w:hAnsi="Times New Roman" w:cs="Times New Roman"/>
          <w:b/>
          <w:bCs/>
          <w:iCs/>
          <w:sz w:val="22"/>
          <w:szCs w:val="22"/>
        </w:rPr>
      </w:pPr>
      <w:r w:rsidRPr="00444908">
        <w:rPr>
          <w:rFonts w:ascii="Times New Roman" w:hAnsi="Times New Roman" w:cs="Times New Roman"/>
          <w:b/>
          <w:iCs/>
          <w:sz w:val="22"/>
          <w:szCs w:val="22"/>
        </w:rPr>
        <w:t>Acuerdo</w:t>
      </w:r>
      <w:r w:rsidRPr="00444908">
        <w:rPr>
          <w:rFonts w:ascii="Times New Roman" w:hAnsi="Times New Roman" w:cs="Times New Roman"/>
          <w:b/>
          <w:bCs/>
          <w:iCs/>
          <w:sz w:val="22"/>
          <w:szCs w:val="22"/>
        </w:rPr>
        <w:t>:</w:t>
      </w:r>
    </w:p>
    <w:p w14:paraId="704F4BC9" w14:textId="77777777" w:rsidR="00444908" w:rsidRPr="00444908" w:rsidRDefault="00444908" w:rsidP="00444908">
      <w:pPr>
        <w:pStyle w:val="Default"/>
        <w:ind w:left="851" w:right="851" w:firstLine="709"/>
        <w:jc w:val="both"/>
        <w:rPr>
          <w:rFonts w:ascii="Times New Roman" w:hAnsi="Times New Roman" w:cs="Times New Roman"/>
          <w:b/>
          <w:bCs/>
          <w:iCs/>
          <w:sz w:val="22"/>
          <w:szCs w:val="22"/>
        </w:rPr>
      </w:pPr>
    </w:p>
    <w:p w14:paraId="7E188286" w14:textId="77777777" w:rsidR="00444908" w:rsidRPr="00444908" w:rsidRDefault="00444908" w:rsidP="00444908">
      <w:pPr>
        <w:pStyle w:val="Default"/>
        <w:ind w:left="851" w:right="851" w:firstLine="709"/>
        <w:jc w:val="both"/>
        <w:rPr>
          <w:rFonts w:ascii="Times New Roman" w:hAnsi="Times New Roman" w:cs="Times New Roman"/>
          <w:iCs/>
          <w:sz w:val="22"/>
          <w:szCs w:val="22"/>
        </w:rPr>
      </w:pPr>
      <w:r w:rsidRPr="00444908">
        <w:rPr>
          <w:rFonts w:ascii="Times New Roman" w:hAnsi="Times New Roman" w:cs="Times New Roman"/>
          <w:b/>
          <w:bCs/>
          <w:iCs/>
          <w:sz w:val="22"/>
          <w:szCs w:val="22"/>
        </w:rPr>
        <w:t>1)</w:t>
      </w:r>
      <w:r w:rsidRPr="00444908">
        <w:rPr>
          <w:rFonts w:ascii="Times New Roman" w:hAnsi="Times New Roman" w:cs="Times New Roman"/>
          <w:iCs/>
          <w:sz w:val="22"/>
          <w:szCs w:val="22"/>
        </w:rPr>
        <w:t xml:space="preserve"> Una vez analizado el oficio de remisión del macroproceso Financiero </w:t>
      </w:r>
      <w:proofErr w:type="gramStart"/>
      <w:r w:rsidRPr="00444908">
        <w:rPr>
          <w:rFonts w:ascii="Times New Roman" w:hAnsi="Times New Roman" w:cs="Times New Roman"/>
          <w:iCs/>
          <w:sz w:val="22"/>
          <w:szCs w:val="22"/>
        </w:rPr>
        <w:t>Contable,  y</w:t>
      </w:r>
      <w:proofErr w:type="gramEnd"/>
      <w:r w:rsidRPr="00444908">
        <w:rPr>
          <w:rFonts w:ascii="Times New Roman" w:hAnsi="Times New Roman" w:cs="Times New Roman"/>
          <w:iCs/>
          <w:sz w:val="22"/>
          <w:szCs w:val="22"/>
        </w:rPr>
        <w:t xml:space="preserve"> revisados los documentos remitidos por el </w:t>
      </w:r>
      <w:r w:rsidRPr="00444908">
        <w:rPr>
          <w:rFonts w:ascii="Times New Roman" w:hAnsi="Times New Roman" w:cs="Times New Roman"/>
          <w:iCs/>
          <w:color w:val="auto"/>
          <w:sz w:val="22"/>
          <w:szCs w:val="22"/>
        </w:rPr>
        <w:t xml:space="preserve">Despacho Carvajal &amp; Colegiados, de la Auditoría Externa de los estados financieros de la Junta Administradora del Fondo de Jubilaciones y Pensiones del Poder Judicial del período 2020, según contrato No. 012021, este comité </w:t>
      </w:r>
      <w:r w:rsidRPr="00444908">
        <w:rPr>
          <w:rFonts w:ascii="Times New Roman" w:hAnsi="Times New Roman" w:cs="Times New Roman"/>
          <w:b/>
          <w:bCs/>
          <w:iCs/>
          <w:color w:val="auto"/>
          <w:sz w:val="22"/>
          <w:szCs w:val="22"/>
        </w:rPr>
        <w:t>tiene por recibidos el Informe de los Estados Financieros y Opinión de los Auditores Independientes, de los cuales no se tienen observaciones</w:t>
      </w:r>
      <w:r w:rsidRPr="00444908">
        <w:rPr>
          <w:rFonts w:ascii="Times New Roman" w:hAnsi="Times New Roman" w:cs="Times New Roman"/>
          <w:iCs/>
          <w:color w:val="auto"/>
          <w:sz w:val="22"/>
          <w:szCs w:val="22"/>
        </w:rPr>
        <w:t xml:space="preserve">. </w:t>
      </w:r>
      <w:r w:rsidRPr="00444908">
        <w:rPr>
          <w:rFonts w:ascii="Times New Roman" w:hAnsi="Times New Roman" w:cs="Times New Roman"/>
          <w:b/>
          <w:bCs/>
          <w:iCs/>
          <w:color w:val="auto"/>
          <w:sz w:val="22"/>
          <w:szCs w:val="22"/>
        </w:rPr>
        <w:t>2)</w:t>
      </w:r>
      <w:r w:rsidRPr="00444908">
        <w:rPr>
          <w:rFonts w:ascii="Times New Roman" w:hAnsi="Times New Roman" w:cs="Times New Roman"/>
          <w:iCs/>
          <w:color w:val="auto"/>
          <w:sz w:val="22"/>
          <w:szCs w:val="22"/>
        </w:rPr>
        <w:t xml:space="preserve"> </w:t>
      </w:r>
      <w:r w:rsidRPr="00444908">
        <w:rPr>
          <w:rFonts w:ascii="Times New Roman" w:hAnsi="Times New Roman" w:cs="Times New Roman"/>
          <w:iCs/>
          <w:sz w:val="22"/>
          <w:szCs w:val="22"/>
        </w:rPr>
        <w:t>Respecto a lo indicado en el oficio No. 083-SC-2021 específicamente donde se señala “</w:t>
      </w:r>
      <w:r w:rsidRPr="00444908">
        <w:rPr>
          <w:rFonts w:ascii="Times New Roman" w:hAnsi="Times New Roman" w:cs="Times New Roman"/>
          <w:i/>
          <w:sz w:val="22"/>
          <w:szCs w:val="22"/>
        </w:rPr>
        <w:t xml:space="preserve">En la carta a la Gerencia CG 1-2020 se incorpora en el párrafo b “Disponibilidades” el siguiente comentario: “Sin embargo, la nota de sus estados financieros indica que utilizan un tipo de cambio que no corresponde al establecido por Ley.” Lo anterior en referencia a la Ley de Fortalecimientos en las Finanzas Públicas. En forma similar en el párrafo d. “Gastos pagados por anticipado”, se anota lo siguiente en referencia a la utilización del tipo de cambio del Banco Central para el Sector Público no bancario: “Lo anterior incumple con lo mencionado en la oportunidad de mejora del tipo de cambio que se debe de usar, el cual lo establece la Ley de Fortalecimientos en las Finanzas Públicas.” Al respecto, de la utilización del tipo de cambio emitido por el Banco Central de Costa Rica para el Sector Público no Bancario, este se realiza con base en el Reglamento de Operaciones Cambiarias de Contado, que actualmente es el que utiliza el Fondo de Jubilaciones y Pensiones para la valoración de sus operaciones. Este tipo de cambio es el que se incluye en las políticas contables adjuntas a los informes que se remiten a la SUPEN y de los cuales, </w:t>
      </w:r>
      <w:proofErr w:type="gramStart"/>
      <w:r w:rsidRPr="00444908">
        <w:rPr>
          <w:rFonts w:ascii="Times New Roman" w:hAnsi="Times New Roman" w:cs="Times New Roman"/>
          <w:i/>
          <w:sz w:val="22"/>
          <w:szCs w:val="22"/>
        </w:rPr>
        <w:t>al día de hoy</w:t>
      </w:r>
      <w:proofErr w:type="gramEnd"/>
      <w:r w:rsidRPr="00444908">
        <w:rPr>
          <w:rFonts w:ascii="Times New Roman" w:hAnsi="Times New Roman" w:cs="Times New Roman"/>
          <w:i/>
          <w:sz w:val="22"/>
          <w:szCs w:val="22"/>
        </w:rPr>
        <w:t>, no hay solicitud expresa para modificarlo por parte de la Entidad Reguladora. Sin embargo, es importante mencionar que, para atender lo indicado por la Auditoría Externa, el Macroproceso Financiero Contable mediante el oficio No. 72-SC-2021 del 19 de febrero de 2021, solicitó el criterio a la SUPEN y dependiendo de la respuesta que se reciba, se procederá a valorar la actualización de la política contable para el período 2021 con la Junta Administradora</w:t>
      </w:r>
      <w:r w:rsidRPr="00444908">
        <w:rPr>
          <w:rFonts w:ascii="Times New Roman" w:hAnsi="Times New Roman" w:cs="Times New Roman"/>
          <w:iCs/>
          <w:sz w:val="22"/>
          <w:szCs w:val="22"/>
        </w:rPr>
        <w:t xml:space="preserve">”, este Comité </w:t>
      </w:r>
      <w:r w:rsidRPr="00444908">
        <w:rPr>
          <w:rFonts w:ascii="Times New Roman" w:hAnsi="Times New Roman" w:cs="Times New Roman"/>
          <w:b/>
          <w:bCs/>
          <w:iCs/>
          <w:sz w:val="22"/>
          <w:szCs w:val="22"/>
        </w:rPr>
        <w:t>recomienda a la Junta Administradora del  Fondo de Jubilaciones y Pensiones del Poder Judicial, estar a la espera de la respuesta que brinde la SUPEN al Macroproceso Financiero Contable y que al recibir respuesta de la misma, sea remitida copia de la comunicación a la Junta y a este Comité</w:t>
      </w:r>
      <w:r w:rsidRPr="00444908">
        <w:rPr>
          <w:rFonts w:ascii="Times New Roman" w:hAnsi="Times New Roman" w:cs="Times New Roman"/>
          <w:iCs/>
          <w:sz w:val="22"/>
          <w:szCs w:val="22"/>
        </w:rPr>
        <w:t xml:space="preserve">. </w:t>
      </w:r>
    </w:p>
    <w:p w14:paraId="0D54491E" w14:textId="77777777" w:rsidR="00444908" w:rsidRPr="00444908" w:rsidRDefault="00444908" w:rsidP="00444908">
      <w:pPr>
        <w:pStyle w:val="Prrafodelista"/>
        <w:ind w:left="851" w:right="851" w:firstLine="709"/>
        <w:jc w:val="both"/>
        <w:rPr>
          <w:iCs/>
          <w:color w:val="000000"/>
          <w:sz w:val="22"/>
          <w:szCs w:val="22"/>
          <w:lang w:eastAsia="en-US"/>
        </w:rPr>
      </w:pPr>
    </w:p>
    <w:p w14:paraId="7585AFE1" w14:textId="77777777" w:rsidR="00444908" w:rsidRPr="00444908" w:rsidRDefault="00444908" w:rsidP="00444908">
      <w:pPr>
        <w:pStyle w:val="Prrafodelista"/>
        <w:ind w:left="851" w:right="851" w:firstLine="709"/>
        <w:jc w:val="both"/>
        <w:rPr>
          <w:b/>
          <w:sz w:val="22"/>
          <w:szCs w:val="22"/>
        </w:rPr>
      </w:pPr>
      <w:r w:rsidRPr="00444908">
        <w:rPr>
          <w:iCs/>
          <w:sz w:val="22"/>
          <w:szCs w:val="22"/>
          <w:lang w:eastAsia="en-US"/>
        </w:rPr>
        <w:tab/>
      </w:r>
      <w:r w:rsidRPr="00444908">
        <w:rPr>
          <w:b/>
          <w:sz w:val="22"/>
          <w:szCs w:val="22"/>
        </w:rPr>
        <w:t>Se procede con la votación, y siendo unánime, se declara Acuerdo en firme.</w:t>
      </w:r>
    </w:p>
    <w:p w14:paraId="24B93C7B" w14:textId="77777777" w:rsidR="00444908" w:rsidRPr="00444908" w:rsidRDefault="00444908" w:rsidP="00444908">
      <w:pPr>
        <w:ind w:left="708"/>
        <w:jc w:val="both"/>
        <w:rPr>
          <w:b/>
          <w:sz w:val="22"/>
          <w:szCs w:val="22"/>
          <w:lang w:val="es-CR" w:eastAsia="en-US"/>
        </w:rPr>
      </w:pPr>
    </w:p>
    <w:p w14:paraId="71520A54" w14:textId="77777777" w:rsidR="00444908" w:rsidRPr="00444908" w:rsidRDefault="00444908" w:rsidP="00444908">
      <w:pPr>
        <w:ind w:left="851" w:right="851" w:firstLine="709"/>
        <w:jc w:val="both"/>
        <w:rPr>
          <w:b/>
          <w:sz w:val="22"/>
          <w:szCs w:val="22"/>
        </w:rPr>
      </w:pPr>
      <w:r w:rsidRPr="00444908">
        <w:rPr>
          <w:b/>
          <w:sz w:val="22"/>
          <w:szCs w:val="22"/>
        </w:rPr>
        <w:t xml:space="preserve">ARTÍCULO </w:t>
      </w:r>
    </w:p>
    <w:p w14:paraId="73633BF0" w14:textId="2D1B43C6" w:rsidR="00444908" w:rsidRPr="00444908" w:rsidRDefault="00444908" w:rsidP="00444908">
      <w:pPr>
        <w:ind w:left="851" w:right="851" w:firstLine="709"/>
        <w:jc w:val="both"/>
        <w:rPr>
          <w:b/>
          <w:sz w:val="22"/>
          <w:szCs w:val="22"/>
        </w:rPr>
      </w:pPr>
      <w:r w:rsidRPr="00444908">
        <w:rPr>
          <w:b/>
          <w:sz w:val="22"/>
          <w:szCs w:val="22"/>
        </w:rPr>
        <w:t>TERCERO:</w:t>
      </w:r>
    </w:p>
    <w:p w14:paraId="0A03D02F" w14:textId="77777777" w:rsidR="00444908" w:rsidRPr="00444908" w:rsidRDefault="00444908" w:rsidP="00444908">
      <w:pPr>
        <w:ind w:left="851" w:right="851" w:firstLine="709"/>
        <w:jc w:val="both"/>
        <w:rPr>
          <w:b/>
          <w:sz w:val="22"/>
          <w:szCs w:val="22"/>
        </w:rPr>
      </w:pPr>
    </w:p>
    <w:p w14:paraId="40FF571B" w14:textId="77777777" w:rsidR="00444908" w:rsidRPr="00444908" w:rsidRDefault="00444908" w:rsidP="00444908">
      <w:pPr>
        <w:ind w:left="851" w:right="851" w:firstLine="709"/>
        <w:jc w:val="both"/>
        <w:rPr>
          <w:iCs/>
          <w:sz w:val="22"/>
          <w:szCs w:val="22"/>
        </w:rPr>
      </w:pPr>
      <w:r w:rsidRPr="00444908">
        <w:rPr>
          <w:iCs/>
          <w:sz w:val="22"/>
          <w:szCs w:val="22"/>
        </w:rPr>
        <w:t xml:space="preserve">Se conoce correo electrónico del servidor Roberto Hernández Calvo, de fecha 26 de febrero de 2021, mediante el cual indica “Con instrucciones superiores, se remite el oficio </w:t>
      </w:r>
      <w:proofErr w:type="spellStart"/>
      <w:r w:rsidRPr="00444908">
        <w:rPr>
          <w:iCs/>
          <w:sz w:val="22"/>
          <w:szCs w:val="22"/>
        </w:rPr>
        <w:t>N°</w:t>
      </w:r>
      <w:proofErr w:type="spellEnd"/>
      <w:r w:rsidRPr="00444908">
        <w:rPr>
          <w:iCs/>
          <w:sz w:val="22"/>
          <w:szCs w:val="22"/>
        </w:rPr>
        <w:t xml:space="preserve"> 082-SC-2021 referente a las observaciones a los informes borrador.”</w:t>
      </w:r>
    </w:p>
    <w:p w14:paraId="1EBD7676" w14:textId="77777777" w:rsidR="00444908" w:rsidRPr="00444908" w:rsidRDefault="00444908" w:rsidP="00444908">
      <w:pPr>
        <w:ind w:left="2124" w:hanging="1416"/>
        <w:jc w:val="both"/>
        <w:rPr>
          <w:iCs/>
          <w:sz w:val="22"/>
          <w:szCs w:val="22"/>
        </w:rPr>
      </w:pPr>
    </w:p>
    <w:p w14:paraId="65764390" w14:textId="77777777" w:rsidR="00444908" w:rsidRPr="00444908" w:rsidRDefault="00444908" w:rsidP="00444908">
      <w:pPr>
        <w:ind w:left="2124" w:hanging="1416"/>
        <w:jc w:val="both"/>
        <w:rPr>
          <w:sz w:val="22"/>
          <w:szCs w:val="22"/>
        </w:rPr>
      </w:pPr>
    </w:p>
    <w:p w14:paraId="050ADC15" w14:textId="77777777" w:rsidR="00444908" w:rsidRPr="00444908" w:rsidRDefault="00444908" w:rsidP="00444908">
      <w:pPr>
        <w:jc w:val="center"/>
        <w:rPr>
          <w:sz w:val="22"/>
          <w:szCs w:val="22"/>
        </w:rPr>
      </w:pPr>
      <w:r w:rsidRPr="00444908">
        <w:rPr>
          <w:rFonts w:eastAsiaTheme="minorHAnsi"/>
          <w:sz w:val="22"/>
          <w:szCs w:val="22"/>
        </w:rPr>
        <w:object w:dxaOrig="1540" w:dyaOrig="990" w14:anchorId="16D710ED">
          <v:shape id="_x0000_i1029" type="#_x0000_t75" style="width:76.7pt;height:49.55pt" o:ole="">
            <v:imagedata r:id="rId15" o:title=""/>
          </v:shape>
          <o:OLEObject Type="Embed" ProgID="AcroExch.Document.DC" ShapeID="_x0000_i1029" DrawAspect="Icon" ObjectID="_1676785404" r:id="rId16"/>
        </w:object>
      </w:r>
      <w:r w:rsidRPr="00444908">
        <w:rPr>
          <w:rFonts w:eastAsiaTheme="minorHAnsi"/>
          <w:sz w:val="22"/>
          <w:szCs w:val="22"/>
        </w:rPr>
        <w:object w:dxaOrig="1540" w:dyaOrig="990" w14:anchorId="53B10314">
          <v:shape id="_x0000_i1030" type="#_x0000_t75" style="width:76.7pt;height:49.55pt" o:ole="">
            <v:imagedata r:id="rId17" o:title=""/>
          </v:shape>
          <o:OLEObject Type="Embed" ProgID="AcroExch.Document.DC" ShapeID="_x0000_i1030" DrawAspect="Icon" ObjectID="_1676785405" r:id="rId18"/>
        </w:object>
      </w:r>
      <w:r w:rsidRPr="00444908">
        <w:rPr>
          <w:rFonts w:eastAsiaTheme="minorHAnsi"/>
          <w:sz w:val="22"/>
          <w:szCs w:val="22"/>
        </w:rPr>
        <w:object w:dxaOrig="1540" w:dyaOrig="990" w14:anchorId="48CFEBD5">
          <v:shape id="_x0000_i1031" type="#_x0000_t75" style="width:76.7pt;height:49.55pt" o:ole="">
            <v:imagedata r:id="rId19" o:title=""/>
          </v:shape>
          <o:OLEObject Type="Embed" ProgID="AcroExch.Document.DC" ShapeID="_x0000_i1031" DrawAspect="Icon" ObjectID="_1676785406" r:id="rId20"/>
        </w:object>
      </w:r>
      <w:r w:rsidRPr="00444908">
        <w:rPr>
          <w:rFonts w:eastAsiaTheme="minorHAnsi"/>
          <w:sz w:val="22"/>
          <w:szCs w:val="22"/>
        </w:rPr>
        <w:object w:dxaOrig="1540" w:dyaOrig="990" w14:anchorId="6B9734DA">
          <v:shape id="_x0000_i1032" type="#_x0000_t75" style="width:76.7pt;height:49.55pt" o:ole="">
            <v:imagedata r:id="rId21" o:title=""/>
          </v:shape>
          <o:OLEObject Type="Embed" ProgID="AcroExch.Document.DC" ShapeID="_x0000_i1032" DrawAspect="Icon" ObjectID="_1676785407" r:id="rId22"/>
        </w:object>
      </w:r>
    </w:p>
    <w:p w14:paraId="0CA9D345" w14:textId="77777777" w:rsidR="00444908" w:rsidRPr="00444908" w:rsidRDefault="00444908" w:rsidP="00444908">
      <w:pPr>
        <w:ind w:left="708" w:right="676"/>
        <w:jc w:val="center"/>
        <w:rPr>
          <w:sz w:val="22"/>
          <w:szCs w:val="22"/>
        </w:rPr>
      </w:pPr>
    </w:p>
    <w:p w14:paraId="6A1AB609" w14:textId="4F5658F7" w:rsidR="00444908" w:rsidRPr="00444908" w:rsidRDefault="00444908" w:rsidP="00444908">
      <w:pPr>
        <w:pStyle w:val="Default"/>
        <w:ind w:left="851" w:right="851" w:firstLine="709"/>
        <w:jc w:val="both"/>
        <w:rPr>
          <w:rFonts w:ascii="Times New Roman" w:hAnsi="Times New Roman" w:cs="Times New Roman"/>
          <w:b/>
          <w:bCs/>
          <w:iCs/>
          <w:sz w:val="22"/>
          <w:szCs w:val="22"/>
        </w:rPr>
      </w:pPr>
      <w:r w:rsidRPr="00444908">
        <w:rPr>
          <w:rFonts w:ascii="Times New Roman" w:hAnsi="Times New Roman" w:cs="Times New Roman"/>
          <w:b/>
          <w:iCs/>
          <w:sz w:val="22"/>
          <w:szCs w:val="22"/>
        </w:rPr>
        <w:t>Acuerdo</w:t>
      </w:r>
      <w:r w:rsidRPr="00444908">
        <w:rPr>
          <w:rFonts w:ascii="Times New Roman" w:hAnsi="Times New Roman" w:cs="Times New Roman"/>
          <w:b/>
          <w:bCs/>
          <w:iCs/>
          <w:sz w:val="22"/>
          <w:szCs w:val="22"/>
        </w:rPr>
        <w:t>:</w:t>
      </w:r>
    </w:p>
    <w:p w14:paraId="3E9FD6EB" w14:textId="77777777" w:rsidR="00444908" w:rsidRPr="00444908" w:rsidRDefault="00444908" w:rsidP="00444908">
      <w:pPr>
        <w:pStyle w:val="Default"/>
        <w:ind w:left="851" w:right="851" w:firstLine="709"/>
        <w:jc w:val="both"/>
        <w:rPr>
          <w:rFonts w:ascii="Times New Roman" w:hAnsi="Times New Roman" w:cs="Times New Roman"/>
          <w:b/>
          <w:bCs/>
          <w:iCs/>
          <w:sz w:val="22"/>
          <w:szCs w:val="22"/>
        </w:rPr>
      </w:pPr>
    </w:p>
    <w:p w14:paraId="1DC66B69" w14:textId="1504D163" w:rsidR="00444908" w:rsidRPr="00444908" w:rsidRDefault="00444908" w:rsidP="00444908">
      <w:pPr>
        <w:pStyle w:val="Default"/>
        <w:ind w:left="851" w:right="851" w:firstLine="709"/>
        <w:jc w:val="both"/>
        <w:rPr>
          <w:rFonts w:ascii="Times New Roman" w:hAnsi="Times New Roman" w:cs="Times New Roman"/>
          <w:b/>
          <w:bCs/>
          <w:iCs/>
          <w:sz w:val="22"/>
          <w:szCs w:val="22"/>
        </w:rPr>
      </w:pPr>
      <w:r w:rsidRPr="00444908">
        <w:rPr>
          <w:rFonts w:ascii="Times New Roman" w:hAnsi="Times New Roman" w:cs="Times New Roman"/>
          <w:b/>
          <w:bCs/>
          <w:iCs/>
          <w:sz w:val="22"/>
          <w:szCs w:val="22"/>
        </w:rPr>
        <w:t>1)</w:t>
      </w:r>
      <w:r w:rsidRPr="00444908">
        <w:rPr>
          <w:rFonts w:ascii="Times New Roman" w:hAnsi="Times New Roman" w:cs="Times New Roman"/>
          <w:iCs/>
          <w:sz w:val="22"/>
          <w:szCs w:val="22"/>
        </w:rPr>
        <w:t xml:space="preserve"> Una vez analizado el oficio de remisión del macroproceso Financiero Contable, y revisados los documentos remitidos por el Despacho Carvajal &amp; Colegiados,  el informe de los Estados Financieros presentados por el Despacho Carvajal &amp; Colegiados sobre la evaluación de los Estados Financieros del Fondo de Jubilaciones Poder Judicial, al 31 de diciembre de 2020, </w:t>
      </w:r>
      <w:r w:rsidRPr="00444908">
        <w:rPr>
          <w:rFonts w:ascii="Times New Roman" w:hAnsi="Times New Roman" w:cs="Times New Roman"/>
          <w:b/>
          <w:bCs/>
          <w:iCs/>
          <w:sz w:val="22"/>
          <w:szCs w:val="22"/>
        </w:rPr>
        <w:t>este comité recomienda a la Junta Administradora dar por recibido el informe de los Estados Financieros y Opinión de los Auditores Independientes, siempre y cuando se cumpla con el numeral 3 del presente acuerdo</w:t>
      </w:r>
      <w:r w:rsidRPr="00444908">
        <w:rPr>
          <w:rFonts w:ascii="Times New Roman" w:hAnsi="Times New Roman" w:cs="Times New Roman"/>
          <w:iCs/>
          <w:sz w:val="22"/>
          <w:szCs w:val="22"/>
        </w:rPr>
        <w:t xml:space="preserve">. </w:t>
      </w:r>
      <w:r w:rsidRPr="00444908">
        <w:rPr>
          <w:rFonts w:ascii="Times New Roman" w:hAnsi="Times New Roman" w:cs="Times New Roman"/>
          <w:b/>
          <w:bCs/>
          <w:iCs/>
          <w:sz w:val="22"/>
          <w:szCs w:val="22"/>
        </w:rPr>
        <w:t>2)</w:t>
      </w:r>
      <w:r w:rsidRPr="00444908">
        <w:rPr>
          <w:rFonts w:ascii="Times New Roman" w:hAnsi="Times New Roman" w:cs="Times New Roman"/>
          <w:iCs/>
          <w:sz w:val="22"/>
          <w:szCs w:val="22"/>
        </w:rPr>
        <w:t xml:space="preserve"> Respecto a lo indicado en el oficio No. 082-SC-2021 relativo a la </w:t>
      </w:r>
      <w:r w:rsidRPr="00444908">
        <w:rPr>
          <w:rFonts w:ascii="Times New Roman" w:hAnsi="Times New Roman" w:cs="Times New Roman"/>
          <w:b/>
          <w:bCs/>
          <w:sz w:val="22"/>
          <w:szCs w:val="22"/>
        </w:rPr>
        <w:t xml:space="preserve">OPORTUNIDAD DE MEJORA 1: NO SE UTILIZA EL TIPO DE CAMBIO CORRESPONDIENTE EN LAS CONCILIACIONES BANCARIAS, </w:t>
      </w:r>
      <w:r w:rsidRPr="00444908">
        <w:rPr>
          <w:rFonts w:ascii="Times New Roman" w:hAnsi="Times New Roman" w:cs="Times New Roman"/>
          <w:iCs/>
          <w:sz w:val="22"/>
          <w:szCs w:val="22"/>
        </w:rPr>
        <w:t xml:space="preserve">este Comité </w:t>
      </w:r>
      <w:r w:rsidRPr="00444908">
        <w:rPr>
          <w:rFonts w:ascii="Times New Roman" w:hAnsi="Times New Roman" w:cs="Times New Roman"/>
          <w:b/>
          <w:bCs/>
          <w:iCs/>
          <w:sz w:val="22"/>
          <w:szCs w:val="22"/>
        </w:rPr>
        <w:t xml:space="preserve">recomienda a la Junta Administradora del Fondo de Jubilaciones y Pensiones del Poder Judicial, estar a la espera de la respuesta que brinde la SUPEN al Macroproceso Financiero Contable y que, al recibir respuesta de </w:t>
      </w:r>
      <w:proofErr w:type="gramStart"/>
      <w:r w:rsidRPr="00444908">
        <w:rPr>
          <w:rFonts w:ascii="Times New Roman" w:hAnsi="Times New Roman" w:cs="Times New Roman"/>
          <w:b/>
          <w:bCs/>
          <w:iCs/>
          <w:sz w:val="22"/>
          <w:szCs w:val="22"/>
        </w:rPr>
        <w:t>la misma</w:t>
      </w:r>
      <w:proofErr w:type="gramEnd"/>
      <w:r w:rsidRPr="00444908">
        <w:rPr>
          <w:rFonts w:ascii="Times New Roman" w:hAnsi="Times New Roman" w:cs="Times New Roman"/>
          <w:b/>
          <w:bCs/>
          <w:iCs/>
          <w:sz w:val="22"/>
          <w:szCs w:val="22"/>
        </w:rPr>
        <w:t>, sea remitida copia de la comunicación a la Junta y a este Comité</w:t>
      </w:r>
      <w:r w:rsidRPr="00444908">
        <w:rPr>
          <w:rFonts w:ascii="Times New Roman" w:hAnsi="Times New Roman" w:cs="Times New Roman"/>
          <w:iCs/>
          <w:sz w:val="22"/>
          <w:szCs w:val="22"/>
        </w:rPr>
        <w:t xml:space="preserve">. </w:t>
      </w:r>
      <w:r w:rsidRPr="00444908">
        <w:rPr>
          <w:rFonts w:ascii="Times New Roman" w:hAnsi="Times New Roman" w:cs="Times New Roman"/>
          <w:b/>
          <w:bCs/>
          <w:iCs/>
          <w:sz w:val="22"/>
          <w:szCs w:val="22"/>
        </w:rPr>
        <w:t xml:space="preserve">3) </w:t>
      </w:r>
      <w:r w:rsidRPr="00444908">
        <w:rPr>
          <w:rFonts w:ascii="Times New Roman" w:hAnsi="Times New Roman" w:cs="Times New Roman"/>
          <w:iCs/>
          <w:sz w:val="22"/>
          <w:szCs w:val="22"/>
        </w:rPr>
        <w:t xml:space="preserve">Respecto a las </w:t>
      </w:r>
      <w:r w:rsidRPr="00444908">
        <w:rPr>
          <w:rFonts w:ascii="Times New Roman" w:hAnsi="Times New Roman" w:cs="Times New Roman"/>
          <w:b/>
          <w:bCs/>
          <w:sz w:val="22"/>
          <w:szCs w:val="22"/>
        </w:rPr>
        <w:t xml:space="preserve">Observaciones al Estado Financiero y Opinión de los Auditores Independientes, </w:t>
      </w:r>
      <w:r w:rsidRPr="00444908">
        <w:rPr>
          <w:rFonts w:ascii="Times New Roman" w:hAnsi="Times New Roman" w:cs="Times New Roman"/>
          <w:sz w:val="22"/>
          <w:szCs w:val="22"/>
        </w:rPr>
        <w:t>expresadas en</w:t>
      </w:r>
      <w:r w:rsidRPr="00444908">
        <w:rPr>
          <w:rFonts w:ascii="Times New Roman" w:hAnsi="Times New Roman" w:cs="Times New Roman"/>
          <w:b/>
          <w:bCs/>
          <w:sz w:val="22"/>
          <w:szCs w:val="22"/>
        </w:rPr>
        <w:t xml:space="preserve"> </w:t>
      </w:r>
      <w:r w:rsidRPr="00444908">
        <w:rPr>
          <w:rFonts w:ascii="Times New Roman" w:hAnsi="Times New Roman" w:cs="Times New Roman"/>
          <w:iCs/>
          <w:sz w:val="22"/>
          <w:szCs w:val="22"/>
        </w:rPr>
        <w:t xml:space="preserve">el oficio No. 082-SC-2021, así como las otras observaciones enunciadas en el oficio antes mencionado, este </w:t>
      </w:r>
      <w:r w:rsidRPr="00444908">
        <w:rPr>
          <w:rFonts w:ascii="Times New Roman" w:hAnsi="Times New Roman" w:cs="Times New Roman"/>
          <w:b/>
          <w:bCs/>
          <w:iCs/>
          <w:sz w:val="22"/>
          <w:szCs w:val="22"/>
        </w:rPr>
        <w:t xml:space="preserve">Comité expresa estar de acuerdo con las mismas y queda a la espera de la respuesta del Despacho Carvajal &amp; Colegiados. La aprobación del informe de la firma auditora externa queda sujeta a la incorporación de los comentarios del Macroproceso Financiero Contable. </w:t>
      </w:r>
    </w:p>
    <w:p w14:paraId="74E17889" w14:textId="77777777" w:rsidR="00444908" w:rsidRPr="00444908" w:rsidRDefault="00444908" w:rsidP="00444908">
      <w:pPr>
        <w:pStyle w:val="Default"/>
        <w:ind w:left="851" w:right="851" w:firstLine="709"/>
        <w:jc w:val="both"/>
        <w:rPr>
          <w:rFonts w:ascii="Times New Roman" w:hAnsi="Times New Roman" w:cs="Times New Roman"/>
          <w:b/>
          <w:bCs/>
          <w:iCs/>
          <w:sz w:val="22"/>
          <w:szCs w:val="22"/>
        </w:rPr>
      </w:pPr>
    </w:p>
    <w:p w14:paraId="60136373" w14:textId="77777777" w:rsidR="00444908" w:rsidRPr="00444908" w:rsidRDefault="00444908" w:rsidP="00444908">
      <w:pPr>
        <w:pStyle w:val="Prrafodelista"/>
        <w:ind w:left="851" w:right="851" w:firstLine="709"/>
        <w:jc w:val="both"/>
        <w:rPr>
          <w:b/>
          <w:sz w:val="22"/>
          <w:szCs w:val="22"/>
        </w:rPr>
      </w:pPr>
      <w:r w:rsidRPr="00444908">
        <w:rPr>
          <w:b/>
          <w:sz w:val="22"/>
          <w:szCs w:val="22"/>
        </w:rPr>
        <w:t>Se procede con la votación, y siendo unánime, se declara Acuerdo en firme.</w:t>
      </w:r>
    </w:p>
    <w:p w14:paraId="62DB177B" w14:textId="77777777" w:rsidR="00444908" w:rsidRPr="00444908" w:rsidRDefault="00444908" w:rsidP="00444908">
      <w:pPr>
        <w:ind w:left="708" w:right="851"/>
        <w:jc w:val="both"/>
        <w:rPr>
          <w:color w:val="000000" w:themeColor="text1"/>
          <w:sz w:val="22"/>
          <w:szCs w:val="22"/>
          <w:lang w:val="es-CR"/>
        </w:rPr>
      </w:pPr>
    </w:p>
    <w:p w14:paraId="0A20A852" w14:textId="582D3233" w:rsidR="00444908" w:rsidRPr="00444908" w:rsidRDefault="00444908" w:rsidP="00444908">
      <w:pPr>
        <w:pStyle w:val="Antecedente"/>
        <w:spacing w:before="0" w:beforeAutospacing="0" w:after="0" w:afterAutospacing="0" w:line="240" w:lineRule="auto"/>
        <w:ind w:firstLine="0"/>
        <w:jc w:val="center"/>
        <w:rPr>
          <w:sz w:val="22"/>
          <w:szCs w:val="22"/>
        </w:rPr>
      </w:pPr>
      <w:r w:rsidRPr="00444908">
        <w:rPr>
          <w:sz w:val="22"/>
          <w:szCs w:val="22"/>
        </w:rPr>
        <w:object w:dxaOrig="1508" w:dyaOrig="983" w14:anchorId="22D36D4F">
          <v:shape id="_x0000_i1033" type="#_x0000_t75" style="width:75.75pt;height:48.6pt" o:ole="">
            <v:imagedata r:id="rId23" o:title=""/>
          </v:shape>
          <o:OLEObject Type="Embed" ProgID="AcroExch.Document.DC" ShapeID="_x0000_i1033" DrawAspect="Icon" ObjectID="_1676785408" r:id="rId24"/>
        </w:object>
      </w:r>
    </w:p>
    <w:p w14:paraId="58EBB687" w14:textId="77777777" w:rsidR="00444908" w:rsidRPr="00444908" w:rsidRDefault="00444908" w:rsidP="00444908">
      <w:pPr>
        <w:pStyle w:val="Antecedente"/>
        <w:spacing w:before="0" w:beforeAutospacing="0" w:after="0" w:afterAutospacing="0" w:line="240" w:lineRule="auto"/>
        <w:ind w:firstLine="0"/>
        <w:jc w:val="center"/>
        <w:rPr>
          <w:sz w:val="22"/>
          <w:szCs w:val="22"/>
        </w:rPr>
      </w:pPr>
    </w:p>
    <w:p w14:paraId="21E61514" w14:textId="77777777" w:rsidR="00444908" w:rsidRPr="00444908" w:rsidRDefault="00444908" w:rsidP="00444908">
      <w:pPr>
        <w:pStyle w:val="Antecedente"/>
        <w:spacing w:before="0" w:beforeAutospacing="0" w:after="0" w:afterAutospacing="0" w:line="240" w:lineRule="auto"/>
        <w:ind w:firstLine="0"/>
        <w:jc w:val="center"/>
        <w:rPr>
          <w:sz w:val="22"/>
          <w:szCs w:val="22"/>
        </w:rPr>
      </w:pPr>
      <w:r w:rsidRPr="00444908">
        <w:rPr>
          <w:sz w:val="22"/>
          <w:szCs w:val="22"/>
        </w:rPr>
        <w:t>- 0 -</w:t>
      </w:r>
    </w:p>
    <w:p w14:paraId="12C35817" w14:textId="77777777" w:rsidR="00444908" w:rsidRPr="00444908" w:rsidRDefault="00444908" w:rsidP="00444908">
      <w:pPr>
        <w:ind w:firstLine="709"/>
        <w:contextualSpacing/>
        <w:jc w:val="both"/>
        <w:rPr>
          <w:b/>
          <w:bCs/>
          <w:sz w:val="22"/>
          <w:szCs w:val="22"/>
          <w:lang w:val="es-CR"/>
        </w:rPr>
      </w:pPr>
    </w:p>
    <w:p w14:paraId="6B172A31" w14:textId="65C63760" w:rsidR="00444908" w:rsidRPr="00444908" w:rsidRDefault="00444908" w:rsidP="00444908">
      <w:pPr>
        <w:ind w:firstLine="709"/>
        <w:jc w:val="both"/>
        <w:rPr>
          <w:sz w:val="22"/>
          <w:szCs w:val="22"/>
        </w:rPr>
      </w:pPr>
      <w:r w:rsidRPr="00444908">
        <w:rPr>
          <w:sz w:val="22"/>
          <w:szCs w:val="22"/>
        </w:rPr>
        <w:lastRenderedPageBreak/>
        <w:t xml:space="preserve">Así mismo, con fecha 02 de marzo del 2021 se recibe oficio </w:t>
      </w:r>
      <w:proofErr w:type="spellStart"/>
      <w:r w:rsidRPr="00444908">
        <w:rPr>
          <w:sz w:val="22"/>
          <w:szCs w:val="22"/>
        </w:rPr>
        <w:t>N°</w:t>
      </w:r>
      <w:proofErr w:type="spellEnd"/>
      <w:r w:rsidRPr="00444908">
        <w:rPr>
          <w:sz w:val="22"/>
          <w:szCs w:val="22"/>
        </w:rPr>
        <w:t xml:space="preserve">. SP-0258-2021 de la Superintendencia de Pensiones, mediante el cual se indica lo siguiente: </w:t>
      </w:r>
    </w:p>
    <w:p w14:paraId="00475205" w14:textId="77777777" w:rsidR="00444908" w:rsidRPr="00444908" w:rsidRDefault="00444908" w:rsidP="00444908">
      <w:pPr>
        <w:ind w:firstLine="709"/>
        <w:jc w:val="both"/>
        <w:rPr>
          <w:sz w:val="22"/>
          <w:szCs w:val="22"/>
        </w:rPr>
      </w:pPr>
    </w:p>
    <w:p w14:paraId="72BA90B6" w14:textId="77777777" w:rsidR="00444908" w:rsidRPr="00444908" w:rsidRDefault="00444908" w:rsidP="00444908">
      <w:pPr>
        <w:ind w:left="851" w:right="851" w:firstLine="709"/>
        <w:contextualSpacing/>
        <w:jc w:val="both"/>
        <w:rPr>
          <w:i/>
          <w:iCs/>
          <w:sz w:val="22"/>
          <w:szCs w:val="22"/>
          <w:lang w:val="es-CR"/>
        </w:rPr>
      </w:pPr>
      <w:r w:rsidRPr="00444908">
        <w:rPr>
          <w:i/>
          <w:iCs/>
          <w:sz w:val="22"/>
          <w:szCs w:val="22"/>
          <w:lang w:val="es-CR"/>
        </w:rPr>
        <w:t>“Mediante oficio 072-SC-2021 del 19 de febrero de 2021, se consulta a esta Superintendencia sobre el tipo de cambio a emplear para el registro contable de las operaciones en moneda extranjera que realice el Fondo de Jubilaciones y Pensiones del Poder Judicial; señalando varias normas que se refieren a este asunto.</w:t>
      </w:r>
    </w:p>
    <w:p w14:paraId="7A4E7A25" w14:textId="77777777" w:rsidR="00444908" w:rsidRPr="00444908" w:rsidRDefault="00444908" w:rsidP="00444908">
      <w:pPr>
        <w:ind w:left="851" w:right="851" w:firstLine="709"/>
        <w:contextualSpacing/>
        <w:jc w:val="both"/>
        <w:rPr>
          <w:i/>
          <w:iCs/>
          <w:sz w:val="22"/>
          <w:szCs w:val="22"/>
          <w:lang w:val="es-CR"/>
        </w:rPr>
      </w:pPr>
    </w:p>
    <w:p w14:paraId="2FB0CA2A" w14:textId="4B222BC2" w:rsidR="00444908" w:rsidRPr="00444908" w:rsidRDefault="00444908" w:rsidP="00444908">
      <w:pPr>
        <w:ind w:left="851" w:right="851" w:firstLine="709"/>
        <w:contextualSpacing/>
        <w:jc w:val="both"/>
        <w:rPr>
          <w:i/>
          <w:iCs/>
          <w:sz w:val="22"/>
          <w:szCs w:val="22"/>
          <w:lang w:val="es-CR"/>
        </w:rPr>
      </w:pPr>
      <w:r w:rsidRPr="00444908">
        <w:rPr>
          <w:i/>
          <w:iCs/>
          <w:sz w:val="22"/>
          <w:szCs w:val="22"/>
          <w:lang w:val="es-CR"/>
        </w:rPr>
        <w:t>Sobre el particular, se cita lo siguiente:</w:t>
      </w:r>
    </w:p>
    <w:p w14:paraId="78F5962E" w14:textId="77777777" w:rsidR="00444908" w:rsidRPr="00444908" w:rsidRDefault="00444908" w:rsidP="00444908">
      <w:pPr>
        <w:ind w:left="851" w:right="851" w:firstLine="709"/>
        <w:contextualSpacing/>
        <w:jc w:val="both"/>
        <w:rPr>
          <w:i/>
          <w:iCs/>
          <w:sz w:val="22"/>
          <w:szCs w:val="22"/>
          <w:lang w:val="es-CR"/>
        </w:rPr>
      </w:pPr>
    </w:p>
    <w:p w14:paraId="2C487650" w14:textId="008F4FBC" w:rsidR="00444908" w:rsidRPr="00444908" w:rsidRDefault="00444908" w:rsidP="00444908">
      <w:pPr>
        <w:ind w:left="851" w:right="851" w:firstLine="709"/>
        <w:contextualSpacing/>
        <w:jc w:val="both"/>
        <w:rPr>
          <w:i/>
          <w:iCs/>
          <w:sz w:val="22"/>
          <w:szCs w:val="22"/>
          <w:lang w:val="es-CR"/>
        </w:rPr>
      </w:pPr>
      <w:r w:rsidRPr="00444908">
        <w:rPr>
          <w:i/>
          <w:iCs/>
          <w:sz w:val="22"/>
          <w:szCs w:val="22"/>
          <w:lang w:val="es-CR"/>
        </w:rPr>
        <w:t>1.</w:t>
      </w:r>
      <w:r w:rsidRPr="00444908">
        <w:rPr>
          <w:i/>
          <w:iCs/>
          <w:sz w:val="22"/>
          <w:szCs w:val="22"/>
          <w:lang w:val="es-CR"/>
        </w:rPr>
        <w:tab/>
        <w:t xml:space="preserve">El artículo 89 de la Ley Orgánica del Banco Central de Costa Rica (LOBCCR) </w:t>
      </w:r>
      <w:r w:rsidRPr="00444908">
        <w:rPr>
          <w:i/>
          <w:iCs/>
          <w:sz w:val="22"/>
          <w:szCs w:val="22"/>
          <w:u w:val="single"/>
          <w:lang w:val="es-CR"/>
        </w:rPr>
        <w:t>aplica para las entidades del sector público no bancario respecto a sus transacciones de compra y venta de divisas</w:t>
      </w:r>
      <w:r w:rsidRPr="00444908">
        <w:rPr>
          <w:i/>
          <w:iCs/>
          <w:sz w:val="22"/>
          <w:szCs w:val="22"/>
          <w:lang w:val="es-CR"/>
        </w:rPr>
        <w:t xml:space="preserve"> por medio del Banco Central o de los bancos comerciales del Estado.</w:t>
      </w:r>
    </w:p>
    <w:p w14:paraId="14F29DDD" w14:textId="77777777" w:rsidR="00444908" w:rsidRPr="00444908" w:rsidRDefault="00444908" w:rsidP="00444908">
      <w:pPr>
        <w:ind w:left="851" w:right="851" w:firstLine="709"/>
        <w:contextualSpacing/>
        <w:jc w:val="both"/>
        <w:rPr>
          <w:i/>
          <w:iCs/>
          <w:sz w:val="22"/>
          <w:szCs w:val="22"/>
          <w:lang w:val="es-CR"/>
        </w:rPr>
      </w:pPr>
    </w:p>
    <w:p w14:paraId="72EFB8B8" w14:textId="52AC2741" w:rsidR="00444908" w:rsidRPr="00444908" w:rsidRDefault="00444908" w:rsidP="00444908">
      <w:pPr>
        <w:ind w:left="851" w:right="851" w:firstLine="709"/>
        <w:contextualSpacing/>
        <w:jc w:val="both"/>
        <w:rPr>
          <w:i/>
          <w:iCs/>
          <w:sz w:val="22"/>
          <w:szCs w:val="22"/>
          <w:lang w:val="es-CR"/>
        </w:rPr>
      </w:pPr>
      <w:r w:rsidRPr="00444908">
        <w:rPr>
          <w:i/>
          <w:iCs/>
          <w:sz w:val="22"/>
          <w:szCs w:val="22"/>
          <w:lang w:val="es-CR"/>
        </w:rPr>
        <w:t>2.</w:t>
      </w:r>
      <w:r w:rsidRPr="00444908">
        <w:rPr>
          <w:i/>
          <w:iCs/>
          <w:sz w:val="22"/>
          <w:szCs w:val="22"/>
          <w:lang w:val="es-CR"/>
        </w:rPr>
        <w:tab/>
        <w:t xml:space="preserve">En línea con lo anterior, el Manual de Información de la </w:t>
      </w:r>
      <w:proofErr w:type="spellStart"/>
      <w:r w:rsidRPr="00444908">
        <w:rPr>
          <w:i/>
          <w:iCs/>
          <w:sz w:val="22"/>
          <w:szCs w:val="22"/>
          <w:lang w:val="es-CR"/>
        </w:rPr>
        <w:t>Supen</w:t>
      </w:r>
      <w:proofErr w:type="spellEnd"/>
      <w:r w:rsidRPr="00444908">
        <w:rPr>
          <w:i/>
          <w:iCs/>
          <w:sz w:val="22"/>
          <w:szCs w:val="22"/>
          <w:lang w:val="es-CR"/>
        </w:rPr>
        <w:t xml:space="preserve">, en el numeral 4) del capítulo II Valor Cuota y Saldos Contables, </w:t>
      </w:r>
      <w:r w:rsidRPr="00444908">
        <w:rPr>
          <w:i/>
          <w:iCs/>
          <w:sz w:val="22"/>
          <w:szCs w:val="22"/>
          <w:u w:val="single"/>
          <w:lang w:val="es-CR"/>
        </w:rPr>
        <w:t>exceptúa a los fondos de pensiones especiales o básicos gestionados por instituciones del sector público</w:t>
      </w:r>
      <w:r w:rsidRPr="00444908">
        <w:rPr>
          <w:i/>
          <w:iCs/>
          <w:sz w:val="22"/>
          <w:szCs w:val="22"/>
          <w:lang w:val="es-CR"/>
        </w:rPr>
        <w:t xml:space="preserve"> no bancario, a utilizar el tipo de cambio de compra de referencia vigente al cierre de cada mes y, en su lugar, </w:t>
      </w:r>
      <w:r w:rsidRPr="00444908">
        <w:rPr>
          <w:i/>
          <w:iCs/>
          <w:sz w:val="22"/>
          <w:szCs w:val="22"/>
          <w:u w:val="single"/>
          <w:lang w:val="es-CR"/>
        </w:rPr>
        <w:t>proceder según lo estipulado en el artículo 89</w:t>
      </w:r>
      <w:r w:rsidRPr="00444908">
        <w:rPr>
          <w:i/>
          <w:iCs/>
          <w:sz w:val="22"/>
          <w:szCs w:val="22"/>
          <w:lang w:val="es-CR"/>
        </w:rPr>
        <w:t xml:space="preserve"> de la LOBCCR.</w:t>
      </w:r>
    </w:p>
    <w:p w14:paraId="316AD676" w14:textId="77777777" w:rsidR="00444908" w:rsidRPr="00444908" w:rsidRDefault="00444908" w:rsidP="00444908">
      <w:pPr>
        <w:ind w:left="851" w:right="851" w:firstLine="709"/>
        <w:contextualSpacing/>
        <w:jc w:val="both"/>
        <w:rPr>
          <w:i/>
          <w:iCs/>
          <w:sz w:val="22"/>
          <w:szCs w:val="22"/>
          <w:lang w:val="es-CR"/>
        </w:rPr>
      </w:pPr>
    </w:p>
    <w:p w14:paraId="718E6CFE" w14:textId="77777777" w:rsidR="00444908" w:rsidRPr="00444908" w:rsidRDefault="00444908" w:rsidP="00444908">
      <w:pPr>
        <w:ind w:left="851" w:right="851" w:firstLine="709"/>
        <w:contextualSpacing/>
        <w:jc w:val="both"/>
        <w:rPr>
          <w:i/>
          <w:iCs/>
          <w:sz w:val="22"/>
          <w:szCs w:val="22"/>
          <w:lang w:val="es-CR"/>
        </w:rPr>
      </w:pPr>
      <w:r w:rsidRPr="00444908">
        <w:rPr>
          <w:i/>
          <w:iCs/>
          <w:sz w:val="22"/>
          <w:szCs w:val="22"/>
          <w:lang w:val="es-CR"/>
        </w:rPr>
        <w:t>3.</w:t>
      </w:r>
      <w:r w:rsidRPr="00444908">
        <w:rPr>
          <w:i/>
          <w:iCs/>
          <w:sz w:val="22"/>
          <w:szCs w:val="22"/>
          <w:lang w:val="es-CR"/>
        </w:rPr>
        <w:tab/>
        <w:t xml:space="preserve">El artículo 15 de la ley 9635, al que se hace referencia en su oficio, se refiere a materia impositiva y, por ende, aplica para el registro y presentación de documentación o declaraciones de impuestos ante el Ministerio de Hacienda, materia que no viene al caso con respecto a lo consultado. </w:t>
      </w:r>
    </w:p>
    <w:p w14:paraId="7FF839BD" w14:textId="77777777" w:rsidR="00444908" w:rsidRPr="00444908" w:rsidRDefault="00444908" w:rsidP="00444908">
      <w:pPr>
        <w:ind w:left="851" w:right="851" w:firstLine="709"/>
        <w:contextualSpacing/>
        <w:jc w:val="both"/>
        <w:rPr>
          <w:i/>
          <w:iCs/>
          <w:sz w:val="22"/>
          <w:szCs w:val="22"/>
          <w:lang w:val="es-CR"/>
        </w:rPr>
      </w:pPr>
    </w:p>
    <w:p w14:paraId="70CC1665" w14:textId="77777777" w:rsidR="00444908" w:rsidRPr="00444908" w:rsidRDefault="00444908" w:rsidP="00444908">
      <w:pPr>
        <w:ind w:left="851" w:right="851" w:firstLine="709"/>
        <w:contextualSpacing/>
        <w:jc w:val="both"/>
        <w:rPr>
          <w:i/>
          <w:iCs/>
          <w:sz w:val="22"/>
          <w:szCs w:val="22"/>
          <w:lang w:val="es-CR"/>
        </w:rPr>
      </w:pPr>
      <w:r w:rsidRPr="00444908">
        <w:rPr>
          <w:i/>
          <w:iCs/>
          <w:sz w:val="22"/>
          <w:szCs w:val="22"/>
          <w:lang w:val="es-CR"/>
        </w:rPr>
        <w:t xml:space="preserve">Conforme lo anterior, para el registro contable de las operaciones en moneda extranjera, </w:t>
      </w:r>
      <w:r w:rsidRPr="00444908">
        <w:rPr>
          <w:i/>
          <w:iCs/>
          <w:sz w:val="22"/>
          <w:szCs w:val="22"/>
          <w:u w:val="single"/>
          <w:lang w:val="es-CR"/>
        </w:rPr>
        <w:t>el Fondo debe atender lo establecido en el artículo 89</w:t>
      </w:r>
      <w:r w:rsidRPr="00444908">
        <w:rPr>
          <w:i/>
          <w:iCs/>
          <w:sz w:val="22"/>
          <w:szCs w:val="22"/>
          <w:lang w:val="es-CR"/>
        </w:rPr>
        <w:t xml:space="preserve"> al que se hizo referencia anteriormente y a lo indicado en el capítulo II del Manual de información de la </w:t>
      </w:r>
      <w:proofErr w:type="spellStart"/>
      <w:r w:rsidRPr="00444908">
        <w:rPr>
          <w:i/>
          <w:iCs/>
          <w:sz w:val="22"/>
          <w:szCs w:val="22"/>
          <w:lang w:val="es-CR"/>
        </w:rPr>
        <w:t>Supen</w:t>
      </w:r>
      <w:proofErr w:type="spellEnd"/>
      <w:r w:rsidRPr="00444908">
        <w:rPr>
          <w:i/>
          <w:iCs/>
          <w:sz w:val="22"/>
          <w:szCs w:val="22"/>
          <w:lang w:val="es-CR"/>
        </w:rPr>
        <w:t xml:space="preserve">.” </w:t>
      </w:r>
      <w:r w:rsidRPr="00444908">
        <w:rPr>
          <w:sz w:val="22"/>
          <w:szCs w:val="22"/>
          <w:lang w:val="es-CR"/>
        </w:rPr>
        <w:t>El resaltado no es del original.</w:t>
      </w:r>
      <w:r w:rsidRPr="00444908">
        <w:rPr>
          <w:i/>
          <w:iCs/>
          <w:sz w:val="22"/>
          <w:szCs w:val="22"/>
          <w:lang w:val="es-CR"/>
        </w:rPr>
        <w:t xml:space="preserve"> </w:t>
      </w:r>
    </w:p>
    <w:p w14:paraId="608421F1" w14:textId="77777777" w:rsidR="00444908" w:rsidRPr="00444908" w:rsidRDefault="00444908" w:rsidP="00444908">
      <w:pPr>
        <w:ind w:left="708" w:firstLine="709"/>
        <w:contextualSpacing/>
        <w:jc w:val="both"/>
        <w:rPr>
          <w:i/>
          <w:iCs/>
          <w:sz w:val="22"/>
          <w:szCs w:val="22"/>
          <w:lang w:val="es-CR"/>
        </w:rPr>
      </w:pPr>
    </w:p>
    <w:p w14:paraId="48170121" w14:textId="77777777" w:rsidR="00444908" w:rsidRPr="00444908" w:rsidRDefault="00444908" w:rsidP="00444908">
      <w:pPr>
        <w:ind w:firstLine="709"/>
        <w:contextualSpacing/>
        <w:rPr>
          <w:b/>
          <w:bCs/>
          <w:sz w:val="22"/>
          <w:szCs w:val="22"/>
          <w:lang w:val="es-CR"/>
        </w:rPr>
      </w:pPr>
      <w:r w:rsidRPr="00444908">
        <w:rPr>
          <w:b/>
          <w:bCs/>
          <w:sz w:val="22"/>
          <w:szCs w:val="22"/>
          <w:lang w:val="es-CR"/>
        </w:rPr>
        <w:t xml:space="preserve"> </w:t>
      </w:r>
      <w:r w:rsidRPr="00444908">
        <w:rPr>
          <w:b/>
          <w:bCs/>
          <w:sz w:val="22"/>
          <w:szCs w:val="22"/>
          <w:lang w:val="es-CR"/>
        </w:rPr>
        <w:tab/>
      </w:r>
      <w:r w:rsidRPr="00444908">
        <w:rPr>
          <w:b/>
          <w:bCs/>
          <w:sz w:val="22"/>
          <w:szCs w:val="22"/>
          <w:lang w:val="es-CR"/>
        </w:rPr>
        <w:tab/>
      </w:r>
      <w:r w:rsidRPr="00444908">
        <w:rPr>
          <w:b/>
          <w:bCs/>
          <w:sz w:val="22"/>
          <w:szCs w:val="22"/>
          <w:lang w:val="es-CR"/>
        </w:rPr>
        <w:tab/>
      </w:r>
      <w:r w:rsidRPr="00444908">
        <w:rPr>
          <w:b/>
          <w:bCs/>
          <w:sz w:val="22"/>
          <w:szCs w:val="22"/>
          <w:lang w:val="es-CR"/>
        </w:rPr>
        <w:tab/>
        <w:t xml:space="preserve">  </w:t>
      </w:r>
      <w:bookmarkStart w:id="0" w:name="_MON_1676216095"/>
      <w:bookmarkEnd w:id="0"/>
      <w:r w:rsidRPr="00444908">
        <w:rPr>
          <w:b/>
          <w:bCs/>
          <w:sz w:val="22"/>
          <w:szCs w:val="22"/>
          <w:lang w:val="es-CR"/>
        </w:rPr>
        <w:object w:dxaOrig="1508" w:dyaOrig="983" w14:anchorId="24152892">
          <v:shape id="_x0000_i1034" type="#_x0000_t75" style="width:75.75pt;height:48.6pt" o:ole="">
            <v:imagedata r:id="rId25" o:title=""/>
          </v:shape>
          <o:OLEObject Type="Embed" ProgID="Word.Document.12" ShapeID="_x0000_i1034" DrawAspect="Icon" ObjectID="_1676785409" r:id="rId26">
            <o:FieldCodes>\s</o:FieldCodes>
          </o:OLEObject>
        </w:object>
      </w:r>
    </w:p>
    <w:p w14:paraId="67A694CD" w14:textId="6AB22B48" w:rsidR="00444908" w:rsidRPr="00444908" w:rsidRDefault="00444908" w:rsidP="00444908">
      <w:pPr>
        <w:jc w:val="center"/>
        <w:rPr>
          <w:color w:val="000000" w:themeColor="text1"/>
          <w:sz w:val="22"/>
          <w:szCs w:val="22"/>
        </w:rPr>
      </w:pPr>
      <w:r w:rsidRPr="00444908">
        <w:rPr>
          <w:color w:val="000000" w:themeColor="text1"/>
          <w:sz w:val="22"/>
          <w:szCs w:val="22"/>
        </w:rPr>
        <w:t>- 0 -</w:t>
      </w:r>
    </w:p>
    <w:p w14:paraId="7CA76405" w14:textId="77777777" w:rsidR="00444908" w:rsidRPr="00444908" w:rsidRDefault="00444908" w:rsidP="00444908">
      <w:pPr>
        <w:contextualSpacing/>
        <w:jc w:val="both"/>
        <w:rPr>
          <w:b/>
          <w:bCs/>
          <w:sz w:val="22"/>
          <w:szCs w:val="22"/>
          <w:lang w:val="es-CR"/>
        </w:rPr>
      </w:pPr>
    </w:p>
    <w:p w14:paraId="71506BDE" w14:textId="3CB51511" w:rsidR="00294863" w:rsidRPr="00444908" w:rsidRDefault="00444908" w:rsidP="00444908">
      <w:pPr>
        <w:widowControl w:val="0"/>
        <w:tabs>
          <w:tab w:val="left" w:pos="2222"/>
          <w:tab w:val="center" w:pos="4702"/>
        </w:tabs>
        <w:autoSpaceDE w:val="0"/>
        <w:autoSpaceDN w:val="0"/>
        <w:adjustRightInd w:val="0"/>
        <w:ind w:firstLine="709"/>
        <w:contextualSpacing/>
        <w:jc w:val="both"/>
        <w:rPr>
          <w:sz w:val="22"/>
          <w:szCs w:val="22"/>
          <w:lang w:val="es-CR"/>
        </w:rPr>
      </w:pPr>
      <w:r w:rsidRPr="00444908">
        <w:rPr>
          <w:sz w:val="22"/>
          <w:szCs w:val="22"/>
          <w:lang w:val="es-CR"/>
        </w:rPr>
        <w:t xml:space="preserve">Luego del análisis de la información recibida, así como en cumplimiento del Reglamento de Gobierno Corporativo emitido por el CONASSIF, la Junta Administradora del Fondo de Jubilaciones y Pensiones del Poder Judicial </w:t>
      </w:r>
      <w:r w:rsidRPr="00444908">
        <w:rPr>
          <w:b/>
          <w:bCs/>
          <w:sz w:val="22"/>
          <w:szCs w:val="22"/>
        </w:rPr>
        <w:t>acuerda de manera unánime</w:t>
      </w:r>
      <w:r w:rsidRPr="00444908">
        <w:rPr>
          <w:sz w:val="22"/>
          <w:szCs w:val="22"/>
        </w:rPr>
        <w:t xml:space="preserve">: </w:t>
      </w:r>
      <w:r w:rsidRPr="00444908">
        <w:rPr>
          <w:b/>
          <w:bCs/>
          <w:sz w:val="22"/>
          <w:szCs w:val="22"/>
        </w:rPr>
        <w:t xml:space="preserve">1.) </w:t>
      </w:r>
      <w:r w:rsidRPr="00444908">
        <w:rPr>
          <w:sz w:val="22"/>
          <w:szCs w:val="22"/>
        </w:rPr>
        <w:t xml:space="preserve">Tener por conocido el oficio CA-13-21 del Comité de Auditoría y aprobar los Estados Financieros Auditados del Fondo de Jubilaciones y Pensiones, así como de la Junta Administradora del FJPPJ al cierre del periodo del 31 de </w:t>
      </w:r>
      <w:proofErr w:type="gramStart"/>
      <w:r w:rsidRPr="00444908">
        <w:rPr>
          <w:sz w:val="22"/>
          <w:szCs w:val="22"/>
        </w:rPr>
        <w:t>Diciembre</w:t>
      </w:r>
      <w:proofErr w:type="gramEnd"/>
      <w:r w:rsidRPr="00444908">
        <w:rPr>
          <w:sz w:val="22"/>
          <w:szCs w:val="22"/>
        </w:rPr>
        <w:t xml:space="preserve"> de 2020, los documentos de Políticas Contables, Certificación de Ingresos y Egresos, entre otros. </w:t>
      </w:r>
      <w:r w:rsidRPr="00444908">
        <w:rPr>
          <w:b/>
          <w:bCs/>
          <w:sz w:val="22"/>
          <w:szCs w:val="22"/>
        </w:rPr>
        <w:t>2.)</w:t>
      </w:r>
      <w:r w:rsidRPr="00444908">
        <w:rPr>
          <w:sz w:val="22"/>
          <w:szCs w:val="22"/>
        </w:rPr>
        <w:t xml:space="preserve"> El Macroproceso Financiero Contable tomará nota para lo de su cargo y procederá con la publicación en la página Web del Fondo de Jubilaciones y Pensiones a la mayor brevedad. </w:t>
      </w:r>
      <w:r w:rsidRPr="00444908">
        <w:rPr>
          <w:b/>
          <w:bCs/>
          <w:sz w:val="22"/>
          <w:szCs w:val="22"/>
          <w:lang w:eastAsia="es-CR"/>
        </w:rPr>
        <w:t>3.)</w:t>
      </w:r>
      <w:r w:rsidRPr="00444908">
        <w:rPr>
          <w:sz w:val="22"/>
          <w:szCs w:val="22"/>
          <w:lang w:eastAsia="es-CR"/>
        </w:rPr>
        <w:t xml:space="preserve"> Manifestar ante dicho ente supervisor que la información correspondiente al FJPPJ ha sido oportunamente remitida mensualmente por medio de los archivos de carga mensual de "Saldos Nuevos", durante los primeros cinco días hábiles de cada mes, al igual </w:t>
      </w:r>
      <w:r w:rsidRPr="00444908">
        <w:rPr>
          <w:sz w:val="22"/>
          <w:szCs w:val="22"/>
          <w:lang w:eastAsia="es-CR"/>
        </w:rPr>
        <w:lastRenderedPageBreak/>
        <w:t xml:space="preserve">que los preparados por la administración para cada trimestre, en cumplimiento del reglamento emitido para tales efectos. </w:t>
      </w:r>
      <w:r w:rsidRPr="00444908">
        <w:rPr>
          <w:b/>
          <w:bCs/>
          <w:sz w:val="22"/>
          <w:szCs w:val="22"/>
          <w:lang w:eastAsia="es-CR"/>
        </w:rPr>
        <w:t>4.)</w:t>
      </w:r>
      <w:r w:rsidRPr="00444908">
        <w:rPr>
          <w:sz w:val="22"/>
          <w:szCs w:val="22"/>
          <w:lang w:eastAsia="es-CR"/>
        </w:rPr>
        <w:t xml:space="preserve"> Remitir los Estados Financieros Auditados al cierre del periodo 2020 a la SUPEN, conforme a los requerimientos normativos establecidos por dicho ente supervisor.</w:t>
      </w:r>
      <w:r w:rsidR="00294863" w:rsidRPr="00444908">
        <w:rPr>
          <w:b/>
          <w:bCs/>
          <w:sz w:val="22"/>
          <w:szCs w:val="22"/>
          <w:lang w:val="es-CR"/>
        </w:rPr>
        <w:t>”</w:t>
      </w:r>
    </w:p>
    <w:p w14:paraId="35471910" w14:textId="77777777" w:rsidR="00384BE7" w:rsidRPr="00444908" w:rsidRDefault="00384BE7" w:rsidP="00444908">
      <w:pPr>
        <w:ind w:firstLine="708"/>
        <w:jc w:val="both"/>
        <w:rPr>
          <w:sz w:val="22"/>
          <w:szCs w:val="22"/>
          <w:lang w:val="es-CR"/>
        </w:rPr>
      </w:pPr>
    </w:p>
    <w:p w14:paraId="03994692" w14:textId="77777777" w:rsidR="00384BE7" w:rsidRPr="00444908" w:rsidRDefault="00384BE7" w:rsidP="00444908">
      <w:pPr>
        <w:ind w:firstLine="708"/>
        <w:jc w:val="both"/>
        <w:rPr>
          <w:sz w:val="22"/>
          <w:szCs w:val="22"/>
          <w:lang w:val="es-CR"/>
        </w:rPr>
      </w:pPr>
    </w:p>
    <w:p w14:paraId="2A34F4A8" w14:textId="77777777" w:rsidR="00384BE7" w:rsidRPr="00444908" w:rsidRDefault="00384BE7" w:rsidP="00444908">
      <w:pPr>
        <w:ind w:firstLine="708"/>
        <w:jc w:val="both"/>
        <w:rPr>
          <w:b/>
          <w:bCs/>
          <w:sz w:val="22"/>
          <w:szCs w:val="22"/>
          <w:lang w:val="es-CR"/>
        </w:rPr>
      </w:pPr>
    </w:p>
    <w:p w14:paraId="4C9A8B8D" w14:textId="3096A3A8" w:rsidR="003D6337" w:rsidRPr="00444908" w:rsidRDefault="00561024" w:rsidP="00444908">
      <w:pPr>
        <w:ind w:left="3686" w:firstLine="708"/>
        <w:rPr>
          <w:b/>
          <w:bCs/>
          <w:iCs/>
          <w:sz w:val="22"/>
          <w:szCs w:val="22"/>
          <w:lang w:val="es-CR"/>
        </w:rPr>
      </w:pPr>
      <w:r w:rsidRPr="00444908">
        <w:rPr>
          <w:b/>
          <w:bCs/>
          <w:iCs/>
          <w:sz w:val="22"/>
          <w:szCs w:val="22"/>
          <w:lang w:val="es-CR"/>
        </w:rPr>
        <w:t>A</w:t>
      </w:r>
      <w:r w:rsidR="003D6337" w:rsidRPr="00444908">
        <w:rPr>
          <w:b/>
          <w:bCs/>
          <w:iCs/>
          <w:sz w:val="22"/>
          <w:szCs w:val="22"/>
          <w:lang w:val="es-CR"/>
        </w:rPr>
        <w:t xml:space="preserve">tentamente, </w:t>
      </w:r>
    </w:p>
    <w:p w14:paraId="5FE874BD" w14:textId="377E4524" w:rsidR="003D6337" w:rsidRPr="00444908" w:rsidRDefault="003D6337" w:rsidP="00444908">
      <w:pPr>
        <w:ind w:left="3686" w:firstLine="708"/>
        <w:rPr>
          <w:b/>
          <w:bCs/>
          <w:iCs/>
          <w:sz w:val="22"/>
          <w:szCs w:val="22"/>
          <w:lang w:val="es-CR"/>
        </w:rPr>
      </w:pPr>
    </w:p>
    <w:p w14:paraId="022F4AF0" w14:textId="6B5A94AE" w:rsidR="00A55E1B" w:rsidRPr="00444908" w:rsidRDefault="00A55E1B" w:rsidP="00444908">
      <w:pPr>
        <w:ind w:left="3686" w:firstLine="708"/>
        <w:rPr>
          <w:b/>
          <w:bCs/>
          <w:iCs/>
          <w:sz w:val="22"/>
          <w:szCs w:val="22"/>
          <w:lang w:val="es-CR"/>
        </w:rPr>
      </w:pPr>
    </w:p>
    <w:p w14:paraId="0D06B999" w14:textId="560AD9A7" w:rsidR="00A55E1B" w:rsidRPr="00444908" w:rsidRDefault="00A55E1B" w:rsidP="00444908">
      <w:pPr>
        <w:ind w:left="3686" w:firstLine="708"/>
        <w:rPr>
          <w:b/>
          <w:bCs/>
          <w:iCs/>
          <w:sz w:val="22"/>
          <w:szCs w:val="22"/>
          <w:lang w:val="es-CR"/>
        </w:rPr>
      </w:pPr>
    </w:p>
    <w:p w14:paraId="3C4B2BB4" w14:textId="77777777" w:rsidR="00A55E1B" w:rsidRPr="00444908" w:rsidRDefault="00A55E1B" w:rsidP="00444908">
      <w:pPr>
        <w:ind w:left="3686" w:firstLine="708"/>
        <w:rPr>
          <w:b/>
          <w:bCs/>
          <w:iCs/>
          <w:sz w:val="22"/>
          <w:szCs w:val="22"/>
          <w:lang w:val="es-CR"/>
        </w:rPr>
      </w:pPr>
    </w:p>
    <w:p w14:paraId="73D372AA" w14:textId="77777777" w:rsidR="00233B28" w:rsidRPr="00444908" w:rsidRDefault="00233B28" w:rsidP="00444908">
      <w:pPr>
        <w:ind w:left="3686" w:firstLine="708"/>
        <w:rPr>
          <w:b/>
          <w:bCs/>
          <w:iCs/>
          <w:sz w:val="22"/>
          <w:szCs w:val="22"/>
          <w:lang w:val="es-CR"/>
        </w:rPr>
      </w:pPr>
    </w:p>
    <w:p w14:paraId="2E8E03E0" w14:textId="77777777" w:rsidR="00357B0F" w:rsidRPr="00444908" w:rsidRDefault="00357B0F" w:rsidP="00444908">
      <w:pPr>
        <w:ind w:left="3686"/>
        <w:jc w:val="both"/>
        <w:rPr>
          <w:b/>
          <w:bCs/>
          <w:sz w:val="22"/>
          <w:szCs w:val="22"/>
        </w:rPr>
      </w:pPr>
      <w:r w:rsidRPr="00444908">
        <w:rPr>
          <w:b/>
          <w:bCs/>
          <w:sz w:val="22"/>
          <w:szCs w:val="22"/>
        </w:rPr>
        <w:t xml:space="preserve">Licda. Lucrecia Ruiz Rojas, </w:t>
      </w:r>
      <w:proofErr w:type="gramStart"/>
      <w:r w:rsidRPr="00444908">
        <w:rPr>
          <w:b/>
          <w:bCs/>
          <w:sz w:val="22"/>
          <w:szCs w:val="22"/>
        </w:rPr>
        <w:t>Secretaria</w:t>
      </w:r>
      <w:proofErr w:type="gramEnd"/>
    </w:p>
    <w:p w14:paraId="19377B2C" w14:textId="77777777" w:rsidR="00357B0F" w:rsidRPr="00444908" w:rsidRDefault="00357B0F" w:rsidP="00444908">
      <w:pPr>
        <w:ind w:left="3686"/>
        <w:jc w:val="both"/>
        <w:rPr>
          <w:b/>
          <w:bCs/>
          <w:sz w:val="22"/>
          <w:szCs w:val="22"/>
        </w:rPr>
      </w:pPr>
      <w:r w:rsidRPr="00444908">
        <w:rPr>
          <w:b/>
          <w:bCs/>
          <w:sz w:val="22"/>
          <w:szCs w:val="22"/>
        </w:rPr>
        <w:t xml:space="preserve">Junta Administradora del Fondo de Jubilaciones </w:t>
      </w:r>
    </w:p>
    <w:p w14:paraId="02D1D3A5" w14:textId="007D15D0" w:rsidR="009811C4" w:rsidRPr="00444908" w:rsidRDefault="00357B0F" w:rsidP="00444908">
      <w:pPr>
        <w:ind w:left="3686"/>
        <w:rPr>
          <w:b/>
          <w:bCs/>
          <w:iCs/>
          <w:sz w:val="22"/>
          <w:szCs w:val="22"/>
          <w:lang w:val="es-CR"/>
        </w:rPr>
      </w:pPr>
      <w:r w:rsidRPr="00444908">
        <w:rPr>
          <w:b/>
          <w:bCs/>
          <w:sz w:val="22"/>
          <w:szCs w:val="22"/>
        </w:rPr>
        <w:t>y Pensiones del Poder Judicial</w:t>
      </w:r>
    </w:p>
    <w:p w14:paraId="70154297" w14:textId="7AA8827A" w:rsidR="00197761" w:rsidRPr="00444908" w:rsidRDefault="00197761" w:rsidP="00444908">
      <w:pPr>
        <w:ind w:left="3540" w:firstLine="708"/>
        <w:rPr>
          <w:b/>
          <w:bCs/>
          <w:iCs/>
          <w:sz w:val="22"/>
          <w:szCs w:val="22"/>
          <w:lang w:val="es-CR"/>
        </w:rPr>
      </w:pPr>
    </w:p>
    <w:p w14:paraId="5633D90B" w14:textId="77777777" w:rsidR="00946A9E" w:rsidRPr="00444908" w:rsidRDefault="00946A9E" w:rsidP="00444908">
      <w:pPr>
        <w:jc w:val="both"/>
        <w:rPr>
          <w:sz w:val="22"/>
          <w:szCs w:val="22"/>
          <w:lang w:val="es-CR"/>
        </w:rPr>
      </w:pPr>
    </w:p>
    <w:p w14:paraId="75EA3F3F" w14:textId="77777777" w:rsidR="00946A9E" w:rsidRPr="00444908" w:rsidRDefault="00946A9E" w:rsidP="00444908">
      <w:pPr>
        <w:jc w:val="both"/>
        <w:rPr>
          <w:sz w:val="22"/>
          <w:szCs w:val="22"/>
          <w:lang w:val="es-CR"/>
        </w:rPr>
      </w:pPr>
    </w:p>
    <w:p w14:paraId="7FD50A03" w14:textId="3BB9E64C" w:rsidR="00494ABE" w:rsidRPr="00444908" w:rsidRDefault="00946A9E" w:rsidP="00444908">
      <w:pPr>
        <w:jc w:val="both"/>
        <w:rPr>
          <w:sz w:val="22"/>
          <w:szCs w:val="22"/>
          <w:lang w:val="es-CR"/>
        </w:rPr>
      </w:pPr>
      <w:proofErr w:type="spellStart"/>
      <w:r w:rsidRPr="00444908">
        <w:rPr>
          <w:sz w:val="22"/>
          <w:szCs w:val="22"/>
          <w:lang w:val="es-CR"/>
        </w:rPr>
        <w:t>C</w:t>
      </w:r>
      <w:r w:rsidR="00B46B14" w:rsidRPr="00444908">
        <w:rPr>
          <w:sz w:val="22"/>
          <w:szCs w:val="22"/>
          <w:lang w:val="es-CR"/>
        </w:rPr>
        <w:t>c</w:t>
      </w:r>
      <w:proofErr w:type="spellEnd"/>
      <w:r w:rsidR="0029216A" w:rsidRPr="00444908">
        <w:rPr>
          <w:sz w:val="22"/>
          <w:szCs w:val="22"/>
          <w:lang w:val="es-CR"/>
        </w:rPr>
        <w:t>:</w:t>
      </w:r>
    </w:p>
    <w:p w14:paraId="65C4B8F0" w14:textId="5C9FDD6D" w:rsidR="00444908" w:rsidRPr="00444908" w:rsidRDefault="00444908" w:rsidP="00444908">
      <w:pPr>
        <w:jc w:val="both"/>
        <w:rPr>
          <w:sz w:val="22"/>
          <w:szCs w:val="22"/>
          <w:lang w:val="es-CR"/>
        </w:rPr>
      </w:pPr>
      <w:r w:rsidRPr="00444908">
        <w:rPr>
          <w:sz w:val="22"/>
          <w:szCs w:val="22"/>
          <w:lang w:val="es-CR"/>
        </w:rPr>
        <w:t>Superintenden</w:t>
      </w:r>
      <w:r w:rsidRPr="00444908">
        <w:rPr>
          <w:sz w:val="22"/>
          <w:szCs w:val="22"/>
          <w:lang w:val="es-CR"/>
        </w:rPr>
        <w:t>cia</w:t>
      </w:r>
      <w:r w:rsidRPr="00444908">
        <w:rPr>
          <w:sz w:val="22"/>
          <w:szCs w:val="22"/>
          <w:lang w:val="es-CR"/>
        </w:rPr>
        <w:t xml:space="preserve"> de Pensiones</w:t>
      </w:r>
      <w:r w:rsidRPr="00444908">
        <w:rPr>
          <w:sz w:val="22"/>
          <w:szCs w:val="22"/>
          <w:lang w:val="es-CR"/>
        </w:rPr>
        <w:t xml:space="preserve"> (SUPEN)</w:t>
      </w:r>
    </w:p>
    <w:p w14:paraId="03EDE91C" w14:textId="4DA5645C" w:rsidR="00444908" w:rsidRPr="00444908" w:rsidRDefault="00444908" w:rsidP="00444908">
      <w:pPr>
        <w:jc w:val="both"/>
        <w:rPr>
          <w:sz w:val="22"/>
          <w:szCs w:val="22"/>
          <w:lang w:val="es-CR"/>
        </w:rPr>
      </w:pPr>
      <w:r w:rsidRPr="00444908">
        <w:rPr>
          <w:sz w:val="22"/>
          <w:szCs w:val="22"/>
          <w:lang w:val="es-CR"/>
        </w:rPr>
        <w:t>Departamento Financiero Contable</w:t>
      </w:r>
    </w:p>
    <w:p w14:paraId="4995D9EA" w14:textId="787F81B6" w:rsidR="0029216A" w:rsidRPr="00444908" w:rsidRDefault="0029216A" w:rsidP="00444908">
      <w:pPr>
        <w:jc w:val="both"/>
        <w:rPr>
          <w:sz w:val="22"/>
          <w:szCs w:val="22"/>
          <w:lang w:val="es-CR"/>
        </w:rPr>
      </w:pPr>
      <w:r w:rsidRPr="00444908">
        <w:rPr>
          <w:sz w:val="22"/>
          <w:szCs w:val="22"/>
          <w:lang w:val="es-CR"/>
        </w:rPr>
        <w:t xml:space="preserve">Diligencias / </w:t>
      </w:r>
      <w:proofErr w:type="spellStart"/>
      <w:r w:rsidRPr="00444908">
        <w:rPr>
          <w:sz w:val="22"/>
          <w:szCs w:val="22"/>
          <w:lang w:val="es-CR"/>
        </w:rPr>
        <w:t>Refs</w:t>
      </w:r>
      <w:proofErr w:type="spellEnd"/>
      <w:r w:rsidRPr="00444908">
        <w:rPr>
          <w:sz w:val="22"/>
          <w:szCs w:val="22"/>
          <w:lang w:val="es-CR"/>
        </w:rPr>
        <w:t xml:space="preserve">: </w:t>
      </w:r>
      <w:r w:rsidR="008C4A96" w:rsidRPr="00444908">
        <w:rPr>
          <w:sz w:val="22"/>
          <w:szCs w:val="22"/>
          <w:lang w:val="es-CR"/>
        </w:rPr>
        <w:t>(</w:t>
      </w:r>
      <w:r w:rsidR="00781B55">
        <w:rPr>
          <w:b/>
          <w:bCs/>
          <w:sz w:val="22"/>
          <w:szCs w:val="22"/>
          <w:lang w:val="es-CR"/>
        </w:rPr>
        <w:t>360-2021</w:t>
      </w:r>
      <w:r w:rsidR="008C4A96" w:rsidRPr="00444908">
        <w:rPr>
          <w:sz w:val="22"/>
          <w:szCs w:val="22"/>
          <w:lang w:val="es-CR"/>
        </w:rPr>
        <w:t>)</w:t>
      </w:r>
    </w:p>
    <w:p w14:paraId="5561CF91" w14:textId="75EC9DBA" w:rsidR="00197761" w:rsidRPr="00444908" w:rsidRDefault="00D0650D" w:rsidP="00444908">
      <w:pPr>
        <w:jc w:val="both"/>
        <w:rPr>
          <w:i/>
          <w:iCs/>
          <w:sz w:val="22"/>
          <w:szCs w:val="22"/>
          <w:lang w:val="es-CR"/>
        </w:rPr>
      </w:pPr>
      <w:r w:rsidRPr="00444908">
        <w:rPr>
          <w:i/>
          <w:iCs/>
          <w:sz w:val="22"/>
          <w:szCs w:val="22"/>
          <w:lang w:val="es-CR"/>
        </w:rPr>
        <w:t>salvarezat</w:t>
      </w:r>
    </w:p>
    <w:sectPr w:rsidR="00197761" w:rsidRPr="00444908" w:rsidSect="00430FE4">
      <w:headerReference w:type="default" r:id="rId27"/>
      <w:footerReference w:type="default" r:id="rId28"/>
      <w:footnotePr>
        <w:pos w:val="beneathText"/>
      </w:footnotePr>
      <w:pgSz w:w="12240" w:h="15840"/>
      <w:pgMar w:top="1985" w:right="1418" w:bottom="1701" w:left="1417" w:header="709" w:footer="12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21E5EE" w14:textId="77777777" w:rsidR="004E1A3B" w:rsidRDefault="004E1A3B">
      <w:r>
        <w:separator/>
      </w:r>
    </w:p>
  </w:endnote>
  <w:endnote w:type="continuationSeparator" w:id="0">
    <w:p w14:paraId="47444A1C" w14:textId="77777777" w:rsidR="004E1A3B" w:rsidRDefault="004E1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80"/>
    <w:family w:val="auto"/>
    <w:pitch w:val="default"/>
    <w:sig w:usb0="00000001" w:usb1="08070000" w:usb2="00000010" w:usb3="00000000" w:csb0="00020000"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1F976" w14:textId="3AA9B9B1" w:rsidR="00152CDA" w:rsidRDefault="00152CDA">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p>
  <w:p w14:paraId="07BBF099" w14:textId="77777777" w:rsidR="00152CDA" w:rsidRDefault="00152CDA">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009D10F" w14:textId="77777777" w:rsidR="00152CDA" w:rsidRDefault="00152CDA">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24CDC3" w14:textId="77777777" w:rsidR="004E1A3B" w:rsidRDefault="004E1A3B">
      <w:r>
        <w:separator/>
      </w:r>
    </w:p>
  </w:footnote>
  <w:footnote w:type="continuationSeparator" w:id="0">
    <w:p w14:paraId="7D40B59D" w14:textId="77777777" w:rsidR="004E1A3B" w:rsidRDefault="004E1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D9363" w14:textId="3CDD1F8F" w:rsidR="00152CDA" w:rsidRDefault="00A14168">
    <w:pPr>
      <w:pStyle w:val="Encabezado"/>
      <w:tabs>
        <w:tab w:val="clear" w:pos="4320"/>
        <w:tab w:val="clear" w:pos="8640"/>
        <w:tab w:val="left" w:pos="709"/>
        <w:tab w:val="center" w:pos="4419"/>
        <w:tab w:val="right" w:pos="8838"/>
      </w:tabs>
      <w:rPr>
        <w:rFonts w:cs="Times New Roman"/>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150F08E5" wp14:editId="4582900D">
              <wp:simplePos x="0" y="0"/>
              <wp:positionH relativeFrom="column">
                <wp:posOffset>0</wp:posOffset>
              </wp:positionH>
              <wp:positionV relativeFrom="paragraph">
                <wp:posOffset>-6985</wp:posOffset>
              </wp:positionV>
              <wp:extent cx="523240" cy="605790"/>
              <wp:effectExtent l="0" t="2540" r="635"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504F1" w14:textId="6E0EEC20" w:rsidR="00152CDA" w:rsidRDefault="00152C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F08E5" id="_x0000_t202" coordsize="21600,21600" o:spt="202" path="m,l,21600r21600,l21600,xe">
              <v:stroke joinstyle="miter"/>
              <v:path gradientshapeok="t" o:connecttype="rect"/>
            </v:shapetype>
            <v:shape id="Text Box 1" o:spid="_x0000_s1026" type="#_x0000_t202" style="position:absolute;margin-left:0;margin-top:-.55pt;width:41.2pt;height:47.7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" stroked="f">
              <v:textbox inset="0,0,0,0">
                <w:txbxContent>
                  <w:p w14:paraId="7CD504F1" w14:textId="6E0EEC20" w:rsidR="00152CDA" w:rsidRDefault="00152CDA"/>
                </w:txbxContent>
              </v:textbox>
            </v:shape>
          </w:pict>
        </mc:Fallback>
      </mc:AlternateContent>
    </w:r>
  </w:p>
  <w:p w14:paraId="49CDA2ED" w14:textId="08FCD10F" w:rsidR="00024669" w:rsidRPr="00024669" w:rsidRDefault="00024669">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sidRPr="00024669">
      <w:rPr>
        <w:rFonts w:ascii="Times New Roman" w:hAnsi="Times New Roman" w:cs="Times New Roman"/>
        <w:b/>
        <w:i/>
        <w:u w:val="none"/>
        <w:shd w:val="clear" w:color="auto" w:fill="auto"/>
        <w:lang w:val="es-CR"/>
      </w:rPr>
      <w:t>Junta Administradora</w:t>
    </w:r>
  </w:p>
  <w:p w14:paraId="24E304B7" w14:textId="77777777" w:rsidR="00024669" w:rsidRPr="00024669" w:rsidRDefault="00024669">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sidRPr="00024669">
      <w:rPr>
        <w:rFonts w:ascii="Times New Roman" w:hAnsi="Times New Roman" w:cs="Times New Roman"/>
        <w:b/>
        <w:i/>
        <w:u w:val="none"/>
        <w:shd w:val="clear" w:color="auto" w:fill="auto"/>
        <w:lang w:val="es-CR"/>
      </w:rPr>
      <w:t>Fondo de Jubilaciones y Pensiones del Poder Judicial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2"/>
    <w:multiLevelType w:val="multilevel"/>
    <w:tmpl w:val="00000002"/>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bullet"/>
      <w:lvlText w:val="·"/>
      <w:lvlJc w:val="left"/>
      <w:rPr>
        <w:rFonts w:ascii="Symbol" w:hAnsi="Symbol" w:cs="Symbol"/>
      </w:rPr>
    </w:lvl>
    <w:lvl w:ilvl="3">
      <w:start w:val="1"/>
      <w:numFmt w:val="bullet"/>
      <w:lvlText w:val="·"/>
      <w:lvlJc w:val="left"/>
      <w:rPr>
        <w:rFonts w:ascii="Symbol" w:hAnsi="Symbol" w:cs="Symbol"/>
      </w:rPr>
    </w:lvl>
    <w:lvl w:ilvl="4">
      <w:start w:val="1"/>
      <w:numFmt w:val="bullet"/>
      <w:lvlText w:val="·"/>
      <w:lvlJc w:val="left"/>
      <w:rPr>
        <w:rFonts w:ascii="Symbol" w:hAnsi="Symbol" w:cs="Symbol"/>
      </w:rPr>
    </w:lvl>
    <w:lvl w:ilvl="5">
      <w:start w:val="1"/>
      <w:numFmt w:val="bullet"/>
      <w:lvlText w:val="·"/>
      <w:lvlJc w:val="left"/>
      <w:rPr>
        <w:rFonts w:ascii="Symbol" w:hAnsi="Symbol" w:cs="Symbol"/>
      </w:rPr>
    </w:lvl>
    <w:lvl w:ilvl="6">
      <w:start w:val="1"/>
      <w:numFmt w:val="bullet"/>
      <w:lvlText w:val="·"/>
      <w:lvlJc w:val="left"/>
      <w:rPr>
        <w:rFonts w:ascii="Symbol" w:hAnsi="Symbol" w:cs="Symbol"/>
      </w:rPr>
    </w:lvl>
    <w:lvl w:ilvl="7">
      <w:start w:val="1"/>
      <w:numFmt w:val="bullet"/>
      <w:lvlText w:val="·"/>
      <w:lvlJc w:val="left"/>
      <w:rPr>
        <w:rFonts w:ascii="Symbol" w:hAnsi="Symbol" w:cs="Symbol"/>
      </w:rPr>
    </w:lvl>
    <w:lvl w:ilvl="8">
      <w:start w:val="1"/>
      <w:numFmt w:val="bullet"/>
      <w:lvlText w:val="·"/>
      <w:lvlJc w:val="left"/>
      <w:rPr>
        <w:rFonts w:ascii="Symbol" w:hAnsi="Symbol" w:cs="Symbol"/>
      </w:rPr>
    </w:lvl>
  </w:abstractNum>
  <w:abstractNum w:abstractNumId="4"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A03E80"/>
    <w:multiLevelType w:val="hybridMultilevel"/>
    <w:tmpl w:val="ED36E1F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0"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4" w15:restartNumberingAfterBreak="0">
    <w:nsid w:val="4C2726E8"/>
    <w:multiLevelType w:val="hybridMultilevel"/>
    <w:tmpl w:val="C25A8B4A"/>
    <w:lvl w:ilvl="0" w:tplc="B0EA8092">
      <w:numFmt w:val="bullet"/>
      <w:lvlText w:val="-"/>
      <w:lvlJc w:val="left"/>
      <w:pPr>
        <w:ind w:left="720" w:hanging="360"/>
      </w:pPr>
      <w:rPr>
        <w:rFonts w:ascii="Times New Roman" w:eastAsia="Calibri" w:hAnsi="Times New Roman" w:cs="Times New Roman" w:hint="default"/>
        <w:color w:val="00000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7"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18"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9" w15:restartNumberingAfterBreak="0">
    <w:nsid w:val="57DF4EEC"/>
    <w:multiLevelType w:val="hybridMultilevel"/>
    <w:tmpl w:val="B44C36C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0"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2"/>
  </w:num>
  <w:num w:numId="3">
    <w:abstractNumId w:val="7"/>
  </w:num>
  <w:num w:numId="4">
    <w:abstractNumId w:val="20"/>
  </w:num>
  <w:num w:numId="5">
    <w:abstractNumId w:val="1"/>
  </w:num>
  <w:num w:numId="6">
    <w:abstractNumId w:val="13"/>
  </w:num>
  <w:num w:numId="7">
    <w:abstractNumId w:val="0"/>
  </w:num>
  <w:num w:numId="8">
    <w:abstractNumId w:val="11"/>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4"/>
  </w:num>
  <w:num w:numId="1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669"/>
    <w:rsid w:val="00024CA6"/>
    <w:rsid w:val="0002502F"/>
    <w:rsid w:val="000313FD"/>
    <w:rsid w:val="000324DA"/>
    <w:rsid w:val="00033191"/>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5108"/>
    <w:rsid w:val="00066A0E"/>
    <w:rsid w:val="00070A7A"/>
    <w:rsid w:val="000741D7"/>
    <w:rsid w:val="000800D5"/>
    <w:rsid w:val="0008095F"/>
    <w:rsid w:val="00081C5C"/>
    <w:rsid w:val="00085E1A"/>
    <w:rsid w:val="00086270"/>
    <w:rsid w:val="00087863"/>
    <w:rsid w:val="00090AB3"/>
    <w:rsid w:val="00091019"/>
    <w:rsid w:val="00091CEE"/>
    <w:rsid w:val="00092282"/>
    <w:rsid w:val="00092397"/>
    <w:rsid w:val="00094AC3"/>
    <w:rsid w:val="00094BB1"/>
    <w:rsid w:val="00095D5F"/>
    <w:rsid w:val="00095F91"/>
    <w:rsid w:val="00097D80"/>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194"/>
    <w:rsid w:val="000D1963"/>
    <w:rsid w:val="000D21EF"/>
    <w:rsid w:val="000D3427"/>
    <w:rsid w:val="000D41D7"/>
    <w:rsid w:val="000D5744"/>
    <w:rsid w:val="000D6FFD"/>
    <w:rsid w:val="000E0AC6"/>
    <w:rsid w:val="000E21F0"/>
    <w:rsid w:val="000E2840"/>
    <w:rsid w:val="000E296A"/>
    <w:rsid w:val="000E3307"/>
    <w:rsid w:val="000E4B24"/>
    <w:rsid w:val="000E525D"/>
    <w:rsid w:val="000E5915"/>
    <w:rsid w:val="000E71C5"/>
    <w:rsid w:val="000E7298"/>
    <w:rsid w:val="000F3332"/>
    <w:rsid w:val="000F335F"/>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3B95"/>
    <w:rsid w:val="00136432"/>
    <w:rsid w:val="00136BD4"/>
    <w:rsid w:val="00141EF8"/>
    <w:rsid w:val="0014363D"/>
    <w:rsid w:val="00143A3F"/>
    <w:rsid w:val="001506AD"/>
    <w:rsid w:val="00152CDA"/>
    <w:rsid w:val="001540CA"/>
    <w:rsid w:val="001542B1"/>
    <w:rsid w:val="00155A49"/>
    <w:rsid w:val="0015687D"/>
    <w:rsid w:val="00157D8D"/>
    <w:rsid w:val="00157EED"/>
    <w:rsid w:val="001613B4"/>
    <w:rsid w:val="00161FFC"/>
    <w:rsid w:val="00162F82"/>
    <w:rsid w:val="001640C5"/>
    <w:rsid w:val="001647C1"/>
    <w:rsid w:val="00165925"/>
    <w:rsid w:val="00166442"/>
    <w:rsid w:val="00171860"/>
    <w:rsid w:val="00173191"/>
    <w:rsid w:val="00174F69"/>
    <w:rsid w:val="001750B0"/>
    <w:rsid w:val="001766CF"/>
    <w:rsid w:val="0017715E"/>
    <w:rsid w:val="00177E74"/>
    <w:rsid w:val="00180422"/>
    <w:rsid w:val="00181591"/>
    <w:rsid w:val="00181C47"/>
    <w:rsid w:val="0019247F"/>
    <w:rsid w:val="00197761"/>
    <w:rsid w:val="001A174B"/>
    <w:rsid w:val="001A43FE"/>
    <w:rsid w:val="001A63E0"/>
    <w:rsid w:val="001A6DCB"/>
    <w:rsid w:val="001B520E"/>
    <w:rsid w:val="001B577D"/>
    <w:rsid w:val="001B7697"/>
    <w:rsid w:val="001C0C6E"/>
    <w:rsid w:val="001C25C1"/>
    <w:rsid w:val="001C2813"/>
    <w:rsid w:val="001C3300"/>
    <w:rsid w:val="001C348B"/>
    <w:rsid w:val="001C3D6F"/>
    <w:rsid w:val="001E0E0B"/>
    <w:rsid w:val="001E4C4F"/>
    <w:rsid w:val="001E4D6B"/>
    <w:rsid w:val="001E4E04"/>
    <w:rsid w:val="001E5171"/>
    <w:rsid w:val="001E53B9"/>
    <w:rsid w:val="001E5E1A"/>
    <w:rsid w:val="001E68CC"/>
    <w:rsid w:val="001F224B"/>
    <w:rsid w:val="001F34B3"/>
    <w:rsid w:val="001F66BE"/>
    <w:rsid w:val="001F73DD"/>
    <w:rsid w:val="002000CE"/>
    <w:rsid w:val="002002C5"/>
    <w:rsid w:val="00203836"/>
    <w:rsid w:val="002059C1"/>
    <w:rsid w:val="00212ED2"/>
    <w:rsid w:val="00213F67"/>
    <w:rsid w:val="002202F0"/>
    <w:rsid w:val="00221033"/>
    <w:rsid w:val="002239B1"/>
    <w:rsid w:val="00223D57"/>
    <w:rsid w:val="00223DA9"/>
    <w:rsid w:val="00226FC6"/>
    <w:rsid w:val="0022798C"/>
    <w:rsid w:val="0023001B"/>
    <w:rsid w:val="00230498"/>
    <w:rsid w:val="00233B2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6048"/>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4078"/>
    <w:rsid w:val="002B4FAC"/>
    <w:rsid w:val="002B5738"/>
    <w:rsid w:val="002C2AB8"/>
    <w:rsid w:val="002D02B8"/>
    <w:rsid w:val="002D04D5"/>
    <w:rsid w:val="002D3D71"/>
    <w:rsid w:val="002D52E1"/>
    <w:rsid w:val="002D55F0"/>
    <w:rsid w:val="002D7BED"/>
    <w:rsid w:val="002E0EC3"/>
    <w:rsid w:val="002E1EFD"/>
    <w:rsid w:val="002E5433"/>
    <w:rsid w:val="002E7CB8"/>
    <w:rsid w:val="002F0FC1"/>
    <w:rsid w:val="002F5A60"/>
    <w:rsid w:val="002F7286"/>
    <w:rsid w:val="002F7F5B"/>
    <w:rsid w:val="0030278D"/>
    <w:rsid w:val="003031F3"/>
    <w:rsid w:val="003032E0"/>
    <w:rsid w:val="00303342"/>
    <w:rsid w:val="00304B27"/>
    <w:rsid w:val="0030761A"/>
    <w:rsid w:val="00312F5D"/>
    <w:rsid w:val="00313956"/>
    <w:rsid w:val="00315E14"/>
    <w:rsid w:val="00316EAA"/>
    <w:rsid w:val="00317980"/>
    <w:rsid w:val="00320860"/>
    <w:rsid w:val="00321381"/>
    <w:rsid w:val="00324E8D"/>
    <w:rsid w:val="00325E9D"/>
    <w:rsid w:val="0032634B"/>
    <w:rsid w:val="00327CE2"/>
    <w:rsid w:val="00330900"/>
    <w:rsid w:val="003318B5"/>
    <w:rsid w:val="00331C62"/>
    <w:rsid w:val="00335E22"/>
    <w:rsid w:val="00342756"/>
    <w:rsid w:val="003438E5"/>
    <w:rsid w:val="0034587C"/>
    <w:rsid w:val="00347438"/>
    <w:rsid w:val="00347A60"/>
    <w:rsid w:val="003547C3"/>
    <w:rsid w:val="00357197"/>
    <w:rsid w:val="00357B0F"/>
    <w:rsid w:val="00364E01"/>
    <w:rsid w:val="00366149"/>
    <w:rsid w:val="00370CF7"/>
    <w:rsid w:val="003715EF"/>
    <w:rsid w:val="003717D6"/>
    <w:rsid w:val="003809AA"/>
    <w:rsid w:val="003811C0"/>
    <w:rsid w:val="00381A26"/>
    <w:rsid w:val="00383FB1"/>
    <w:rsid w:val="00384BE7"/>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6247"/>
    <w:rsid w:val="003C6FE1"/>
    <w:rsid w:val="003D2504"/>
    <w:rsid w:val="003D4A18"/>
    <w:rsid w:val="003D4C7A"/>
    <w:rsid w:val="003D5B44"/>
    <w:rsid w:val="003D6337"/>
    <w:rsid w:val="003E2507"/>
    <w:rsid w:val="003E2D68"/>
    <w:rsid w:val="003E3EED"/>
    <w:rsid w:val="003E5F4D"/>
    <w:rsid w:val="003E6E93"/>
    <w:rsid w:val="003F12A9"/>
    <w:rsid w:val="003F12D3"/>
    <w:rsid w:val="003F1F3D"/>
    <w:rsid w:val="003F4783"/>
    <w:rsid w:val="003F7EDE"/>
    <w:rsid w:val="004065DF"/>
    <w:rsid w:val="00412BB4"/>
    <w:rsid w:val="00413642"/>
    <w:rsid w:val="00413808"/>
    <w:rsid w:val="00413877"/>
    <w:rsid w:val="00413D20"/>
    <w:rsid w:val="00414A60"/>
    <w:rsid w:val="004158AD"/>
    <w:rsid w:val="0041639D"/>
    <w:rsid w:val="00420020"/>
    <w:rsid w:val="00420CF7"/>
    <w:rsid w:val="004260F1"/>
    <w:rsid w:val="00430FE4"/>
    <w:rsid w:val="00431A96"/>
    <w:rsid w:val="004329E2"/>
    <w:rsid w:val="004333B0"/>
    <w:rsid w:val="004342DB"/>
    <w:rsid w:val="004346F6"/>
    <w:rsid w:val="004367BD"/>
    <w:rsid w:val="0044336E"/>
    <w:rsid w:val="00444908"/>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94ABE"/>
    <w:rsid w:val="004A0C44"/>
    <w:rsid w:val="004A1312"/>
    <w:rsid w:val="004A3A74"/>
    <w:rsid w:val="004A42B8"/>
    <w:rsid w:val="004A4ABE"/>
    <w:rsid w:val="004B5CB2"/>
    <w:rsid w:val="004B7C24"/>
    <w:rsid w:val="004C1D1B"/>
    <w:rsid w:val="004C2194"/>
    <w:rsid w:val="004C2684"/>
    <w:rsid w:val="004C38B2"/>
    <w:rsid w:val="004C48D1"/>
    <w:rsid w:val="004C58DD"/>
    <w:rsid w:val="004C5950"/>
    <w:rsid w:val="004C65F3"/>
    <w:rsid w:val="004C7DFB"/>
    <w:rsid w:val="004D2236"/>
    <w:rsid w:val="004D2E19"/>
    <w:rsid w:val="004D3A51"/>
    <w:rsid w:val="004D5A9B"/>
    <w:rsid w:val="004D6743"/>
    <w:rsid w:val="004E0F9F"/>
    <w:rsid w:val="004E1825"/>
    <w:rsid w:val="004E1A3B"/>
    <w:rsid w:val="004F5989"/>
    <w:rsid w:val="005008D6"/>
    <w:rsid w:val="00500FE2"/>
    <w:rsid w:val="0050238D"/>
    <w:rsid w:val="00505576"/>
    <w:rsid w:val="00506924"/>
    <w:rsid w:val="005164B8"/>
    <w:rsid w:val="0052204B"/>
    <w:rsid w:val="00526690"/>
    <w:rsid w:val="00526E25"/>
    <w:rsid w:val="00530912"/>
    <w:rsid w:val="00531F4D"/>
    <w:rsid w:val="00532569"/>
    <w:rsid w:val="00543EFD"/>
    <w:rsid w:val="00546120"/>
    <w:rsid w:val="005475CC"/>
    <w:rsid w:val="005534FD"/>
    <w:rsid w:val="00554CBD"/>
    <w:rsid w:val="0055533A"/>
    <w:rsid w:val="00555B9F"/>
    <w:rsid w:val="00556D60"/>
    <w:rsid w:val="0056102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20C0B"/>
    <w:rsid w:val="006210A4"/>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5794D"/>
    <w:rsid w:val="00662200"/>
    <w:rsid w:val="00662258"/>
    <w:rsid w:val="0066268D"/>
    <w:rsid w:val="0066356A"/>
    <w:rsid w:val="0066595E"/>
    <w:rsid w:val="00667F65"/>
    <w:rsid w:val="00675D90"/>
    <w:rsid w:val="00677782"/>
    <w:rsid w:val="00677F62"/>
    <w:rsid w:val="00680056"/>
    <w:rsid w:val="00680D5A"/>
    <w:rsid w:val="0068184B"/>
    <w:rsid w:val="006851E2"/>
    <w:rsid w:val="006868D6"/>
    <w:rsid w:val="00692485"/>
    <w:rsid w:val="006938BD"/>
    <w:rsid w:val="00694993"/>
    <w:rsid w:val="00694CD1"/>
    <w:rsid w:val="0069543D"/>
    <w:rsid w:val="006A2696"/>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2652"/>
    <w:rsid w:val="006D59A2"/>
    <w:rsid w:val="006D7B38"/>
    <w:rsid w:val="006E3055"/>
    <w:rsid w:val="006E3AC8"/>
    <w:rsid w:val="006E58C9"/>
    <w:rsid w:val="006E7A05"/>
    <w:rsid w:val="006F1102"/>
    <w:rsid w:val="006F1C5C"/>
    <w:rsid w:val="006F5931"/>
    <w:rsid w:val="006F5DA1"/>
    <w:rsid w:val="006F65D3"/>
    <w:rsid w:val="00700A14"/>
    <w:rsid w:val="00700DF8"/>
    <w:rsid w:val="007127E5"/>
    <w:rsid w:val="00723545"/>
    <w:rsid w:val="00725E31"/>
    <w:rsid w:val="0073213D"/>
    <w:rsid w:val="00732F11"/>
    <w:rsid w:val="007331DC"/>
    <w:rsid w:val="00735606"/>
    <w:rsid w:val="00735891"/>
    <w:rsid w:val="007410C4"/>
    <w:rsid w:val="007414E3"/>
    <w:rsid w:val="00746B73"/>
    <w:rsid w:val="00746FCB"/>
    <w:rsid w:val="00751CA6"/>
    <w:rsid w:val="00760DC3"/>
    <w:rsid w:val="00760DD1"/>
    <w:rsid w:val="0076119D"/>
    <w:rsid w:val="00766183"/>
    <w:rsid w:val="00766A8E"/>
    <w:rsid w:val="007734FA"/>
    <w:rsid w:val="007743E2"/>
    <w:rsid w:val="00776581"/>
    <w:rsid w:val="007776DF"/>
    <w:rsid w:val="007813E4"/>
    <w:rsid w:val="00781728"/>
    <w:rsid w:val="00781B55"/>
    <w:rsid w:val="0078296F"/>
    <w:rsid w:val="00783386"/>
    <w:rsid w:val="00784111"/>
    <w:rsid w:val="00784471"/>
    <w:rsid w:val="00792BA3"/>
    <w:rsid w:val="00792DA2"/>
    <w:rsid w:val="00792E37"/>
    <w:rsid w:val="007A19CA"/>
    <w:rsid w:val="007A228E"/>
    <w:rsid w:val="007A675C"/>
    <w:rsid w:val="007B0144"/>
    <w:rsid w:val="007B1410"/>
    <w:rsid w:val="007B6A5F"/>
    <w:rsid w:val="007C0594"/>
    <w:rsid w:val="007C23B8"/>
    <w:rsid w:val="007C293D"/>
    <w:rsid w:val="007C4F39"/>
    <w:rsid w:val="007D1719"/>
    <w:rsid w:val="007D2788"/>
    <w:rsid w:val="007D3904"/>
    <w:rsid w:val="007D50EF"/>
    <w:rsid w:val="007E31EA"/>
    <w:rsid w:val="007E41B8"/>
    <w:rsid w:val="007E6B83"/>
    <w:rsid w:val="007E7719"/>
    <w:rsid w:val="007E7C11"/>
    <w:rsid w:val="007F063B"/>
    <w:rsid w:val="007F3E4C"/>
    <w:rsid w:val="007F7B11"/>
    <w:rsid w:val="008013B3"/>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2F0"/>
    <w:rsid w:val="00856AE7"/>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A1FF1"/>
    <w:rsid w:val="008A2422"/>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4A96"/>
    <w:rsid w:val="008C6B65"/>
    <w:rsid w:val="008C78B8"/>
    <w:rsid w:val="008C7DD5"/>
    <w:rsid w:val="008D0094"/>
    <w:rsid w:val="008D01DA"/>
    <w:rsid w:val="008D1041"/>
    <w:rsid w:val="008D1492"/>
    <w:rsid w:val="008D1E7A"/>
    <w:rsid w:val="008D2083"/>
    <w:rsid w:val="008D5C57"/>
    <w:rsid w:val="008D627B"/>
    <w:rsid w:val="008D70A5"/>
    <w:rsid w:val="008D7663"/>
    <w:rsid w:val="008E1394"/>
    <w:rsid w:val="008E2EA3"/>
    <w:rsid w:val="008E3561"/>
    <w:rsid w:val="008E54B8"/>
    <w:rsid w:val="008E5561"/>
    <w:rsid w:val="008E6B09"/>
    <w:rsid w:val="008E763A"/>
    <w:rsid w:val="008F1384"/>
    <w:rsid w:val="008F24EB"/>
    <w:rsid w:val="008F2E44"/>
    <w:rsid w:val="008F7BD8"/>
    <w:rsid w:val="00901F61"/>
    <w:rsid w:val="009033DA"/>
    <w:rsid w:val="009049DA"/>
    <w:rsid w:val="0091084F"/>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6A9E"/>
    <w:rsid w:val="0094758F"/>
    <w:rsid w:val="00950671"/>
    <w:rsid w:val="00951B93"/>
    <w:rsid w:val="00953964"/>
    <w:rsid w:val="00954B12"/>
    <w:rsid w:val="009561F5"/>
    <w:rsid w:val="00961CB7"/>
    <w:rsid w:val="0096609A"/>
    <w:rsid w:val="00966AEF"/>
    <w:rsid w:val="00971E77"/>
    <w:rsid w:val="00974A2F"/>
    <w:rsid w:val="0097695C"/>
    <w:rsid w:val="00976C72"/>
    <w:rsid w:val="009811C4"/>
    <w:rsid w:val="0098148C"/>
    <w:rsid w:val="00982C7B"/>
    <w:rsid w:val="0098398C"/>
    <w:rsid w:val="00986367"/>
    <w:rsid w:val="00987E15"/>
    <w:rsid w:val="00990C50"/>
    <w:rsid w:val="009911B0"/>
    <w:rsid w:val="00995028"/>
    <w:rsid w:val="009A0AC8"/>
    <w:rsid w:val="009A3C5E"/>
    <w:rsid w:val="009A56DD"/>
    <w:rsid w:val="009B11AE"/>
    <w:rsid w:val="009B2788"/>
    <w:rsid w:val="009B2B00"/>
    <w:rsid w:val="009B41CB"/>
    <w:rsid w:val="009B47D9"/>
    <w:rsid w:val="009B5A71"/>
    <w:rsid w:val="009B5B34"/>
    <w:rsid w:val="009B6311"/>
    <w:rsid w:val="009C01D3"/>
    <w:rsid w:val="009C35B5"/>
    <w:rsid w:val="009C56F7"/>
    <w:rsid w:val="009C68BE"/>
    <w:rsid w:val="009C6F5C"/>
    <w:rsid w:val="009D2171"/>
    <w:rsid w:val="009D6F50"/>
    <w:rsid w:val="009D76B9"/>
    <w:rsid w:val="009D77C4"/>
    <w:rsid w:val="009E4022"/>
    <w:rsid w:val="009E7621"/>
    <w:rsid w:val="009E776B"/>
    <w:rsid w:val="009F2900"/>
    <w:rsid w:val="009F48C1"/>
    <w:rsid w:val="009F5941"/>
    <w:rsid w:val="009F69A3"/>
    <w:rsid w:val="009F69C0"/>
    <w:rsid w:val="009F6CB1"/>
    <w:rsid w:val="009F774B"/>
    <w:rsid w:val="00A00279"/>
    <w:rsid w:val="00A00DCF"/>
    <w:rsid w:val="00A02D73"/>
    <w:rsid w:val="00A04410"/>
    <w:rsid w:val="00A06CDB"/>
    <w:rsid w:val="00A06D6D"/>
    <w:rsid w:val="00A100C2"/>
    <w:rsid w:val="00A10F41"/>
    <w:rsid w:val="00A14168"/>
    <w:rsid w:val="00A20BEE"/>
    <w:rsid w:val="00A20D10"/>
    <w:rsid w:val="00A22C29"/>
    <w:rsid w:val="00A31821"/>
    <w:rsid w:val="00A415BA"/>
    <w:rsid w:val="00A45B9F"/>
    <w:rsid w:val="00A4668C"/>
    <w:rsid w:val="00A474D6"/>
    <w:rsid w:val="00A512C8"/>
    <w:rsid w:val="00A54113"/>
    <w:rsid w:val="00A54638"/>
    <w:rsid w:val="00A55E1B"/>
    <w:rsid w:val="00A5705E"/>
    <w:rsid w:val="00A60354"/>
    <w:rsid w:val="00A61076"/>
    <w:rsid w:val="00A629B2"/>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63D1"/>
    <w:rsid w:val="00A9668F"/>
    <w:rsid w:val="00A979FF"/>
    <w:rsid w:val="00AA1E86"/>
    <w:rsid w:val="00AA3202"/>
    <w:rsid w:val="00AA5BE0"/>
    <w:rsid w:val="00AB144B"/>
    <w:rsid w:val="00AB2E62"/>
    <w:rsid w:val="00AB66F7"/>
    <w:rsid w:val="00AB73C6"/>
    <w:rsid w:val="00AC2BF6"/>
    <w:rsid w:val="00AC7BEB"/>
    <w:rsid w:val="00AD0601"/>
    <w:rsid w:val="00AD0EC4"/>
    <w:rsid w:val="00AD1B4D"/>
    <w:rsid w:val="00AD22D4"/>
    <w:rsid w:val="00AD241A"/>
    <w:rsid w:val="00AD60A3"/>
    <w:rsid w:val="00AD67C6"/>
    <w:rsid w:val="00AD738D"/>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0729"/>
    <w:rsid w:val="00B1391F"/>
    <w:rsid w:val="00B14F39"/>
    <w:rsid w:val="00B15412"/>
    <w:rsid w:val="00B154FE"/>
    <w:rsid w:val="00B23E01"/>
    <w:rsid w:val="00B252BF"/>
    <w:rsid w:val="00B27955"/>
    <w:rsid w:val="00B30AFE"/>
    <w:rsid w:val="00B31DFC"/>
    <w:rsid w:val="00B32331"/>
    <w:rsid w:val="00B32E43"/>
    <w:rsid w:val="00B32E8E"/>
    <w:rsid w:val="00B33DA5"/>
    <w:rsid w:val="00B34196"/>
    <w:rsid w:val="00B342A0"/>
    <w:rsid w:val="00B3652A"/>
    <w:rsid w:val="00B37FCB"/>
    <w:rsid w:val="00B43B99"/>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6E8"/>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C76D4"/>
    <w:rsid w:val="00BD2F49"/>
    <w:rsid w:val="00BD481D"/>
    <w:rsid w:val="00BD601E"/>
    <w:rsid w:val="00BD645E"/>
    <w:rsid w:val="00BE0E9D"/>
    <w:rsid w:val="00BE3EDC"/>
    <w:rsid w:val="00BE3FE8"/>
    <w:rsid w:val="00BE4638"/>
    <w:rsid w:val="00BE4E50"/>
    <w:rsid w:val="00BF0016"/>
    <w:rsid w:val="00BF1FF5"/>
    <w:rsid w:val="00BF285F"/>
    <w:rsid w:val="00BF4AC6"/>
    <w:rsid w:val="00C009CC"/>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5881"/>
    <w:rsid w:val="00C300D1"/>
    <w:rsid w:val="00C30FD3"/>
    <w:rsid w:val="00C31599"/>
    <w:rsid w:val="00C32DA8"/>
    <w:rsid w:val="00C33265"/>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576"/>
    <w:rsid w:val="00C55E7A"/>
    <w:rsid w:val="00C56D78"/>
    <w:rsid w:val="00C60376"/>
    <w:rsid w:val="00C61054"/>
    <w:rsid w:val="00C61122"/>
    <w:rsid w:val="00C63B34"/>
    <w:rsid w:val="00C64A63"/>
    <w:rsid w:val="00C655B4"/>
    <w:rsid w:val="00C6702C"/>
    <w:rsid w:val="00C67D90"/>
    <w:rsid w:val="00C67E84"/>
    <w:rsid w:val="00C71B36"/>
    <w:rsid w:val="00C71E7A"/>
    <w:rsid w:val="00C74428"/>
    <w:rsid w:val="00C748ED"/>
    <w:rsid w:val="00C75C78"/>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2D70"/>
    <w:rsid w:val="00CD7E69"/>
    <w:rsid w:val="00CE2FB4"/>
    <w:rsid w:val="00CE5E6E"/>
    <w:rsid w:val="00CE63F0"/>
    <w:rsid w:val="00CE7A74"/>
    <w:rsid w:val="00CE7F7F"/>
    <w:rsid w:val="00CF25F4"/>
    <w:rsid w:val="00CF339B"/>
    <w:rsid w:val="00CF7911"/>
    <w:rsid w:val="00D01ABD"/>
    <w:rsid w:val="00D02265"/>
    <w:rsid w:val="00D02DF0"/>
    <w:rsid w:val="00D0650D"/>
    <w:rsid w:val="00D139C4"/>
    <w:rsid w:val="00D13AC3"/>
    <w:rsid w:val="00D15F24"/>
    <w:rsid w:val="00D16A7F"/>
    <w:rsid w:val="00D17D82"/>
    <w:rsid w:val="00D22C4F"/>
    <w:rsid w:val="00D22CB5"/>
    <w:rsid w:val="00D24D76"/>
    <w:rsid w:val="00D253A8"/>
    <w:rsid w:val="00D25FD3"/>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27CE"/>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5A7F"/>
    <w:rsid w:val="00DC7502"/>
    <w:rsid w:val="00DD22C6"/>
    <w:rsid w:val="00DD5C37"/>
    <w:rsid w:val="00DD66AC"/>
    <w:rsid w:val="00DD7367"/>
    <w:rsid w:val="00DE0F6A"/>
    <w:rsid w:val="00DE4056"/>
    <w:rsid w:val="00DE4505"/>
    <w:rsid w:val="00DE4FA9"/>
    <w:rsid w:val="00DE726B"/>
    <w:rsid w:val="00DE74F4"/>
    <w:rsid w:val="00DE7A77"/>
    <w:rsid w:val="00DF071B"/>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0B97"/>
    <w:rsid w:val="00EA12C6"/>
    <w:rsid w:val="00EA5895"/>
    <w:rsid w:val="00EB04B0"/>
    <w:rsid w:val="00EB185A"/>
    <w:rsid w:val="00EB792F"/>
    <w:rsid w:val="00EC00E0"/>
    <w:rsid w:val="00EC10D9"/>
    <w:rsid w:val="00EC1B30"/>
    <w:rsid w:val="00EC342E"/>
    <w:rsid w:val="00EC373C"/>
    <w:rsid w:val="00EC4327"/>
    <w:rsid w:val="00ED0C24"/>
    <w:rsid w:val="00ED111C"/>
    <w:rsid w:val="00ED1476"/>
    <w:rsid w:val="00ED16C0"/>
    <w:rsid w:val="00ED72F4"/>
    <w:rsid w:val="00EE1805"/>
    <w:rsid w:val="00EE2AC6"/>
    <w:rsid w:val="00EE3B3A"/>
    <w:rsid w:val="00EE3F0B"/>
    <w:rsid w:val="00EE610B"/>
    <w:rsid w:val="00EF156F"/>
    <w:rsid w:val="00EF20EE"/>
    <w:rsid w:val="00EF48D2"/>
    <w:rsid w:val="00EF52CC"/>
    <w:rsid w:val="00EF7506"/>
    <w:rsid w:val="00F02703"/>
    <w:rsid w:val="00F075B3"/>
    <w:rsid w:val="00F11251"/>
    <w:rsid w:val="00F11866"/>
    <w:rsid w:val="00F11DA8"/>
    <w:rsid w:val="00F14DFD"/>
    <w:rsid w:val="00F16C95"/>
    <w:rsid w:val="00F20288"/>
    <w:rsid w:val="00F20A8E"/>
    <w:rsid w:val="00F21BB5"/>
    <w:rsid w:val="00F221C3"/>
    <w:rsid w:val="00F22C88"/>
    <w:rsid w:val="00F24D83"/>
    <w:rsid w:val="00F2536F"/>
    <w:rsid w:val="00F2569A"/>
    <w:rsid w:val="00F25DA8"/>
    <w:rsid w:val="00F334B4"/>
    <w:rsid w:val="00F34F1C"/>
    <w:rsid w:val="00F359D0"/>
    <w:rsid w:val="00F36699"/>
    <w:rsid w:val="00F36BEC"/>
    <w:rsid w:val="00F378CD"/>
    <w:rsid w:val="00F41077"/>
    <w:rsid w:val="00F42CB8"/>
    <w:rsid w:val="00F435FF"/>
    <w:rsid w:val="00F43837"/>
    <w:rsid w:val="00F44566"/>
    <w:rsid w:val="00F51282"/>
    <w:rsid w:val="00F516A0"/>
    <w:rsid w:val="00F53F85"/>
    <w:rsid w:val="00F54016"/>
    <w:rsid w:val="00F555E7"/>
    <w:rsid w:val="00F565F9"/>
    <w:rsid w:val="00F5755B"/>
    <w:rsid w:val="00F57CC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2B1F"/>
    <w:rsid w:val="00FB6C7E"/>
    <w:rsid w:val="00FB7B43"/>
    <w:rsid w:val="00FC16AA"/>
    <w:rsid w:val="00FC1FFB"/>
    <w:rsid w:val="00FC64A9"/>
    <w:rsid w:val="00FD3058"/>
    <w:rsid w:val="00FD32B4"/>
    <w:rsid w:val="00FD6C8D"/>
    <w:rsid w:val="00FD6EC7"/>
    <w:rsid w:val="00FE1908"/>
    <w:rsid w:val="00FE24B0"/>
    <w:rsid w:val="00FF2C38"/>
    <w:rsid w:val="00FF376B"/>
    <w:rsid w:val="00FF397D"/>
    <w:rsid w:val="00FF4A54"/>
    <w:rsid w:val="00FF684C"/>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FBAA3"/>
  <w15:chartTrackingRefBased/>
  <w15:docId w15:val="{F8BF22E1-1FEF-4929-8EAF-101082C0B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szCs w:val="24"/>
      <w:lang w:val="es-ES" w:eastAsia="ar-SA"/>
    </w:rPr>
  </w:style>
  <w:style w:type="paragraph" w:styleId="Ttulo1">
    <w:name w:val="heading 1"/>
    <w:aliases w:val="Título Principal"/>
    <w:basedOn w:val="Normal"/>
    <w:next w:val="Normal"/>
    <w:link w:val="Ttulo1Car"/>
    <w:uiPriority w:val="9"/>
    <w:qFormat/>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uiPriority w:val="9"/>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val="es-ES"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Fuentedeprrafopredeter2">
    <w:name w:val="Fuente de párrafo predeter.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Fuentedeprrafopredeter1">
    <w:name w:val="Fuente de párrafo predeter.1"/>
  </w:style>
  <w:style w:type="character" w:styleId="Hipervnculo">
    <w:name w:val="Hyperlink"/>
    <w:uiPriority w:val="99"/>
    <w:rPr>
      <w:color w:val="000080"/>
      <w:u w:val="single"/>
    </w:rPr>
  </w:style>
  <w:style w:type="character" w:customStyle="1" w:styleId="Carcterdenumeracin">
    <w:name w:val="Carácter de numeración"/>
  </w:style>
  <w:style w:type="character" w:customStyle="1" w:styleId="Vietas">
    <w:name w:val="Viñetas"/>
    <w:rPr>
      <w:rFonts w:ascii="StarSymbol" w:eastAsia="StarSymbol" w:hAnsi="StarSymbol" w:cs="StarSymbol"/>
      <w:sz w:val="18"/>
      <w:szCs w:val="18"/>
    </w:rPr>
  </w:style>
  <w:style w:type="paragraph" w:customStyle="1" w:styleId="Encabezado2">
    <w:name w:val="Encabezado2"/>
    <w:basedOn w:val="Normal"/>
    <w:next w:val="Textoindependiente"/>
    <w:pPr>
      <w:keepNext/>
      <w:spacing w:before="240" w:after="120"/>
    </w:pPr>
    <w:rPr>
      <w:rFonts w:ascii="Arial" w:eastAsia="Arial Unicode MS" w:hAnsi="Arial" w:cs="Tahoma"/>
      <w:sz w:val="28"/>
      <w:szCs w:val="28"/>
    </w:rPr>
  </w:style>
  <w:style w:type="paragraph" w:styleId="Textoindependiente">
    <w:name w:val="Body Text"/>
    <w:basedOn w:val="Normal"/>
    <w:qFormat/>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Encabezado1">
    <w:name w:val="Encabezado1"/>
    <w:basedOn w:val="Normal"/>
    <w:next w:val="Textoindependiente"/>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pPr>
      <w:keepNext/>
      <w:widowControl w:val="0"/>
      <w:suppressAutoHyphens/>
      <w:autoSpaceDE w:val="0"/>
      <w:jc w:val="both"/>
    </w:pPr>
    <w:rPr>
      <w:rFonts w:ascii="Arial" w:eastAsia="Arial" w:hAnsi="Arial"/>
      <w:b/>
      <w:bCs/>
      <w:sz w:val="24"/>
      <w:szCs w:val="24"/>
      <w:u w:val="single"/>
      <w:shd w:val="clear" w:color="auto" w:fill="FFFFFF"/>
      <w:lang w:val="es-ES" w:eastAsia="ar-SA"/>
    </w:rPr>
  </w:style>
  <w:style w:type="paragraph" w:customStyle="1" w:styleId="Autocorrecci3f0">
    <w:name w:val="Autocorrecci3f"/>
    <w:pPr>
      <w:widowControl w:val="0"/>
      <w:suppressAutoHyphens/>
      <w:autoSpaceDE w:val="0"/>
    </w:pPr>
    <w:rPr>
      <w:rFonts w:ascii="Arial" w:eastAsia="Arial" w:hAnsi="Arial"/>
      <w:u w:val="single"/>
      <w:shd w:val="clear" w:color="auto" w:fill="FFFFFF"/>
      <w:lang w:val="es-ES" w:eastAsia="ar-SA"/>
    </w:rPr>
  </w:style>
  <w:style w:type="paragraph" w:customStyle="1" w:styleId="Tulo1">
    <w:name w:val="T稚ulo 1"/>
    <w:next w:val="Normal"/>
    <w:pPr>
      <w:keepNext/>
      <w:widowControl w:val="0"/>
      <w:suppressAutoHyphens/>
      <w:autoSpaceDE w:val="0"/>
      <w:jc w:val="both"/>
    </w:pPr>
    <w:rPr>
      <w:rFonts w:ascii="Arial" w:eastAsia="Arial" w:hAnsi="Arial" w:cs="Arial"/>
      <w:b/>
      <w:bCs/>
      <w:sz w:val="22"/>
      <w:szCs w:val="22"/>
      <w:u w:val="single"/>
      <w:shd w:val="clear" w:color="auto" w:fill="FFFFFF"/>
      <w:lang w:val="es-ES" w:eastAsia="ar-SA"/>
    </w:rPr>
  </w:style>
  <w:style w:type="paragraph" w:customStyle="1" w:styleId="Normal1">
    <w:name w:val="Normal1"/>
    <w:pPr>
      <w:widowControl w:val="0"/>
      <w:suppressAutoHyphens/>
    </w:pPr>
    <w:rPr>
      <w:rFonts w:eastAsia="Arial Unicode MS"/>
      <w:sz w:val="28"/>
      <w:szCs w:val="28"/>
      <w:lang w:val="es-ES_tradnl" w:eastAsia="ar-SA"/>
    </w:rPr>
  </w:style>
  <w:style w:type="paragraph" w:customStyle="1" w:styleId="Ttulo51">
    <w:name w:val="Título 51"/>
    <w:next w:val="Normal"/>
    <w:pPr>
      <w:keepNext/>
      <w:widowControl w:val="0"/>
      <w:tabs>
        <w:tab w:val="left" w:pos="0"/>
      </w:tabs>
      <w:suppressAutoHyphens/>
      <w:jc w:val="center"/>
    </w:pPr>
    <w:rPr>
      <w:rFonts w:eastAsia="Lucida Sans Unicode"/>
      <w:b/>
      <w:bCs/>
      <w:i/>
      <w:iCs/>
      <w:sz w:val="26"/>
      <w:szCs w:val="26"/>
      <w:u w:val="single"/>
      <w:shd w:val="clear" w:color="auto" w:fill="FFFFFF"/>
      <w:lang w:val="es-ES" w:eastAsia="ar-SA"/>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style3">
    <w:name w:val="style3"/>
    <w:basedOn w:val="Normal"/>
    <w:pPr>
      <w:spacing w:before="280" w:after="280"/>
    </w:pPr>
    <w:rPr>
      <w:b/>
      <w:bCs/>
      <w:color w:val="000000"/>
    </w:rPr>
  </w:style>
  <w:style w:type="paragraph" w:styleId="NormalWeb">
    <w:name w:val="Normal (Web)"/>
    <w:basedOn w:val="Normal"/>
    <w:link w:val="NormalWebCar"/>
    <w:qFormat/>
    <w:pPr>
      <w:spacing w:before="280" w:after="280"/>
    </w:pPr>
  </w:style>
  <w:style w:type="paragraph" w:customStyle="1" w:styleId="Ttulo31">
    <w:name w:val="Título 31"/>
    <w:next w:val="Normal"/>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eastAsia="es-ES"/>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3,Lista multicolor - Énfasis 11,Capítulo,FooterText,numbered,List Paragraph1,Paragraphe de liste1,Bulletr List Paragraph,列出段落,列出段落1,lp1,lp11"/>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val="es-ES"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lang w:val="es-ES" w:eastAsia="es-ES"/>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lang w:val="es-ES" w:eastAsia="es-E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lang w:val="es-ES" w:eastAsia="es-ES"/>
    </w:rPr>
  </w:style>
  <w:style w:type="paragraph" w:customStyle="1" w:styleId="Estilo1">
    <w:name w:val="Estilo1"/>
    <w:rsid w:val="00A70E73"/>
    <w:pPr>
      <w:autoSpaceDE w:val="0"/>
      <w:autoSpaceDN w:val="0"/>
      <w:adjustRightInd w:val="0"/>
    </w:pPr>
    <w:rPr>
      <w:sz w:val="24"/>
      <w:szCs w:val="24"/>
      <w:lang w:val="en-US" w:eastAsia="es-E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val="es-ES" w:eastAsia="es-ES"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lang w:val="es-ES" w:eastAsia="es-ES"/>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Informe Car,List Paragraph Car,3 Car,Lista multicolor - Énfasis 11 Car,Capítulo Car,FooterText Car,numbered Car,lp1 Car"/>
    <w:link w:val="Prrafodelista2"/>
    <w:uiPriority w:val="34"/>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lang w:eastAsia="x-none"/>
    </w:rPr>
  </w:style>
  <w:style w:type="paragraph" w:customStyle="1" w:styleId="Body1">
    <w:name w:val="Body 1"/>
    <w:rsid w:val="00A70E73"/>
    <w:rPr>
      <w:rFonts w:ascii="Helvetica" w:eastAsia="Arial Unicode MS" w:hAnsi="Helvetica"/>
      <w:color w:val="000000"/>
      <w:sz w:val="24"/>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lang w:val="es-ES" w:eastAsia="es-ES"/>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lang w:val="es-ES" w:eastAsia="es-ES"/>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lang w:val="es-ES" w:eastAsia="es-ES"/>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lang w:val="es-ES" w:eastAsia="es-ES"/>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lang w:val="es-ES" w:eastAsia="es-ES"/>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lang w:val="es-ES" w:eastAsia="es-ES"/>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lang w:val="es-ES" w:eastAsia="es-ES"/>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lang w:val="es-ES" w:eastAsia="es-ES"/>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lang w:val="es-ES" w:eastAsia="es-ES"/>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lang w:val="es-ES" w:eastAsia="es-ES"/>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lang w:val="es-ES" w:eastAsia="es-ES"/>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lang w:val="es-ES" w:eastAsia="es-ES"/>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lang w:val="es-ES" w:eastAsia="es-ES"/>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lang w:val="es-ES" w:eastAsia="es-E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lang w:val="es-ES" w:eastAsia="es-ES"/>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lang w:val="es-ES" w:eastAsia="es-ES"/>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val="es-ES"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lang w:val="es-ES" w:eastAsia="es-ES"/>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lang w:val="es-ES" w:eastAsia="es-ES"/>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lang w:val="es-ES" w:eastAsia="es-ES"/>
    </w:rPr>
  </w:style>
  <w:style w:type="paragraph" w:customStyle="1" w:styleId="ecxjuris">
    <w:name w:val="ecxjuris"/>
    <w:rsid w:val="00A70E73"/>
    <w:pPr>
      <w:widowControl w:val="0"/>
      <w:autoSpaceDE w:val="0"/>
      <w:autoSpaceDN w:val="0"/>
      <w:adjustRightInd w:val="0"/>
      <w:spacing w:after="324"/>
    </w:pPr>
    <w:rPr>
      <w:rFonts w:ascii="Arial" w:hAnsi="Arial"/>
      <w:sz w:val="24"/>
      <w:szCs w:val="24"/>
      <w:lang w:val="es-ES" w:eastAsia="es-ES"/>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lang w:val="es-ES" w:eastAsia="es-ES"/>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lang w:val="es-ES" w:eastAsia="es-ES"/>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customStyle="1" w:styleId="TtulodeTDC">
    <w:name w:val="Título de TDC"/>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lang w:val="es-ES" w:eastAsia="es-ES"/>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lang w:val="es-ES" w:eastAsia="es-ES"/>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lang w:val="x-none" w:eastAsia="x-none"/>
    </w:rPr>
  </w:style>
  <w:style w:type="character" w:customStyle="1" w:styleId="CalendarInformationChar">
    <w:name w:val="Calendar Information Char"/>
    <w:link w:val="CalendarInformation"/>
    <w:locked/>
    <w:rsid w:val="00A70E73"/>
    <w:rPr>
      <w:rFonts w:ascii="Century Gothic" w:hAnsi="Century Gothic"/>
      <w:sz w:val="24"/>
      <w:lang w:val="x-none" w:eastAsia="x-none"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lang w:val="es-ES" w:eastAsia="es-ES"/>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lang w:val="es-ES" w:eastAsia="es-ES"/>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uiPriority w:val="99"/>
    <w:rsid w:val="006B21DC"/>
    <w:pPr>
      <w:keepNext/>
      <w:widowControl w:val="0"/>
      <w:tabs>
        <w:tab w:val="left" w:pos="0"/>
      </w:tabs>
      <w:suppressAutoHyphens/>
      <w:jc w:val="center"/>
    </w:pPr>
    <w:rPr>
      <w:rFonts w:eastAsia="Lucida Sans Unicode"/>
      <w:b/>
      <w:bCs/>
      <w:i/>
      <w:iCs/>
      <w:sz w:val="26"/>
      <w:szCs w:val="26"/>
      <w:u w:val="single"/>
      <w:shd w:val="clear" w:color="auto" w:fill="FFFFFF"/>
      <w:lang w:val="es-ES" w:eastAsia="ar-SA"/>
    </w:rPr>
  </w:style>
  <w:style w:type="numbering" w:customStyle="1" w:styleId="Sinlista1">
    <w:name w:val="Sin lista1"/>
    <w:next w:val="Sinlista"/>
    <w:uiPriority w:val="99"/>
    <w:semiHidden/>
    <w:unhideWhenUsed/>
    <w:rsid w:val="00F42CB8"/>
  </w:style>
  <w:style w:type="character" w:customStyle="1" w:styleId="NormalWebCar">
    <w:name w:val="Normal (Web) Car"/>
    <w:link w:val="NormalWeb"/>
    <w:qFormat/>
    <w:locked/>
    <w:rsid w:val="00F42CB8"/>
    <w:rPr>
      <w:sz w:val="24"/>
      <w:szCs w:val="24"/>
      <w:lang w:val="es-ES" w:eastAsia="ar-SA"/>
    </w:rPr>
  </w:style>
  <w:style w:type="paragraph" w:customStyle="1" w:styleId="encabezadodela">
    <w:name w:val="encabezado de la"/>
    <w:basedOn w:val="Normal"/>
    <w:link w:val="encabezadodelaCar"/>
    <w:qFormat/>
    <w:rsid w:val="00F42CB8"/>
    <w:pPr>
      <w:spacing w:line="480" w:lineRule="auto"/>
      <w:ind w:firstLine="708"/>
      <w:jc w:val="both"/>
    </w:pPr>
    <w:rPr>
      <w:color w:val="000099"/>
      <w:sz w:val="28"/>
      <w:szCs w:val="28"/>
      <w:lang w:val="es-ES_tradnl"/>
    </w:rPr>
  </w:style>
  <w:style w:type="character" w:customStyle="1" w:styleId="encabezadodelaCar">
    <w:name w:val="encabezado de la Car"/>
    <w:link w:val="encabezadodela"/>
    <w:qFormat/>
    <w:rsid w:val="00F42CB8"/>
    <w:rPr>
      <w:color w:val="000099"/>
      <w:sz w:val="28"/>
      <w:szCs w:val="28"/>
      <w:lang w:val="es-ES_tradnl" w:eastAsia="ar-SA"/>
    </w:rPr>
  </w:style>
  <w:style w:type="character" w:customStyle="1" w:styleId="gestionCar">
    <w:name w:val="gestion Car"/>
    <w:link w:val="gestion"/>
    <w:semiHidden/>
    <w:locked/>
    <w:rsid w:val="00F42CB8"/>
    <w:rPr>
      <w:color w:val="000099"/>
      <w:lang w:eastAsia="ar-SA"/>
    </w:rPr>
  </w:style>
  <w:style w:type="paragraph" w:customStyle="1" w:styleId="gestion">
    <w:name w:val="gestion"/>
    <w:basedOn w:val="Normal"/>
    <w:link w:val="gestionCar"/>
    <w:semiHidden/>
    <w:rsid w:val="00F42CB8"/>
    <w:pPr>
      <w:suppressAutoHyphens w:val="0"/>
      <w:spacing w:before="120" w:after="120"/>
      <w:ind w:left="851" w:right="851" w:firstLine="709"/>
      <w:jc w:val="both"/>
    </w:pPr>
    <w:rPr>
      <w:color w:val="000099"/>
      <w:sz w:val="20"/>
      <w:szCs w:val="20"/>
      <w:lang w:val="es-CR"/>
    </w:rPr>
  </w:style>
  <w:style w:type="paragraph" w:customStyle="1" w:styleId="Cuerpo">
    <w:name w:val="Cuerpo"/>
    <w:basedOn w:val="Normal"/>
    <w:uiPriority w:val="99"/>
    <w:semiHidden/>
    <w:rsid w:val="00F42CB8"/>
    <w:pPr>
      <w:suppressAutoHyphens w:val="0"/>
    </w:pPr>
    <w:rPr>
      <w:rFonts w:ascii="Helvetica Neue" w:eastAsia="Calibri" w:hAnsi="Helvetica Neue"/>
      <w:color w:val="000000"/>
      <w:sz w:val="22"/>
      <w:szCs w:val="22"/>
      <w:lang w:val="es-CR" w:eastAsia="es-CR"/>
    </w:rPr>
  </w:style>
  <w:style w:type="paragraph" w:customStyle="1" w:styleId="Estilodetabla1">
    <w:name w:val="Estilo de tabla 1"/>
    <w:basedOn w:val="Normal"/>
    <w:uiPriority w:val="99"/>
    <w:semiHidden/>
    <w:rsid w:val="00F42CB8"/>
    <w:pPr>
      <w:suppressAutoHyphens w:val="0"/>
    </w:pPr>
    <w:rPr>
      <w:rFonts w:ascii="Helvetica Neue" w:eastAsia="Calibri" w:hAnsi="Helvetica Neue"/>
      <w:b/>
      <w:bCs/>
      <w:color w:val="000000"/>
      <w:sz w:val="20"/>
      <w:szCs w:val="20"/>
      <w:lang w:val="es-CR" w:eastAsia="es-CR"/>
    </w:rPr>
  </w:style>
  <w:style w:type="paragraph" w:customStyle="1" w:styleId="Estilodetabla2">
    <w:name w:val="Estilo de tabla 2"/>
    <w:basedOn w:val="Normal"/>
    <w:uiPriority w:val="99"/>
    <w:semiHidden/>
    <w:rsid w:val="00F42CB8"/>
    <w:pPr>
      <w:suppressAutoHyphens w:val="0"/>
    </w:pPr>
    <w:rPr>
      <w:rFonts w:ascii="Helvetica Neue" w:eastAsia="Calibri" w:hAnsi="Helvetica Neue"/>
      <w:color w:val="000000"/>
      <w:sz w:val="20"/>
      <w:szCs w:val="20"/>
      <w:lang w:val="es-CR" w:eastAsia="es-CR"/>
    </w:rPr>
  </w:style>
  <w:style w:type="character" w:customStyle="1" w:styleId="Ninguno">
    <w:name w:val="Ninguno"/>
    <w:rsid w:val="00F42CB8"/>
  </w:style>
  <w:style w:type="paragraph" w:customStyle="1" w:styleId="gestin">
    <w:name w:val="gestión"/>
    <w:basedOn w:val="Normal"/>
    <w:link w:val="gestinCar"/>
    <w:qFormat/>
    <w:rsid w:val="00F42CB8"/>
    <w:pPr>
      <w:suppressAutoHyphens w:val="0"/>
      <w:spacing w:before="120" w:after="120"/>
      <w:ind w:left="851" w:right="851" w:firstLine="709"/>
      <w:jc w:val="both"/>
    </w:pPr>
    <w:rPr>
      <w:color w:val="000099"/>
      <w:sz w:val="26"/>
      <w:szCs w:val="26"/>
      <w:lang w:val="es-CR"/>
    </w:rPr>
  </w:style>
  <w:style w:type="character" w:customStyle="1" w:styleId="gestinCar">
    <w:name w:val="gestión Car"/>
    <w:link w:val="gestin"/>
    <w:rsid w:val="00F42CB8"/>
    <w:rPr>
      <w:color w:val="000099"/>
      <w:sz w:val="26"/>
      <w:szCs w:val="26"/>
      <w:lang w:eastAsia="ar-SA"/>
    </w:rPr>
  </w:style>
  <w:style w:type="paragraph" w:customStyle="1" w:styleId="Antecedente">
    <w:name w:val="Antecedente"/>
    <w:basedOn w:val="Normal"/>
    <w:link w:val="AntecedenteCar"/>
    <w:qFormat/>
    <w:rsid w:val="00444908"/>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link w:val="Antecedente"/>
    <w:rsid w:val="00444908"/>
    <w:rPr>
      <w:bCs/>
      <w:sz w:val="28"/>
      <w:szCs w:val="2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861176">
      <w:bodyDiv w:val="1"/>
      <w:marLeft w:val="0"/>
      <w:marRight w:val="0"/>
      <w:marTop w:val="0"/>
      <w:marBottom w:val="0"/>
      <w:divBdr>
        <w:top w:val="none" w:sz="0" w:space="0" w:color="auto"/>
        <w:left w:val="none" w:sz="0" w:space="0" w:color="auto"/>
        <w:bottom w:val="none" w:sz="0" w:space="0" w:color="auto"/>
        <w:right w:val="none" w:sz="0" w:space="0" w:color="auto"/>
      </w:divBdr>
    </w:div>
    <w:div w:id="1360937980">
      <w:bodyDiv w:val="1"/>
      <w:marLeft w:val="0"/>
      <w:marRight w:val="0"/>
      <w:marTop w:val="0"/>
      <w:marBottom w:val="0"/>
      <w:divBdr>
        <w:top w:val="none" w:sz="0" w:space="0" w:color="auto"/>
        <w:left w:val="none" w:sz="0" w:space="0" w:color="auto"/>
        <w:bottom w:val="none" w:sz="0" w:space="0" w:color="auto"/>
        <w:right w:val="none" w:sz="0" w:space="0" w:color="auto"/>
      </w:divBdr>
    </w:div>
    <w:div w:id="1427925482">
      <w:bodyDiv w:val="1"/>
      <w:marLeft w:val="0"/>
      <w:marRight w:val="0"/>
      <w:marTop w:val="0"/>
      <w:marBottom w:val="0"/>
      <w:divBdr>
        <w:top w:val="none" w:sz="0" w:space="0" w:color="auto"/>
        <w:left w:val="none" w:sz="0" w:space="0" w:color="auto"/>
        <w:bottom w:val="none" w:sz="0" w:space="0" w:color="auto"/>
        <w:right w:val="none" w:sz="0" w:space="0" w:color="auto"/>
      </w:divBdr>
    </w:div>
    <w:div w:id="143898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package" Target="embeddings/Microsoft_Word_Document.docx"/><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1539</Words>
  <Characters>8465</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9985</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subject/>
  <dc:creator>usuario1</dc:creator>
  <cp:keywords/>
  <cp:lastModifiedBy>Secretaría General de la Corte - Comunicaciones - Stephanie Gabriela Alvarez Atencio</cp:lastModifiedBy>
  <cp:revision>3</cp:revision>
  <cp:lastPrinted>2016-02-03T19:46:00Z</cp:lastPrinted>
  <dcterms:created xsi:type="dcterms:W3CDTF">2021-03-09T14:51:00Z</dcterms:created>
  <dcterms:modified xsi:type="dcterms:W3CDTF">2021-03-09T14:51:00Z</dcterms:modified>
</cp:coreProperties>
</file>