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CBE5E" w14:textId="19CDD37D" w:rsidR="00802A13" w:rsidRPr="00BF77F7" w:rsidRDefault="00C67FD0" w:rsidP="002E239F">
      <w:pPr>
        <w:widowControl w:val="0"/>
        <w:autoSpaceDE w:val="0"/>
        <w:autoSpaceDN w:val="0"/>
        <w:adjustRightInd w:val="0"/>
        <w:spacing w:before="240" w:after="240"/>
        <w:contextualSpacing/>
        <w:jc w:val="center"/>
        <w:rPr>
          <w:b/>
          <w:bCs/>
          <w:sz w:val="28"/>
          <w:szCs w:val="28"/>
          <w:u w:val="single"/>
          <w:lang w:val="es-CR"/>
        </w:rPr>
      </w:pPr>
      <w:bookmarkStart w:id="0" w:name="_Toc366755199"/>
      <w:bookmarkStart w:id="1" w:name="_GoBack"/>
      <w:bookmarkEnd w:id="1"/>
      <w:r w:rsidRPr="00BF77F7">
        <w:rPr>
          <w:b/>
          <w:bCs/>
          <w:sz w:val="28"/>
          <w:szCs w:val="28"/>
          <w:u w:val="single"/>
          <w:lang w:val="es-CR"/>
        </w:rPr>
        <w:t xml:space="preserve">ACTA </w:t>
      </w:r>
      <w:proofErr w:type="spellStart"/>
      <w:r w:rsidR="00802A13" w:rsidRPr="00BF77F7">
        <w:rPr>
          <w:b/>
          <w:bCs/>
          <w:sz w:val="28"/>
          <w:szCs w:val="28"/>
          <w:u w:val="single"/>
          <w:lang w:val="es-CR"/>
        </w:rPr>
        <w:t>Nº</w:t>
      </w:r>
      <w:proofErr w:type="spellEnd"/>
      <w:r w:rsidR="00802A13" w:rsidRPr="00BF77F7">
        <w:rPr>
          <w:b/>
          <w:bCs/>
          <w:sz w:val="28"/>
          <w:szCs w:val="28"/>
          <w:u w:val="single"/>
          <w:lang w:val="es-CR"/>
        </w:rPr>
        <w:t xml:space="preserve"> 6-20</w:t>
      </w:r>
      <w:r w:rsidR="00550F42" w:rsidRPr="00550F42">
        <w:rPr>
          <w:b/>
          <w:bCs/>
          <w:sz w:val="28"/>
          <w:szCs w:val="28"/>
          <w:lang w:val="es-CR"/>
        </w:rPr>
        <w:t xml:space="preserve">  </w:t>
      </w:r>
    </w:p>
    <w:p w14:paraId="60CECFA3" w14:textId="77777777" w:rsidR="00C67FD0" w:rsidRPr="00BF77F7" w:rsidRDefault="00C67FD0" w:rsidP="002E239F">
      <w:pPr>
        <w:widowControl w:val="0"/>
        <w:autoSpaceDE w:val="0"/>
        <w:autoSpaceDN w:val="0"/>
        <w:adjustRightInd w:val="0"/>
        <w:spacing w:before="240" w:after="240"/>
        <w:contextualSpacing/>
        <w:jc w:val="center"/>
        <w:rPr>
          <w:b/>
          <w:bCs/>
          <w:sz w:val="28"/>
          <w:szCs w:val="28"/>
          <w:u w:val="single"/>
          <w:lang w:val="es-CR"/>
        </w:rPr>
      </w:pPr>
    </w:p>
    <w:p w14:paraId="628FF516" w14:textId="0C8F3A7D" w:rsidR="00802A13" w:rsidRPr="00BF77F7" w:rsidRDefault="00802A13" w:rsidP="00802A13">
      <w:pPr>
        <w:widowControl w:val="0"/>
        <w:autoSpaceDE w:val="0"/>
        <w:autoSpaceDN w:val="0"/>
        <w:adjustRightInd w:val="0"/>
        <w:spacing w:before="120" w:after="120" w:line="480" w:lineRule="auto"/>
        <w:ind w:firstLine="708"/>
        <w:contextualSpacing/>
        <w:jc w:val="both"/>
        <w:rPr>
          <w:sz w:val="28"/>
          <w:szCs w:val="28"/>
          <w:lang w:val="es-CR"/>
        </w:rPr>
      </w:pPr>
      <w:r w:rsidRPr="00BF77F7">
        <w:rPr>
          <w:b/>
          <w:bCs/>
          <w:sz w:val="28"/>
          <w:szCs w:val="28"/>
          <w:u w:val="single"/>
          <w:lang w:val="es-CR"/>
        </w:rPr>
        <w:t>JUNTA ADMINISTRADORA DEL FONDO DE JUBILACIONES Y PENSIONES DEL PODER JUDICIAL</w:t>
      </w:r>
      <w:r w:rsidRPr="00BF77F7">
        <w:rPr>
          <w:b/>
          <w:bCs/>
          <w:sz w:val="28"/>
          <w:szCs w:val="28"/>
          <w:lang w:val="es-CR"/>
        </w:rPr>
        <w:t xml:space="preserve">. - </w:t>
      </w:r>
      <w:r w:rsidRPr="00BF77F7">
        <w:rPr>
          <w:sz w:val="28"/>
          <w:szCs w:val="28"/>
          <w:lang w:val="es-CR"/>
        </w:rPr>
        <w:t>San José, a las ocho horas del dos de marzo de dos mil veinte.</w:t>
      </w:r>
    </w:p>
    <w:p w14:paraId="47BA3E22" w14:textId="77777777" w:rsidR="00802A13" w:rsidRPr="00BF77F7" w:rsidRDefault="00802A13" w:rsidP="00802A13">
      <w:pPr>
        <w:widowControl w:val="0"/>
        <w:autoSpaceDE w:val="0"/>
        <w:autoSpaceDN w:val="0"/>
        <w:adjustRightInd w:val="0"/>
        <w:spacing w:line="480" w:lineRule="auto"/>
        <w:ind w:firstLine="708"/>
        <w:contextualSpacing/>
        <w:jc w:val="both"/>
        <w:rPr>
          <w:bCs/>
          <w:sz w:val="28"/>
          <w:szCs w:val="28"/>
          <w:lang w:val="es-CR"/>
        </w:rPr>
      </w:pPr>
      <w:r w:rsidRPr="00BF77F7">
        <w:rPr>
          <w:bCs/>
          <w:sz w:val="28"/>
          <w:szCs w:val="28"/>
          <w:lang w:val="es-CR"/>
        </w:rPr>
        <w:t>Sesión ordinaria con asistencia de los másteres Carlos Montero Zúñiga, Miguel Ovares Chavarría y Mauricio Villalta Fallas, de las licenciadas Ingrid Moya Aguilar y Ana Lucrecia Ruiz Rojas y del licenciado Arnoldo Hernández Solano.</w:t>
      </w:r>
    </w:p>
    <w:p w14:paraId="1AE05DF9" w14:textId="35599A86" w:rsidR="005A12B2" w:rsidRPr="00BF77F7" w:rsidRDefault="005A12B2" w:rsidP="005A12B2">
      <w:pPr>
        <w:keepNext/>
        <w:tabs>
          <w:tab w:val="num" w:pos="0"/>
        </w:tabs>
        <w:spacing w:before="120" w:after="120" w:line="480" w:lineRule="auto"/>
        <w:contextualSpacing/>
        <w:jc w:val="center"/>
        <w:outlineLvl w:val="1"/>
        <w:rPr>
          <w:b/>
          <w:bCs/>
          <w:sz w:val="28"/>
          <w:szCs w:val="28"/>
          <w:u w:val="single"/>
          <w:lang w:val="es-CR"/>
        </w:rPr>
      </w:pPr>
      <w:bookmarkStart w:id="2" w:name="_Toc33712277"/>
      <w:bookmarkEnd w:id="0"/>
      <w:r w:rsidRPr="00BF77F7">
        <w:rPr>
          <w:b/>
          <w:bCs/>
          <w:sz w:val="28"/>
          <w:szCs w:val="28"/>
          <w:u w:val="single"/>
          <w:lang w:val="es-CR"/>
        </w:rPr>
        <w:t>ARTÍCULO</w:t>
      </w:r>
      <w:r w:rsidR="00802A13" w:rsidRPr="00BF77F7">
        <w:rPr>
          <w:b/>
          <w:bCs/>
          <w:sz w:val="28"/>
          <w:szCs w:val="28"/>
          <w:u w:val="single"/>
          <w:lang w:val="es-CR"/>
        </w:rPr>
        <w:t xml:space="preserve"> </w:t>
      </w:r>
      <w:bookmarkEnd w:id="2"/>
      <w:r w:rsidR="006D2568" w:rsidRPr="00BF77F7">
        <w:rPr>
          <w:b/>
          <w:bCs/>
          <w:sz w:val="28"/>
          <w:szCs w:val="28"/>
          <w:u w:val="single"/>
          <w:lang w:val="es-CR"/>
        </w:rPr>
        <w:t>I</w:t>
      </w:r>
    </w:p>
    <w:p w14:paraId="0DECD87A" w14:textId="4A56821A" w:rsidR="005A12B2" w:rsidRPr="00BF77F7" w:rsidRDefault="005A12B2" w:rsidP="005A12B2">
      <w:pPr>
        <w:widowControl w:val="0"/>
        <w:spacing w:before="120" w:after="120" w:line="480" w:lineRule="auto"/>
        <w:contextualSpacing/>
        <w:jc w:val="both"/>
        <w:rPr>
          <w:b/>
          <w:bCs/>
          <w:sz w:val="28"/>
          <w:szCs w:val="28"/>
          <w:lang w:val="es-CR"/>
        </w:rPr>
      </w:pPr>
      <w:r w:rsidRPr="00BF77F7">
        <w:rPr>
          <w:b/>
          <w:bCs/>
          <w:sz w:val="28"/>
          <w:szCs w:val="28"/>
          <w:lang w:val="es-CR"/>
        </w:rPr>
        <w:t xml:space="preserve">Documento </w:t>
      </w:r>
      <w:proofErr w:type="spellStart"/>
      <w:r w:rsidRPr="00BF77F7">
        <w:rPr>
          <w:b/>
          <w:bCs/>
          <w:sz w:val="28"/>
          <w:szCs w:val="28"/>
          <w:lang w:val="es-CR"/>
        </w:rPr>
        <w:t>N°</w:t>
      </w:r>
      <w:proofErr w:type="spellEnd"/>
      <w:r w:rsidRPr="00BF77F7">
        <w:rPr>
          <w:b/>
          <w:bCs/>
          <w:sz w:val="28"/>
          <w:szCs w:val="28"/>
          <w:lang w:val="es-CR"/>
        </w:rPr>
        <w:t xml:space="preserve"> </w:t>
      </w:r>
      <w:r w:rsidR="001E2DA5">
        <w:rPr>
          <w:b/>
          <w:bCs/>
          <w:sz w:val="28"/>
          <w:szCs w:val="28"/>
          <w:lang w:val="es-CR"/>
        </w:rPr>
        <w:t>159-2020</w:t>
      </w:r>
    </w:p>
    <w:p w14:paraId="22CF577F" w14:textId="45A3B862" w:rsidR="005A12B2" w:rsidRPr="00BF77F7" w:rsidRDefault="002C6A14" w:rsidP="002C6A14">
      <w:pPr>
        <w:widowControl w:val="0"/>
        <w:spacing w:before="120" w:after="120" w:line="480" w:lineRule="auto"/>
        <w:ind w:firstLine="708"/>
        <w:contextualSpacing/>
        <w:jc w:val="both"/>
        <w:rPr>
          <w:sz w:val="28"/>
          <w:szCs w:val="28"/>
          <w:lang w:val="es-CR"/>
        </w:rPr>
      </w:pPr>
      <w:r w:rsidRPr="00BF77F7">
        <w:rPr>
          <w:sz w:val="28"/>
          <w:szCs w:val="28"/>
          <w:lang w:val="es-CR"/>
        </w:rPr>
        <w:t xml:space="preserve">Se aprueba el acta de la Junta Administradora </w:t>
      </w:r>
      <w:proofErr w:type="spellStart"/>
      <w:r w:rsidRPr="00BF77F7">
        <w:rPr>
          <w:sz w:val="28"/>
          <w:szCs w:val="28"/>
          <w:lang w:val="es-CR"/>
        </w:rPr>
        <w:t>N°</w:t>
      </w:r>
      <w:proofErr w:type="spellEnd"/>
      <w:r w:rsidRPr="00BF77F7">
        <w:rPr>
          <w:sz w:val="28"/>
          <w:szCs w:val="28"/>
          <w:lang w:val="es-CR"/>
        </w:rPr>
        <w:t xml:space="preserve"> 5-2020 de la sesión celebrada el 24 de febrero de 2020.</w:t>
      </w:r>
    </w:p>
    <w:p w14:paraId="332B4D17" w14:textId="50F8631E" w:rsidR="002C6A14" w:rsidRPr="00BF77F7" w:rsidRDefault="002C6A14" w:rsidP="002C6A14">
      <w:pPr>
        <w:widowControl w:val="0"/>
        <w:spacing w:before="120" w:after="120" w:line="480" w:lineRule="auto"/>
        <w:ind w:firstLine="708"/>
        <w:contextualSpacing/>
        <w:jc w:val="both"/>
        <w:rPr>
          <w:sz w:val="28"/>
          <w:szCs w:val="28"/>
          <w:lang w:val="es-CR"/>
        </w:rPr>
      </w:pPr>
      <w:r w:rsidRPr="00BF77F7">
        <w:rPr>
          <w:sz w:val="28"/>
          <w:szCs w:val="28"/>
          <w:lang w:val="es-CR"/>
        </w:rPr>
        <w:t>El Integrante Carlos Montero Zúñiga y el Integrante Mauricio Villalta Fallas, se abstienen de aprobar el acta</w:t>
      </w:r>
      <w:r w:rsidR="0017428D" w:rsidRPr="00BF77F7">
        <w:rPr>
          <w:sz w:val="28"/>
          <w:szCs w:val="28"/>
          <w:lang w:val="es-CR"/>
        </w:rPr>
        <w:t xml:space="preserve">, debido a que </w:t>
      </w:r>
      <w:r w:rsidRPr="00BF77F7">
        <w:rPr>
          <w:sz w:val="28"/>
          <w:szCs w:val="28"/>
          <w:lang w:val="es-CR"/>
        </w:rPr>
        <w:t xml:space="preserve">no </w:t>
      </w:r>
      <w:r w:rsidR="00D405AA" w:rsidRPr="00BF77F7">
        <w:rPr>
          <w:sz w:val="28"/>
          <w:szCs w:val="28"/>
          <w:lang w:val="es-CR"/>
        </w:rPr>
        <w:t>participaron</w:t>
      </w:r>
      <w:r w:rsidRPr="00BF77F7">
        <w:rPr>
          <w:sz w:val="28"/>
          <w:szCs w:val="28"/>
          <w:lang w:val="es-CR"/>
        </w:rPr>
        <w:t xml:space="preserve"> en la sesión.</w:t>
      </w:r>
    </w:p>
    <w:p w14:paraId="586211F3" w14:textId="77777777" w:rsidR="00EB1FD3" w:rsidRPr="00BF77F7" w:rsidRDefault="00EB1FD3" w:rsidP="00EB1FD3">
      <w:pPr>
        <w:widowControl w:val="0"/>
        <w:tabs>
          <w:tab w:val="num" w:pos="0"/>
        </w:tabs>
        <w:suppressAutoHyphens w:val="0"/>
        <w:contextualSpacing/>
        <w:jc w:val="center"/>
        <w:outlineLvl w:val="1"/>
        <w:rPr>
          <w:b/>
          <w:bCs/>
          <w:sz w:val="28"/>
          <w:szCs w:val="28"/>
          <w:u w:val="single"/>
          <w:lang w:val="es-CR"/>
        </w:rPr>
      </w:pPr>
      <w:bookmarkStart w:id="3" w:name="_Toc33712280"/>
      <w:r w:rsidRPr="00BF77F7">
        <w:rPr>
          <w:b/>
          <w:bCs/>
          <w:sz w:val="28"/>
          <w:szCs w:val="28"/>
          <w:u w:val="single"/>
          <w:lang w:val="es-CR"/>
        </w:rPr>
        <w:t xml:space="preserve">ARTÍCULO </w:t>
      </w:r>
      <w:bookmarkEnd w:id="3"/>
      <w:r w:rsidRPr="00BF77F7">
        <w:rPr>
          <w:b/>
          <w:bCs/>
          <w:sz w:val="28"/>
          <w:szCs w:val="28"/>
          <w:u w:val="single"/>
          <w:lang w:val="es-CR"/>
        </w:rPr>
        <w:t>II</w:t>
      </w:r>
    </w:p>
    <w:p w14:paraId="45577C35" w14:textId="77777777" w:rsidR="00EB1FD3" w:rsidRPr="00324EBA" w:rsidRDefault="00EB1FD3" w:rsidP="00324EBA"/>
    <w:p w14:paraId="4814AF7C" w14:textId="77777777" w:rsidR="00EB1FD3" w:rsidRPr="00BF77F7" w:rsidRDefault="00EB1FD3" w:rsidP="00EB1FD3">
      <w:pPr>
        <w:pStyle w:val="Textoindependiente"/>
        <w:rPr>
          <w:b/>
          <w:bCs/>
          <w:color w:val="FF0000"/>
          <w:sz w:val="24"/>
          <w:szCs w:val="24"/>
          <w:lang w:val="es-CR"/>
        </w:rPr>
      </w:pPr>
    </w:p>
    <w:p w14:paraId="5C9D125E" w14:textId="77777777" w:rsidR="00EB1FD3" w:rsidRPr="00BF77F7" w:rsidRDefault="00EB1FD3" w:rsidP="00EB1FD3">
      <w:pPr>
        <w:widowControl w:val="0"/>
        <w:suppressAutoHyphens w:val="0"/>
        <w:contextualSpacing/>
        <w:jc w:val="both"/>
        <w:rPr>
          <w:b/>
          <w:bCs/>
          <w:sz w:val="28"/>
          <w:szCs w:val="28"/>
          <w:lang w:val="es-CR"/>
        </w:rPr>
      </w:pPr>
      <w:r w:rsidRPr="00BF77F7">
        <w:rPr>
          <w:b/>
          <w:bCs/>
          <w:sz w:val="28"/>
          <w:szCs w:val="28"/>
          <w:lang w:val="es-CR"/>
        </w:rPr>
        <w:t xml:space="preserve">Documento </w:t>
      </w:r>
      <w:proofErr w:type="spellStart"/>
      <w:r w:rsidRPr="00BF77F7">
        <w:rPr>
          <w:b/>
          <w:bCs/>
          <w:sz w:val="28"/>
          <w:szCs w:val="28"/>
          <w:lang w:val="es-CR"/>
        </w:rPr>
        <w:t>N°</w:t>
      </w:r>
      <w:proofErr w:type="spellEnd"/>
      <w:r w:rsidRPr="00BF77F7">
        <w:rPr>
          <w:b/>
          <w:bCs/>
          <w:sz w:val="28"/>
          <w:szCs w:val="28"/>
          <w:lang w:val="es-CR"/>
        </w:rPr>
        <w:t xml:space="preserve"> 146-2020 </w:t>
      </w:r>
    </w:p>
    <w:p w14:paraId="10D696B0" w14:textId="77777777" w:rsidR="00EB1FD3" w:rsidRPr="00BF77F7" w:rsidRDefault="00EB1FD3" w:rsidP="00EB1FD3">
      <w:pPr>
        <w:widowControl w:val="0"/>
        <w:suppressAutoHyphens w:val="0"/>
        <w:contextualSpacing/>
        <w:jc w:val="both"/>
        <w:rPr>
          <w:b/>
          <w:bCs/>
          <w:sz w:val="28"/>
          <w:szCs w:val="28"/>
          <w:lang w:val="es-CR"/>
        </w:rPr>
      </w:pPr>
    </w:p>
    <w:p w14:paraId="135F9F0E" w14:textId="77777777" w:rsidR="00EB1FD3" w:rsidRPr="00BF77F7" w:rsidRDefault="00EB1FD3" w:rsidP="00EB1FD3">
      <w:pPr>
        <w:widowControl w:val="0"/>
        <w:spacing w:before="120" w:after="120" w:line="480" w:lineRule="auto"/>
        <w:contextualSpacing/>
        <w:jc w:val="both"/>
        <w:rPr>
          <w:b/>
          <w:bCs/>
          <w:sz w:val="28"/>
          <w:szCs w:val="28"/>
          <w:lang w:val="es-CR"/>
        </w:rPr>
      </w:pPr>
      <w:r w:rsidRPr="00BF77F7">
        <w:rPr>
          <w:b/>
          <w:bCs/>
          <w:sz w:val="28"/>
          <w:szCs w:val="28"/>
          <w:lang w:val="es-CR"/>
        </w:rPr>
        <w:t>Antecedente</w:t>
      </w:r>
    </w:p>
    <w:p w14:paraId="566589A4"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 xml:space="preserve">En sesión </w:t>
      </w:r>
      <w:proofErr w:type="spellStart"/>
      <w:r w:rsidRPr="00BF77F7">
        <w:rPr>
          <w:sz w:val="28"/>
          <w:szCs w:val="28"/>
          <w:lang w:val="es-CR"/>
        </w:rPr>
        <w:t>N°</w:t>
      </w:r>
      <w:proofErr w:type="spellEnd"/>
      <w:r w:rsidRPr="00BF77F7">
        <w:rPr>
          <w:sz w:val="28"/>
          <w:szCs w:val="28"/>
          <w:lang w:val="es-CR"/>
        </w:rPr>
        <w:t xml:space="preserve"> 2-2020 celebrada el 3 de febrero de 2020, artículo X, esta Junta Administradora tomó el siguiente acuerdo:</w:t>
      </w:r>
    </w:p>
    <w:p w14:paraId="105E4334" w14:textId="77777777" w:rsidR="00EB1FD3" w:rsidRPr="00BF77F7" w:rsidRDefault="00EB1FD3" w:rsidP="00EB1FD3">
      <w:pPr>
        <w:ind w:left="851" w:right="851" w:firstLine="709"/>
        <w:rPr>
          <w:sz w:val="26"/>
          <w:szCs w:val="26"/>
          <w:lang w:val="es-CR"/>
        </w:rPr>
      </w:pPr>
      <w:r w:rsidRPr="00BF77F7">
        <w:rPr>
          <w:sz w:val="26"/>
          <w:szCs w:val="26"/>
          <w:lang w:val="es-CR"/>
        </w:rPr>
        <w:t>“(…)</w:t>
      </w:r>
    </w:p>
    <w:p w14:paraId="0B44E794" w14:textId="77777777" w:rsidR="00EB1FD3" w:rsidRPr="00BF77F7" w:rsidRDefault="00EB1FD3" w:rsidP="00EB1FD3">
      <w:pPr>
        <w:spacing w:before="120" w:after="120"/>
        <w:ind w:left="851" w:right="851" w:firstLine="708"/>
        <w:jc w:val="both"/>
        <w:rPr>
          <w:sz w:val="25"/>
          <w:szCs w:val="25"/>
          <w:lang w:val="es-CR"/>
        </w:rPr>
      </w:pPr>
      <w:r w:rsidRPr="00BF77F7">
        <w:rPr>
          <w:b/>
          <w:bCs/>
          <w:sz w:val="25"/>
          <w:szCs w:val="25"/>
          <w:lang w:val="es-CR"/>
        </w:rPr>
        <w:t xml:space="preserve">Se acordó: 1.) </w:t>
      </w:r>
      <w:r w:rsidRPr="00BF77F7">
        <w:rPr>
          <w:sz w:val="25"/>
          <w:szCs w:val="25"/>
          <w:lang w:val="es-CR"/>
        </w:rPr>
        <w:t xml:space="preserve">Esta Junta Administradora está anuente a cancelar los montos que se adeudan a la Superintendencia de Pensiones por concepto de cobro por supervisión, sin embargo, para contar con una mayor claridad, se solicitada al citado órgano nos indique el detalle de los porcentajes, la </w:t>
      </w:r>
      <w:r w:rsidRPr="00BF77F7">
        <w:rPr>
          <w:sz w:val="25"/>
          <w:szCs w:val="25"/>
          <w:lang w:val="es-CR"/>
        </w:rPr>
        <w:lastRenderedPageBreak/>
        <w:t xml:space="preserve">metodología y los procedimientos vigentes que deben aplicarse, antes de la citada modificación. </w:t>
      </w:r>
      <w:r w:rsidRPr="00BF77F7">
        <w:rPr>
          <w:b/>
          <w:bCs/>
          <w:sz w:val="25"/>
          <w:szCs w:val="25"/>
          <w:lang w:val="es-CR"/>
        </w:rPr>
        <w:t>2.)</w:t>
      </w:r>
      <w:r w:rsidRPr="00BF77F7">
        <w:rPr>
          <w:sz w:val="25"/>
          <w:szCs w:val="25"/>
          <w:lang w:val="es-CR"/>
        </w:rPr>
        <w:t xml:space="preserve"> Asimismo, se solicita a la Superintendencia de Pensiones nos aclare si el cobro por la por supervisión se contabiliza desde el 22 de mayo de 2018, momento en que se publicó la Ley </w:t>
      </w:r>
      <w:proofErr w:type="spellStart"/>
      <w:r w:rsidRPr="00BF77F7">
        <w:rPr>
          <w:sz w:val="25"/>
          <w:szCs w:val="25"/>
          <w:lang w:val="es-CR"/>
        </w:rPr>
        <w:t>N°</w:t>
      </w:r>
      <w:proofErr w:type="spellEnd"/>
      <w:r w:rsidRPr="00BF77F7">
        <w:rPr>
          <w:sz w:val="25"/>
          <w:szCs w:val="25"/>
          <w:lang w:val="es-CR"/>
        </w:rPr>
        <w:t xml:space="preserve"> 9544 denominada “Reforma del Régimen de Jubilaciones y Pensiones del Poder Judicial” o desde el momento de la Junta Administradora del Fondo de conformó efectivamente, sea el 27 de enero de 2020.”</w:t>
      </w:r>
    </w:p>
    <w:p w14:paraId="6D74C964" w14:textId="77777777" w:rsidR="00EB1FD3" w:rsidRPr="00BF77F7" w:rsidRDefault="00EB1FD3" w:rsidP="00EB1FD3">
      <w:pPr>
        <w:spacing w:before="120" w:after="120"/>
        <w:ind w:left="851" w:right="851" w:firstLine="708"/>
        <w:jc w:val="both"/>
        <w:rPr>
          <w:sz w:val="25"/>
          <w:szCs w:val="25"/>
          <w:lang w:val="es-CR"/>
        </w:rPr>
      </w:pPr>
    </w:p>
    <w:p w14:paraId="345EFD1C" w14:textId="77777777" w:rsidR="00EB1FD3" w:rsidRPr="00BF77F7" w:rsidRDefault="00EB1FD3" w:rsidP="00EB1FD3">
      <w:pPr>
        <w:pStyle w:val="Prrafodelista"/>
        <w:tabs>
          <w:tab w:val="left" w:pos="1320"/>
        </w:tabs>
        <w:spacing w:before="120" w:after="120"/>
        <w:ind w:left="851" w:right="851"/>
        <w:jc w:val="center"/>
        <w:rPr>
          <w:color w:val="646467"/>
          <w:sz w:val="28"/>
          <w:szCs w:val="28"/>
          <w:lang w:val="es-CR" w:eastAsia="es-CR"/>
        </w:rPr>
      </w:pPr>
      <w:r w:rsidRPr="00BF77F7">
        <w:rPr>
          <w:color w:val="646467"/>
          <w:sz w:val="28"/>
          <w:szCs w:val="28"/>
          <w:lang w:val="es-CR" w:eastAsia="es-CR"/>
        </w:rPr>
        <w:t>- 0 -</w:t>
      </w:r>
    </w:p>
    <w:p w14:paraId="3B20F7B5" w14:textId="77777777" w:rsidR="00EB1FD3" w:rsidRPr="00BF77F7" w:rsidRDefault="00EB1FD3" w:rsidP="00EB1FD3">
      <w:pPr>
        <w:widowControl w:val="0"/>
        <w:spacing w:before="120" w:after="120" w:line="480" w:lineRule="auto"/>
        <w:ind w:firstLine="708"/>
        <w:contextualSpacing/>
        <w:jc w:val="both"/>
        <w:rPr>
          <w:sz w:val="28"/>
          <w:szCs w:val="28"/>
          <w:lang w:val="es-CR"/>
        </w:rPr>
      </w:pPr>
    </w:p>
    <w:p w14:paraId="7ACBC11A"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 xml:space="preserve">Con base en lo anterior, el señor José Ezequiel González, jefe del Área de Comunicación y Servicios de la Superintendencia de Pensiones, remitió el oficio </w:t>
      </w:r>
      <w:proofErr w:type="spellStart"/>
      <w:r w:rsidRPr="00BF77F7">
        <w:rPr>
          <w:sz w:val="28"/>
          <w:szCs w:val="28"/>
          <w:lang w:val="es-CR"/>
        </w:rPr>
        <w:t>N°</w:t>
      </w:r>
      <w:proofErr w:type="spellEnd"/>
      <w:r w:rsidRPr="00BF77F7">
        <w:rPr>
          <w:sz w:val="28"/>
          <w:szCs w:val="28"/>
          <w:lang w:val="es-CR"/>
        </w:rPr>
        <w:t xml:space="preserve"> SP-258-2020 del 25 de febrero de 2020, dando respuesta al acuerdo adoptado por esta Junta Administradora en sesión </w:t>
      </w:r>
      <w:proofErr w:type="spellStart"/>
      <w:r w:rsidRPr="00BF77F7">
        <w:rPr>
          <w:sz w:val="28"/>
          <w:szCs w:val="28"/>
          <w:lang w:val="es-CR"/>
        </w:rPr>
        <w:t>N°</w:t>
      </w:r>
      <w:proofErr w:type="spellEnd"/>
      <w:r w:rsidRPr="00BF77F7">
        <w:rPr>
          <w:sz w:val="28"/>
          <w:szCs w:val="28"/>
          <w:lang w:val="es-CR"/>
        </w:rPr>
        <w:t xml:space="preserve"> 2-2020 celebrada el 3 de febrero de 2020, artículo X, el cual se adjunta a continuación:</w:t>
      </w:r>
    </w:p>
    <w:p w14:paraId="75BC074A"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object w:dxaOrig="1440" w:dyaOrig="932" w14:anchorId="75B5B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75pt" o:ole="">
            <v:imagedata r:id="rId8" o:title=""/>
          </v:shape>
          <o:OLEObject Type="Embed" ProgID="AcroExch.Document.DC" ShapeID="_x0000_i1025" DrawAspect="Icon" ObjectID="_1646927192" r:id="rId9"/>
        </w:object>
      </w:r>
    </w:p>
    <w:p w14:paraId="4970A408"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0151B461" w14:textId="77777777" w:rsidR="00EB1FD3" w:rsidRPr="00BF77F7" w:rsidRDefault="00EB1FD3" w:rsidP="00EB1FD3">
      <w:pPr>
        <w:pStyle w:val="Textoindependiente"/>
        <w:spacing w:line="480" w:lineRule="auto"/>
        <w:ind w:firstLine="708"/>
        <w:rPr>
          <w:lang w:val="es-CR"/>
        </w:rPr>
      </w:pPr>
      <w:r w:rsidRPr="00BF77F7">
        <w:rPr>
          <w:bCs/>
          <w:lang w:val="es-CR"/>
        </w:rPr>
        <w:t>De conformidad con lo que establece el transitorio de la Ley N° 9544 que en lo conducente señala que</w:t>
      </w:r>
      <w:r w:rsidRPr="00BF77F7">
        <w:rPr>
          <w:b/>
          <w:bCs/>
          <w:lang w:val="es-CR"/>
        </w:rPr>
        <w:t xml:space="preserve"> “</w:t>
      </w:r>
      <w:r w:rsidRPr="00BF77F7">
        <w:rPr>
          <w:bCs/>
          <w:i/>
          <w:color w:val="000000"/>
          <w:lang w:val="es-CR" w:eastAsia="es-CR"/>
        </w:rPr>
        <w:t>En tanto se integre la Junta</w:t>
      </w:r>
      <w:r w:rsidRPr="00BF77F7">
        <w:rPr>
          <w:b/>
          <w:bCs/>
          <w:i/>
          <w:color w:val="000000"/>
          <w:lang w:val="es-CR" w:eastAsia="es-CR"/>
        </w:rPr>
        <w:t xml:space="preserve"> </w:t>
      </w:r>
      <w:r w:rsidRPr="00BF77F7">
        <w:rPr>
          <w:bCs/>
          <w:i/>
          <w:color w:val="000000"/>
          <w:lang w:val="es-CR" w:eastAsia="es-CR"/>
        </w:rPr>
        <w:t>Administradora,</w:t>
      </w:r>
      <w:r w:rsidRPr="00BF77F7">
        <w:rPr>
          <w:i/>
          <w:color w:val="000000"/>
          <w:lang w:val="es-CR" w:eastAsia="es-CR"/>
        </w:rPr>
        <w:t xml:space="preserve"> el Consejo Superior del Poder Judicial continuará ejerciendo las atribuciones a que se refieren los incisos 12, 13, 14 y 15 del artículo 81 de la Ley N.º 7333, Ley Orgánica del Poder Judicial, de 5 de mayo de 1993, y sus reformas”, </w:t>
      </w:r>
      <w:r w:rsidRPr="00BF77F7">
        <w:rPr>
          <w:b/>
          <w:color w:val="000000"/>
          <w:lang w:val="es-CR" w:eastAsia="es-CR"/>
        </w:rPr>
        <w:t>se acuerda lo siguiente</w:t>
      </w:r>
      <w:r w:rsidRPr="00BF77F7">
        <w:rPr>
          <w:b/>
          <w:bCs/>
          <w:lang w:val="es-CR"/>
        </w:rPr>
        <w:t xml:space="preserve">: 1.) </w:t>
      </w:r>
      <w:r w:rsidRPr="00BF77F7">
        <w:rPr>
          <w:lang w:val="es-CR"/>
        </w:rPr>
        <w:t xml:space="preserve">Tener por presentado el oficio N° SP-258-2020 del 25 de febrero de 2020, suscrito por el señor José Ezequiel González, jefe del Área de Comunicación y Servicios de la Superintendencia de Pensiones. </w:t>
      </w:r>
      <w:r w:rsidRPr="00BF77F7">
        <w:rPr>
          <w:b/>
          <w:bCs/>
          <w:lang w:val="es-CR"/>
        </w:rPr>
        <w:t>2.)</w:t>
      </w:r>
      <w:r w:rsidRPr="00BF77F7">
        <w:rPr>
          <w:lang w:val="es-CR"/>
        </w:rPr>
        <w:t xml:space="preserve"> Autorizar al Departamento Financiero Contable </w:t>
      </w:r>
      <w:r w:rsidRPr="00BF77F7">
        <w:rPr>
          <w:lang w:val="es-CR"/>
        </w:rPr>
        <w:lastRenderedPageBreak/>
        <w:t xml:space="preserve">para que cancele los montos correspondientes por concepto de supervisión a la Superintendencia de Pensiones por el periodo de </w:t>
      </w:r>
      <w:r w:rsidRPr="00BF77F7">
        <w:rPr>
          <w:lang w:val="es-CR" w:eastAsia="es-ES"/>
        </w:rPr>
        <w:t xml:space="preserve">mayo 2018 (a partir de la entrada en vigencia de la Ley de reforma) a diciembre de 2019. </w:t>
      </w:r>
      <w:r w:rsidRPr="00BF77F7">
        <w:rPr>
          <w:b/>
          <w:lang w:val="es-CR" w:eastAsia="es-ES"/>
        </w:rPr>
        <w:t xml:space="preserve">3.) </w:t>
      </w:r>
      <w:r w:rsidRPr="00BF77F7">
        <w:rPr>
          <w:bCs/>
          <w:lang w:val="es-CR"/>
        </w:rPr>
        <w:t>Una vez el Departamento Financiero Contable disponga de la suma adeudada</w:t>
      </w:r>
      <w:r w:rsidRPr="00BF77F7">
        <w:rPr>
          <w:lang w:val="es-CR"/>
        </w:rPr>
        <w:t xml:space="preserve">, procederá a trasladar los recursos a la cuenta asignada para ese rubro, a esos efectos, comunicarán a la Superintendencia de Pensiones para el requerido débito. </w:t>
      </w:r>
      <w:r w:rsidRPr="00BF77F7">
        <w:rPr>
          <w:b/>
          <w:lang w:val="es-CR"/>
        </w:rPr>
        <w:t xml:space="preserve">4.) </w:t>
      </w:r>
      <w:r w:rsidRPr="00BF77F7">
        <w:rPr>
          <w:bCs/>
          <w:lang w:val="es-CR"/>
        </w:rPr>
        <w:t xml:space="preserve">Solicitar al Departamento Financiero Contable informe a esta </w:t>
      </w:r>
      <w:r w:rsidRPr="00BF77F7">
        <w:rPr>
          <w:bCs/>
          <w:color w:val="000000"/>
          <w:lang w:val="es-CR"/>
        </w:rPr>
        <w:t>Junta Administradora del Fondo de Jubilaciones y Pensiones del Poder Judicial</w:t>
      </w:r>
      <w:r w:rsidRPr="00BF77F7">
        <w:rPr>
          <w:bCs/>
          <w:lang w:val="es-CR"/>
        </w:rPr>
        <w:t xml:space="preserve"> sobre el monto trasladado para el pago de </w:t>
      </w:r>
      <w:r w:rsidRPr="00BF77F7">
        <w:rPr>
          <w:lang w:val="es-CR"/>
        </w:rPr>
        <w:t xml:space="preserve">supervisión de este Fondo por el periodo antes señalado. </w:t>
      </w:r>
      <w:r w:rsidRPr="00BF77F7">
        <w:rPr>
          <w:b/>
          <w:lang w:val="es-CR"/>
        </w:rPr>
        <w:t xml:space="preserve">5.) </w:t>
      </w:r>
      <w:r w:rsidRPr="00BF77F7">
        <w:rPr>
          <w:lang w:val="es-CR"/>
        </w:rPr>
        <w:t>Hacer este acuerdo de conocimiento de la Superintendencia de Pensiones.</w:t>
      </w:r>
    </w:p>
    <w:p w14:paraId="3681AF2D" w14:textId="77777777" w:rsidR="00EB1FD3" w:rsidRPr="00BF77F7" w:rsidRDefault="00EB1FD3" w:rsidP="00EB1FD3">
      <w:pPr>
        <w:pStyle w:val="Textoindependiente"/>
        <w:spacing w:line="480" w:lineRule="auto"/>
        <w:ind w:firstLine="708"/>
        <w:rPr>
          <w:lang w:val="es-CR"/>
        </w:rPr>
      </w:pPr>
      <w:r w:rsidRPr="00BF77F7">
        <w:rPr>
          <w:lang w:val="es-CR"/>
        </w:rPr>
        <w:t>La Dirección Ejecutiva y el Departamento Financiero Contable tomarán nota para los fines consiguientes.</w:t>
      </w:r>
    </w:p>
    <w:p w14:paraId="14CBFF9E" w14:textId="480BF798" w:rsidR="00900E54" w:rsidRPr="00BF77F7" w:rsidRDefault="00900E54" w:rsidP="00587234">
      <w:pPr>
        <w:keepNext/>
        <w:tabs>
          <w:tab w:val="num" w:pos="0"/>
        </w:tabs>
        <w:spacing w:before="120" w:after="120" w:line="480" w:lineRule="auto"/>
        <w:contextualSpacing/>
        <w:jc w:val="center"/>
        <w:outlineLvl w:val="1"/>
        <w:rPr>
          <w:b/>
          <w:bCs/>
          <w:sz w:val="28"/>
          <w:szCs w:val="28"/>
          <w:u w:val="single"/>
          <w:lang w:val="es-CR"/>
        </w:rPr>
      </w:pPr>
      <w:bookmarkStart w:id="4" w:name="_Toc33712282"/>
      <w:r w:rsidRPr="00BF77F7">
        <w:rPr>
          <w:b/>
          <w:bCs/>
          <w:sz w:val="28"/>
          <w:szCs w:val="28"/>
          <w:u w:val="single"/>
          <w:lang w:val="es-CR"/>
        </w:rPr>
        <w:t>ARTÍCULO</w:t>
      </w:r>
      <w:r w:rsidR="00802A13" w:rsidRPr="00BF77F7">
        <w:rPr>
          <w:b/>
          <w:bCs/>
          <w:sz w:val="28"/>
          <w:szCs w:val="28"/>
          <w:u w:val="single"/>
          <w:lang w:val="es-CR"/>
        </w:rPr>
        <w:t xml:space="preserve"> </w:t>
      </w:r>
      <w:bookmarkEnd w:id="4"/>
      <w:r w:rsidR="006F6B26" w:rsidRPr="00BF77F7">
        <w:rPr>
          <w:b/>
          <w:bCs/>
          <w:sz w:val="28"/>
          <w:szCs w:val="28"/>
          <w:u w:val="single"/>
          <w:lang w:val="es-CR"/>
        </w:rPr>
        <w:t>III</w:t>
      </w:r>
    </w:p>
    <w:p w14:paraId="0F21ADE5" w14:textId="63E423B4" w:rsidR="00900E54" w:rsidRPr="00BF77F7" w:rsidRDefault="00900E54" w:rsidP="00587234">
      <w:pPr>
        <w:widowControl w:val="0"/>
        <w:spacing w:before="120" w:after="120" w:line="480" w:lineRule="auto"/>
        <w:contextualSpacing/>
        <w:jc w:val="both"/>
        <w:rPr>
          <w:b/>
          <w:bCs/>
          <w:sz w:val="28"/>
          <w:szCs w:val="28"/>
          <w:lang w:val="es-CR"/>
        </w:rPr>
      </w:pPr>
      <w:r w:rsidRPr="00BF77F7">
        <w:rPr>
          <w:b/>
          <w:bCs/>
          <w:sz w:val="28"/>
          <w:szCs w:val="28"/>
          <w:lang w:val="es-CR"/>
        </w:rPr>
        <w:t>Documento N° 139-2020</w:t>
      </w:r>
    </w:p>
    <w:p w14:paraId="7972B149" w14:textId="3D0F952A" w:rsidR="00900E54" w:rsidRPr="00BF77F7" w:rsidRDefault="00900E54" w:rsidP="00900E54">
      <w:pPr>
        <w:widowControl w:val="0"/>
        <w:autoSpaceDE w:val="0"/>
        <w:autoSpaceDN w:val="0"/>
        <w:adjustRightInd w:val="0"/>
        <w:spacing w:before="120" w:after="120" w:line="480" w:lineRule="auto"/>
        <w:ind w:firstLine="708"/>
        <w:contextualSpacing/>
        <w:jc w:val="both"/>
        <w:rPr>
          <w:bCs/>
          <w:sz w:val="28"/>
          <w:szCs w:val="28"/>
          <w:lang w:val="es-CR"/>
        </w:rPr>
      </w:pPr>
      <w:r w:rsidRPr="00BF77F7">
        <w:rPr>
          <w:bCs/>
          <w:sz w:val="28"/>
          <w:szCs w:val="28"/>
          <w:lang w:val="es-CR"/>
        </w:rPr>
        <w:t>El doctor Álvaro Ramos Chaves, Superintendente de Pensiones, mediante oficio N° SP-241-2020 del 24 de febrero de 2020</w:t>
      </w:r>
      <w:r w:rsidR="00183BF0" w:rsidRPr="00BF77F7">
        <w:rPr>
          <w:bCs/>
          <w:sz w:val="28"/>
          <w:szCs w:val="28"/>
          <w:lang w:val="es-CR"/>
        </w:rPr>
        <w:t>, remitió lo siguiente:</w:t>
      </w:r>
    </w:p>
    <w:p w14:paraId="6CCEEDC8" w14:textId="77777777" w:rsidR="00900E54" w:rsidRPr="00BF77F7" w:rsidRDefault="00900E54" w:rsidP="00900E54">
      <w:pPr>
        <w:jc w:val="both"/>
        <w:rPr>
          <w:szCs w:val="24"/>
          <w:lang w:val="es-CR"/>
        </w:rPr>
      </w:pPr>
    </w:p>
    <w:p w14:paraId="5984F755" w14:textId="2DDB8E4A" w:rsidR="00900E54" w:rsidRPr="00BF77F7" w:rsidRDefault="00900E54" w:rsidP="00900E54">
      <w:pPr>
        <w:ind w:left="851" w:right="851" w:firstLine="709"/>
        <w:jc w:val="both"/>
        <w:rPr>
          <w:sz w:val="26"/>
          <w:szCs w:val="26"/>
          <w:lang w:val="es-CR"/>
        </w:rPr>
      </w:pPr>
      <w:r w:rsidRPr="00BF77F7">
        <w:rPr>
          <w:sz w:val="26"/>
          <w:szCs w:val="26"/>
          <w:lang w:val="es-CR"/>
        </w:rPr>
        <w:t>“Mediante oficio N°5523-DE-2019 del 25 de noviembre de 2019, se recibió la respuesta al oficio SP-1056-2019 del 29 de octubre de 2019, en atención a los requerimientos efectuados como resultado de la revisión del estudio actuarial con corte al 31 de diciembre de 2018.</w:t>
      </w:r>
    </w:p>
    <w:p w14:paraId="5D116473" w14:textId="77777777" w:rsidR="00900E54" w:rsidRPr="00BF77F7" w:rsidRDefault="00900E54" w:rsidP="00900E54">
      <w:pPr>
        <w:ind w:left="851" w:right="851" w:firstLine="709"/>
        <w:jc w:val="both"/>
        <w:rPr>
          <w:sz w:val="26"/>
          <w:szCs w:val="26"/>
          <w:lang w:val="es-CR"/>
        </w:rPr>
      </w:pPr>
    </w:p>
    <w:p w14:paraId="7F47712E" w14:textId="77777777" w:rsidR="00900E54" w:rsidRPr="00BF77F7" w:rsidRDefault="00900E54" w:rsidP="00900E54">
      <w:pPr>
        <w:ind w:left="851" w:right="851" w:firstLine="709"/>
        <w:jc w:val="both"/>
        <w:rPr>
          <w:sz w:val="26"/>
          <w:szCs w:val="26"/>
          <w:lang w:val="es-CR"/>
        </w:rPr>
      </w:pPr>
      <w:r w:rsidRPr="00BF77F7">
        <w:rPr>
          <w:sz w:val="26"/>
          <w:szCs w:val="26"/>
          <w:lang w:val="es-CR"/>
        </w:rPr>
        <w:t>Sobre el particular, se hacen las siguientes observaciones a los requerimientos del 1 al 8, a modo que sean tomadas en cuenta para el próximo estudio actuarial:</w:t>
      </w:r>
    </w:p>
    <w:p w14:paraId="72CDF701" w14:textId="77777777" w:rsidR="00900E54" w:rsidRPr="00BF77F7" w:rsidRDefault="00900E54" w:rsidP="00900E54">
      <w:pPr>
        <w:ind w:left="851" w:right="851" w:firstLine="709"/>
        <w:jc w:val="both"/>
        <w:rPr>
          <w:sz w:val="26"/>
          <w:szCs w:val="26"/>
          <w:lang w:val="es-CR"/>
        </w:rPr>
      </w:pPr>
    </w:p>
    <w:p w14:paraId="6289E6F5" w14:textId="77777777" w:rsidR="00900E54" w:rsidRPr="00BF77F7" w:rsidRDefault="00900E54" w:rsidP="00900E54">
      <w:pPr>
        <w:ind w:left="851" w:right="851" w:firstLine="709"/>
        <w:jc w:val="both"/>
        <w:rPr>
          <w:sz w:val="26"/>
          <w:szCs w:val="26"/>
          <w:lang w:val="es-CR"/>
        </w:rPr>
      </w:pPr>
      <w:r w:rsidRPr="00BF77F7">
        <w:rPr>
          <w:b/>
          <w:bCs/>
          <w:sz w:val="26"/>
          <w:szCs w:val="26"/>
          <w:lang w:val="es-CR"/>
        </w:rPr>
        <w:lastRenderedPageBreak/>
        <w:t>Requerimiento 1:</w:t>
      </w:r>
      <w:r w:rsidRPr="00BF77F7">
        <w:rPr>
          <w:sz w:val="26"/>
          <w:szCs w:val="26"/>
          <w:lang w:val="es-CR"/>
        </w:rPr>
        <w:t xml:space="preserve"> Se recibió la información que la entidad suministró a la firma para la elaboración de la valuación actuarial; no obstante, es importante que el actuario explique los procesos de revisión y depuración de los datos para cotejar la información que se presenta en el informe de la valuación.</w:t>
      </w:r>
    </w:p>
    <w:p w14:paraId="5F6E401C" w14:textId="77777777" w:rsidR="00900E54" w:rsidRPr="00BF77F7" w:rsidRDefault="00900E54" w:rsidP="00900E54">
      <w:pPr>
        <w:ind w:left="851" w:right="851" w:firstLine="709"/>
        <w:jc w:val="both"/>
        <w:rPr>
          <w:sz w:val="26"/>
          <w:szCs w:val="26"/>
          <w:lang w:val="es-CR"/>
        </w:rPr>
      </w:pPr>
    </w:p>
    <w:p w14:paraId="239E5CB9" w14:textId="77777777" w:rsidR="00900E54" w:rsidRPr="00BF77F7" w:rsidRDefault="00900E54" w:rsidP="00900E54">
      <w:pPr>
        <w:ind w:left="851" w:right="851" w:firstLine="709"/>
        <w:jc w:val="both"/>
        <w:rPr>
          <w:sz w:val="26"/>
          <w:szCs w:val="26"/>
          <w:lang w:val="es-CR"/>
        </w:rPr>
      </w:pPr>
      <w:r w:rsidRPr="00BF77F7">
        <w:rPr>
          <w:b/>
          <w:bCs/>
          <w:sz w:val="26"/>
          <w:szCs w:val="26"/>
          <w:lang w:val="es-CR"/>
        </w:rPr>
        <w:t>Requerimientos 2 y 3:</w:t>
      </w:r>
      <w:r w:rsidRPr="00BF77F7">
        <w:rPr>
          <w:sz w:val="26"/>
          <w:szCs w:val="26"/>
          <w:lang w:val="es-CR"/>
        </w:rPr>
        <w:t xml:space="preserve"> Se atiende con la documentación recibida el cumplimiento de los artículos 15, 16 y 18 del Reglamento Actuarial y el dato de inflación utilizado en la valuación.</w:t>
      </w:r>
    </w:p>
    <w:p w14:paraId="0D57E3ED" w14:textId="77777777" w:rsidR="00900E54" w:rsidRPr="00BF77F7" w:rsidRDefault="00900E54" w:rsidP="00900E54">
      <w:pPr>
        <w:ind w:left="851" w:right="851" w:firstLine="709"/>
        <w:jc w:val="both"/>
        <w:rPr>
          <w:sz w:val="26"/>
          <w:szCs w:val="26"/>
          <w:lang w:val="es-CR"/>
        </w:rPr>
      </w:pPr>
    </w:p>
    <w:p w14:paraId="7FCFAFD8" w14:textId="65BD1EE2" w:rsidR="00900E54" w:rsidRPr="00BF77F7" w:rsidRDefault="00900E54" w:rsidP="00900E54">
      <w:pPr>
        <w:ind w:left="851" w:right="851" w:firstLine="709"/>
        <w:jc w:val="both"/>
        <w:rPr>
          <w:sz w:val="26"/>
          <w:szCs w:val="26"/>
          <w:lang w:val="es-CR"/>
        </w:rPr>
      </w:pPr>
      <w:r w:rsidRPr="00BF77F7">
        <w:rPr>
          <w:b/>
          <w:bCs/>
          <w:sz w:val="26"/>
          <w:szCs w:val="26"/>
          <w:lang w:val="es-CR"/>
        </w:rPr>
        <w:t>Requerimientos 4, 5 y 6:</w:t>
      </w:r>
      <w:r w:rsidRPr="00BF77F7">
        <w:rPr>
          <w:sz w:val="26"/>
          <w:szCs w:val="26"/>
          <w:lang w:val="es-CR"/>
        </w:rPr>
        <w:t xml:space="preserve"> Se recibió el supuesto para el retiro por vejez en el caso de la Ley 7333 correspondiente al requerimiento 5. Los requerimientos 4 y 6 fueron parcialmente atendidos en cuanto a la evidencia de que las tablas de invalidez y de retiro por vejez utilizadas en la valuación eran las apropiadas, así como la información de la distribución por sexo - edad y el supuesto de los salarios iniciales de las nuevas generaciones, respectivamente. Al respecto, la revelación y el análisis de qué tan apropiado es cada uno de los supuestos, debe hacerse en la valuación, debiendo remitir los parámetros que alimentan el modelo, por ejemplo, las probabilidades de transición de la cadena de </w:t>
      </w:r>
      <w:r w:rsidR="00F14AF7" w:rsidRPr="00BF77F7">
        <w:rPr>
          <w:sz w:val="26"/>
          <w:szCs w:val="26"/>
          <w:lang w:val="es-CR"/>
        </w:rPr>
        <w:t>Márkov</w:t>
      </w:r>
      <w:r w:rsidRPr="00BF77F7">
        <w:rPr>
          <w:sz w:val="26"/>
          <w:szCs w:val="26"/>
          <w:lang w:val="es-CR"/>
        </w:rPr>
        <w:t xml:space="preserve"> mencionada en la respuesta de la firma contratada.</w:t>
      </w:r>
    </w:p>
    <w:p w14:paraId="5D99ECE0" w14:textId="77777777" w:rsidR="00900E54" w:rsidRPr="00BF77F7" w:rsidRDefault="00900E54" w:rsidP="00900E54">
      <w:pPr>
        <w:ind w:left="851" w:right="851" w:firstLine="709"/>
        <w:jc w:val="both"/>
        <w:rPr>
          <w:sz w:val="26"/>
          <w:szCs w:val="26"/>
          <w:lang w:val="es-CR"/>
        </w:rPr>
      </w:pPr>
    </w:p>
    <w:p w14:paraId="75212D81" w14:textId="77777777" w:rsidR="00900E54" w:rsidRPr="00BF77F7" w:rsidRDefault="00900E54" w:rsidP="00900E54">
      <w:pPr>
        <w:ind w:left="851" w:right="851" w:firstLine="709"/>
        <w:jc w:val="both"/>
        <w:rPr>
          <w:sz w:val="26"/>
          <w:szCs w:val="26"/>
          <w:lang w:val="es-CR"/>
        </w:rPr>
      </w:pPr>
      <w:r w:rsidRPr="00BF77F7">
        <w:rPr>
          <w:b/>
          <w:bCs/>
          <w:sz w:val="26"/>
          <w:szCs w:val="26"/>
          <w:lang w:val="es-CR"/>
        </w:rPr>
        <w:t>Requerimientos 7 y 8:</w:t>
      </w:r>
      <w:r w:rsidRPr="00BF77F7">
        <w:rPr>
          <w:sz w:val="26"/>
          <w:szCs w:val="26"/>
          <w:lang w:val="es-CR"/>
        </w:rPr>
        <w:t xml:space="preserve"> Se recibieron las proyecciones y los balances actuariales corregidos, pero se mantienen algunas de las inconsistencias, por ejemplo, la relación entre las cotizaciones y la masa salarial, que sí se considera un dato importante para realizar un análisis integral de los resultados de la valuación.</w:t>
      </w:r>
    </w:p>
    <w:p w14:paraId="14DBAFCB" w14:textId="77777777" w:rsidR="00900E54" w:rsidRPr="00BF77F7" w:rsidRDefault="00900E54" w:rsidP="00900E54">
      <w:pPr>
        <w:ind w:left="851" w:right="851" w:firstLine="709"/>
        <w:jc w:val="both"/>
        <w:rPr>
          <w:sz w:val="26"/>
          <w:szCs w:val="26"/>
          <w:lang w:val="es-CR"/>
        </w:rPr>
      </w:pPr>
    </w:p>
    <w:p w14:paraId="4AF3B106" w14:textId="77777777" w:rsidR="00900E54" w:rsidRPr="00BF77F7" w:rsidRDefault="00900E54" w:rsidP="00900E54">
      <w:pPr>
        <w:ind w:left="851" w:right="851" w:firstLine="709"/>
        <w:jc w:val="both"/>
        <w:rPr>
          <w:sz w:val="26"/>
          <w:szCs w:val="26"/>
          <w:lang w:val="es-CR"/>
        </w:rPr>
      </w:pPr>
      <w:r w:rsidRPr="00BF77F7">
        <w:rPr>
          <w:sz w:val="26"/>
          <w:szCs w:val="26"/>
          <w:lang w:val="es-CR"/>
        </w:rPr>
        <w:t>Con respecto a estos requerimientos, se les recuerda que el Fondo de Jubilaciones y Pensiones del Poder Judicial es el responsable de verificar que la información utilizada y presentada en la valuación actuarial (datos, supuestos y resultados) cumpla con los principios de consistencia, razonabilidad y transparencia. Por lo anterior, su representada debe garantizar que las observaciones del oficio SP-1056-2019, en especial lo relacionado con la revelación y justificación de supuestos, sean analizadas y revisadas antes de remitir la próxima valuación actuarial a esta superintendencia.</w:t>
      </w:r>
    </w:p>
    <w:p w14:paraId="01DB0874" w14:textId="77777777" w:rsidR="00900E54" w:rsidRPr="00BF77F7" w:rsidRDefault="00900E54" w:rsidP="00900E54">
      <w:pPr>
        <w:ind w:left="851" w:right="851" w:firstLine="709"/>
        <w:jc w:val="both"/>
        <w:rPr>
          <w:sz w:val="26"/>
          <w:szCs w:val="26"/>
          <w:lang w:val="es-CR"/>
        </w:rPr>
      </w:pPr>
    </w:p>
    <w:p w14:paraId="4ADFF260" w14:textId="77777777" w:rsidR="00900E54" w:rsidRPr="00BF77F7" w:rsidRDefault="00900E54" w:rsidP="00900E54">
      <w:pPr>
        <w:ind w:left="851" w:right="851" w:firstLine="709"/>
        <w:jc w:val="both"/>
        <w:rPr>
          <w:sz w:val="26"/>
          <w:szCs w:val="26"/>
          <w:lang w:val="es-CR"/>
        </w:rPr>
      </w:pPr>
      <w:r w:rsidRPr="00BF77F7">
        <w:rPr>
          <w:sz w:val="26"/>
          <w:szCs w:val="26"/>
          <w:lang w:val="es-CR"/>
        </w:rPr>
        <w:t>Por otro lado, quedamos a la espera de la política de solvencia, del plan de acción para atender las recomendaciones de la valuación actuarial y del plan de recuperación, requerimientos 9, 10 y 11 del mencionado oficio; esto a más tardar el 3 de marzo de 2020.</w:t>
      </w:r>
    </w:p>
    <w:p w14:paraId="0C623B7A" w14:textId="77777777" w:rsidR="00900E54" w:rsidRPr="00BF77F7" w:rsidRDefault="00900E54" w:rsidP="00900E54">
      <w:pPr>
        <w:ind w:left="851" w:right="851" w:firstLine="709"/>
        <w:jc w:val="both"/>
        <w:rPr>
          <w:sz w:val="26"/>
          <w:szCs w:val="26"/>
          <w:lang w:val="es-CR"/>
        </w:rPr>
      </w:pPr>
    </w:p>
    <w:p w14:paraId="2F905F55" w14:textId="77777777" w:rsidR="00900E54" w:rsidRPr="00BF77F7" w:rsidRDefault="00900E54" w:rsidP="00900E54">
      <w:pPr>
        <w:ind w:left="851" w:right="851" w:firstLine="709"/>
        <w:jc w:val="both"/>
        <w:rPr>
          <w:sz w:val="26"/>
          <w:szCs w:val="26"/>
          <w:lang w:val="es-CR"/>
        </w:rPr>
      </w:pPr>
      <w:r w:rsidRPr="00BF77F7">
        <w:rPr>
          <w:sz w:val="26"/>
          <w:szCs w:val="26"/>
          <w:lang w:val="es-CR"/>
        </w:rPr>
        <w:t xml:space="preserve">Con respecto  a la observación m) y al requerimiento 9, que concierne a la Política de Solvencia, llama la atención que la firma </w:t>
      </w:r>
      <w:r w:rsidRPr="00BF77F7">
        <w:rPr>
          <w:sz w:val="26"/>
          <w:szCs w:val="26"/>
          <w:lang w:val="es-CR"/>
        </w:rPr>
        <w:lastRenderedPageBreak/>
        <w:t>(Proveedor Integral de Precios Centroamérica S.A., PiPCA) en su oficio Ref.119/G/2019 del 21 de noviembre de 2019, dirigido a la Directora Ejecutiva del Poder Judicial, recomienda que, se tome como referencia los indicadores de Razón de Solvencia (RS) y Razón de Solvencia Devengada (RSD) para el establecimiento del Plan de Recuperación para el Régimen de Capitalización Colectiva (RCC), en lugar de indicar que se refiere al Fondo de Jubilaciones y Pensiones del Poder Judicial. Incluso, esa propuesta de objetivo de solvencia y mínimo tolerable recomendado por la firma no se ajusta a la situación financiera y actuarial de su representada y tampoco, estaría alineado con el “</w:t>
      </w:r>
      <w:r w:rsidRPr="00BF77F7">
        <w:rPr>
          <w:i/>
          <w:iCs/>
          <w:sz w:val="26"/>
          <w:szCs w:val="26"/>
          <w:lang w:val="es-CR"/>
        </w:rPr>
        <w:t>perfil de beneficios, los niveles de contribución definidos en la normativa y la estrategia de inversiones</w:t>
      </w:r>
      <w:r w:rsidRPr="00BF77F7">
        <w:rPr>
          <w:sz w:val="26"/>
          <w:szCs w:val="26"/>
          <w:lang w:val="es-CR"/>
        </w:rPr>
        <w:t>”, como lo indica el artículo 4 del Reglamento Actuarial, siendo inadmisible el cumplimiento y seguimiento de los indicadores de solvencia recomendados.</w:t>
      </w:r>
    </w:p>
    <w:p w14:paraId="50A61991" w14:textId="77777777" w:rsidR="00900E54" w:rsidRPr="00BF77F7" w:rsidRDefault="00900E54" w:rsidP="00900E54">
      <w:pPr>
        <w:ind w:left="851" w:right="851" w:firstLine="709"/>
        <w:jc w:val="both"/>
        <w:rPr>
          <w:sz w:val="26"/>
          <w:szCs w:val="26"/>
          <w:lang w:val="es-CR"/>
        </w:rPr>
      </w:pPr>
    </w:p>
    <w:p w14:paraId="0F2FB9C7" w14:textId="4F08438B" w:rsidR="00900E54" w:rsidRPr="00BF77F7" w:rsidRDefault="00900E54" w:rsidP="00900E54">
      <w:pPr>
        <w:ind w:left="851" w:right="851" w:firstLine="709"/>
        <w:jc w:val="both"/>
        <w:rPr>
          <w:sz w:val="26"/>
          <w:szCs w:val="26"/>
          <w:lang w:val="es-CR"/>
        </w:rPr>
      </w:pPr>
      <w:r w:rsidRPr="00BF77F7">
        <w:rPr>
          <w:sz w:val="26"/>
          <w:szCs w:val="26"/>
          <w:lang w:val="es-CR"/>
        </w:rPr>
        <w:t>Por lo anterior, para evitar situaciones que puedan exponer al Fondo, previo a remitir la información y/o documentos para atender requerimientos, se debe revisar la aplicabilidad y coherencia de las respuestas que le brindan las áreas internas del Poder Judicial y los entes externos contratados por esa Junta Administradora.”</w:t>
      </w:r>
    </w:p>
    <w:p w14:paraId="0B1408A3" w14:textId="77777777" w:rsidR="00336DF6" w:rsidRPr="00BF77F7" w:rsidRDefault="00336DF6" w:rsidP="00900E54">
      <w:pPr>
        <w:ind w:left="851" w:right="851" w:firstLine="709"/>
        <w:jc w:val="both"/>
        <w:rPr>
          <w:sz w:val="26"/>
          <w:szCs w:val="26"/>
          <w:lang w:val="es-CR"/>
        </w:rPr>
      </w:pPr>
    </w:p>
    <w:p w14:paraId="34F6C290" w14:textId="77777777" w:rsidR="00900E54" w:rsidRPr="00BF77F7" w:rsidRDefault="00900E54" w:rsidP="00336DF6">
      <w:pPr>
        <w:rPr>
          <w:lang w:val="es-CR"/>
        </w:rPr>
      </w:pPr>
    </w:p>
    <w:p w14:paraId="4A9392A7" w14:textId="77777777" w:rsidR="00900E54" w:rsidRPr="00BF77F7" w:rsidRDefault="00900E54" w:rsidP="00587234">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124A7ECC" w14:textId="4EEF25E2" w:rsidR="00260ED1" w:rsidRPr="00BF77F7" w:rsidRDefault="00260ED1" w:rsidP="00336DF6">
      <w:pPr>
        <w:rPr>
          <w:lang w:val="es-CR"/>
        </w:rPr>
      </w:pPr>
    </w:p>
    <w:p w14:paraId="1CC3B962" w14:textId="287FE148" w:rsidR="005A488E" w:rsidRPr="00BF77F7" w:rsidRDefault="00871F2E" w:rsidP="003C64A7">
      <w:pPr>
        <w:pStyle w:val="Textoindependiente"/>
        <w:spacing w:line="480" w:lineRule="auto"/>
        <w:ind w:firstLine="708"/>
        <w:rPr>
          <w:lang w:val="es-CR"/>
        </w:rPr>
      </w:pPr>
      <w:r w:rsidRPr="00BF77F7">
        <w:rPr>
          <w:b/>
          <w:bCs/>
          <w:lang w:val="es-CR"/>
        </w:rPr>
        <w:t>Se acordó:</w:t>
      </w:r>
      <w:r w:rsidR="00EE712B" w:rsidRPr="00BF77F7">
        <w:rPr>
          <w:b/>
          <w:bCs/>
          <w:lang w:val="es-CR"/>
        </w:rPr>
        <w:t xml:space="preserve"> </w:t>
      </w:r>
      <w:r w:rsidR="003C64A7" w:rsidRPr="00BF77F7">
        <w:rPr>
          <w:b/>
          <w:bCs/>
          <w:lang w:val="es-CR"/>
        </w:rPr>
        <w:t xml:space="preserve">1.) </w:t>
      </w:r>
      <w:r w:rsidR="00EE712B" w:rsidRPr="00BF77F7">
        <w:rPr>
          <w:lang w:val="es-CR"/>
        </w:rPr>
        <w:t xml:space="preserve">Tener por recibido </w:t>
      </w:r>
      <w:r w:rsidR="003C64A7" w:rsidRPr="00BF77F7">
        <w:rPr>
          <w:lang w:val="es-CR"/>
        </w:rPr>
        <w:t xml:space="preserve">el oficio N° SP-241-2020 del 24 de febrero de 2020, suscrito por el doctor Álvaro Ramos Chaves, Superintendente de Pensiones. </w:t>
      </w:r>
      <w:r w:rsidR="003C64A7" w:rsidRPr="00BF77F7">
        <w:rPr>
          <w:b/>
          <w:bCs/>
          <w:lang w:val="es-CR"/>
        </w:rPr>
        <w:t xml:space="preserve">2.) </w:t>
      </w:r>
      <w:r w:rsidR="004B28ED" w:rsidRPr="00BF77F7">
        <w:rPr>
          <w:lang w:val="es-CR"/>
        </w:rPr>
        <w:t>Referente a l</w:t>
      </w:r>
      <w:r w:rsidR="00C155C1" w:rsidRPr="00BF77F7">
        <w:rPr>
          <w:lang w:val="es-CR"/>
        </w:rPr>
        <w:t>a solicitud de</w:t>
      </w:r>
      <w:r w:rsidR="005A488E" w:rsidRPr="00BF77F7">
        <w:rPr>
          <w:lang w:val="es-CR"/>
        </w:rPr>
        <w:t xml:space="preserve"> la </w:t>
      </w:r>
      <w:r w:rsidR="005A488E" w:rsidRPr="00517E16">
        <w:rPr>
          <w:lang w:val="es-CR"/>
        </w:rPr>
        <w:t>documentación</w:t>
      </w:r>
      <w:r w:rsidR="002F1C84" w:rsidRPr="00517E16">
        <w:rPr>
          <w:lang w:val="es-CR"/>
        </w:rPr>
        <w:t xml:space="preserve"> referente</w:t>
      </w:r>
      <w:r w:rsidR="00D32108" w:rsidRPr="00517E16">
        <w:rPr>
          <w:lang w:val="es-CR"/>
        </w:rPr>
        <w:t xml:space="preserve"> </w:t>
      </w:r>
      <w:r w:rsidR="005E2E93" w:rsidRPr="00517E16">
        <w:rPr>
          <w:lang w:val="es-CR"/>
        </w:rPr>
        <w:t xml:space="preserve">a </w:t>
      </w:r>
      <w:r w:rsidR="00D32108" w:rsidRPr="00517E16">
        <w:rPr>
          <w:lang w:val="es-CR"/>
        </w:rPr>
        <w:t xml:space="preserve">la política de solvencia, </w:t>
      </w:r>
      <w:r w:rsidR="00C2077B" w:rsidRPr="00517E16">
        <w:rPr>
          <w:lang w:val="es-CR"/>
        </w:rPr>
        <w:t xml:space="preserve">el </w:t>
      </w:r>
      <w:r w:rsidR="00D32108" w:rsidRPr="00517E16">
        <w:rPr>
          <w:lang w:val="es-CR"/>
        </w:rPr>
        <w:t xml:space="preserve">plan de acción para atender las recomendaciones de la valuación actuarial y el plan de recuperación, requerimientos 9, 10 y 11 del </w:t>
      </w:r>
      <w:r w:rsidR="00C2077B" w:rsidRPr="00517E16">
        <w:rPr>
          <w:lang w:val="es-CR"/>
        </w:rPr>
        <w:t>oficio N° SP-1056-2019</w:t>
      </w:r>
      <w:r w:rsidR="009A1DF6" w:rsidRPr="00517E16">
        <w:rPr>
          <w:lang w:val="es-CR"/>
        </w:rPr>
        <w:t>, se solicita a la Superintendencia de Pensiones</w:t>
      </w:r>
      <w:r w:rsidR="00DD3BC0" w:rsidRPr="00517E16">
        <w:rPr>
          <w:lang w:val="es-CR"/>
        </w:rPr>
        <w:t xml:space="preserve"> una </w:t>
      </w:r>
      <w:r w:rsidR="004558E8" w:rsidRPr="00517E16">
        <w:rPr>
          <w:lang w:val="es-CR"/>
        </w:rPr>
        <w:t>ampliación</w:t>
      </w:r>
      <w:r w:rsidR="00DD3BC0" w:rsidRPr="00517E16">
        <w:rPr>
          <w:lang w:val="es-CR"/>
        </w:rPr>
        <w:t xml:space="preserve"> de 10 días hábiles</w:t>
      </w:r>
      <w:r w:rsidR="004558E8" w:rsidRPr="00517E16">
        <w:rPr>
          <w:lang w:val="es-CR"/>
        </w:rPr>
        <w:t xml:space="preserve"> en el plazo de entrega</w:t>
      </w:r>
      <w:r w:rsidR="00B41184" w:rsidRPr="00517E16">
        <w:rPr>
          <w:lang w:val="es-CR"/>
        </w:rPr>
        <w:t xml:space="preserve"> de </w:t>
      </w:r>
      <w:r w:rsidR="00697259" w:rsidRPr="00517E16">
        <w:rPr>
          <w:lang w:val="es-CR"/>
        </w:rPr>
        <w:t>la información solicitada</w:t>
      </w:r>
      <w:r w:rsidR="00533075" w:rsidRPr="00517E16">
        <w:rPr>
          <w:lang w:val="es-CR"/>
        </w:rPr>
        <w:t xml:space="preserve">. </w:t>
      </w:r>
      <w:r w:rsidR="00533075" w:rsidRPr="00517E16">
        <w:rPr>
          <w:b/>
          <w:bCs/>
          <w:lang w:val="es-CR"/>
        </w:rPr>
        <w:t>3.)</w:t>
      </w:r>
      <w:r w:rsidR="00533075" w:rsidRPr="00517E16">
        <w:rPr>
          <w:lang w:val="es-CR"/>
        </w:rPr>
        <w:t xml:space="preserve"> Hacer este acuerdo de </w:t>
      </w:r>
      <w:r w:rsidR="005E2E93" w:rsidRPr="00517E16">
        <w:rPr>
          <w:lang w:val="es-CR"/>
        </w:rPr>
        <w:t>c</w:t>
      </w:r>
      <w:r w:rsidR="00533075" w:rsidRPr="00517E16">
        <w:rPr>
          <w:lang w:val="es-CR"/>
        </w:rPr>
        <w:t>onocimiento</w:t>
      </w:r>
      <w:r w:rsidR="00533075" w:rsidRPr="00BF77F7">
        <w:rPr>
          <w:lang w:val="es-CR"/>
        </w:rPr>
        <w:t xml:space="preserve"> de</w:t>
      </w:r>
      <w:r w:rsidR="00A93C79" w:rsidRPr="00BF77F7">
        <w:rPr>
          <w:lang w:val="es-CR"/>
        </w:rPr>
        <w:t xml:space="preserve"> la Dirección Ejecutiva y del</w:t>
      </w:r>
      <w:r w:rsidR="00533075" w:rsidRPr="00BF77F7">
        <w:rPr>
          <w:lang w:val="es-CR"/>
        </w:rPr>
        <w:t xml:space="preserve"> Departa</w:t>
      </w:r>
      <w:r w:rsidR="00A93C79" w:rsidRPr="00BF77F7">
        <w:rPr>
          <w:lang w:val="es-CR"/>
        </w:rPr>
        <w:t xml:space="preserve">mento Financiero Contable, para los fines correspondientes. </w:t>
      </w:r>
      <w:r w:rsidR="00A93C79" w:rsidRPr="00BF77F7">
        <w:rPr>
          <w:b/>
          <w:bCs/>
          <w:lang w:val="es-CR"/>
        </w:rPr>
        <w:t>Se declara acuerdo firme</w:t>
      </w:r>
      <w:r w:rsidR="00A93C79" w:rsidRPr="00BF77F7">
        <w:rPr>
          <w:lang w:val="es-CR"/>
        </w:rPr>
        <w:t>.</w:t>
      </w:r>
    </w:p>
    <w:p w14:paraId="5BA5FCB9" w14:textId="657B1B18" w:rsidR="00495B2F" w:rsidRPr="00BF77F7" w:rsidRDefault="00495B2F" w:rsidP="00BC7DCF">
      <w:pPr>
        <w:keepNext/>
        <w:tabs>
          <w:tab w:val="num" w:pos="0"/>
        </w:tabs>
        <w:spacing w:before="120" w:after="120" w:line="480" w:lineRule="auto"/>
        <w:contextualSpacing/>
        <w:jc w:val="center"/>
        <w:outlineLvl w:val="1"/>
        <w:rPr>
          <w:b/>
          <w:bCs/>
          <w:sz w:val="28"/>
          <w:szCs w:val="28"/>
          <w:u w:val="single"/>
          <w:lang w:val="es-CR"/>
        </w:rPr>
      </w:pPr>
      <w:bookmarkStart w:id="5" w:name="_Toc33712285"/>
      <w:r w:rsidRPr="00BF77F7">
        <w:rPr>
          <w:b/>
          <w:bCs/>
          <w:sz w:val="28"/>
          <w:szCs w:val="28"/>
          <w:u w:val="single"/>
          <w:lang w:val="es-CR"/>
        </w:rPr>
        <w:lastRenderedPageBreak/>
        <w:t>ARTÍCULO</w:t>
      </w:r>
      <w:r w:rsidR="00802A13" w:rsidRPr="00BF77F7">
        <w:rPr>
          <w:b/>
          <w:bCs/>
          <w:sz w:val="28"/>
          <w:szCs w:val="28"/>
          <w:u w:val="single"/>
          <w:lang w:val="es-CR"/>
        </w:rPr>
        <w:t xml:space="preserve"> </w:t>
      </w:r>
      <w:bookmarkEnd w:id="5"/>
      <w:r w:rsidR="006F6B26" w:rsidRPr="00BF77F7">
        <w:rPr>
          <w:b/>
          <w:bCs/>
          <w:sz w:val="28"/>
          <w:szCs w:val="28"/>
          <w:u w:val="single"/>
          <w:lang w:val="es-CR"/>
        </w:rPr>
        <w:t>IV</w:t>
      </w:r>
    </w:p>
    <w:p w14:paraId="06CE3510" w14:textId="75D06579" w:rsidR="00495B2F" w:rsidRPr="00BF77F7" w:rsidRDefault="00495B2F" w:rsidP="00BC7DCF">
      <w:pPr>
        <w:widowControl w:val="0"/>
        <w:spacing w:before="120" w:after="120" w:line="480" w:lineRule="auto"/>
        <w:contextualSpacing/>
        <w:jc w:val="both"/>
        <w:rPr>
          <w:b/>
          <w:bCs/>
          <w:sz w:val="28"/>
          <w:szCs w:val="28"/>
          <w:lang w:val="es-CR"/>
        </w:rPr>
      </w:pPr>
      <w:r w:rsidRPr="00BF77F7">
        <w:rPr>
          <w:b/>
          <w:bCs/>
          <w:sz w:val="28"/>
          <w:szCs w:val="28"/>
          <w:lang w:val="es-CR"/>
        </w:rPr>
        <w:t>Documento N° 148-2020</w:t>
      </w:r>
    </w:p>
    <w:p w14:paraId="7854513C" w14:textId="1125CBEF" w:rsidR="00495B2F" w:rsidRPr="00BF77F7" w:rsidRDefault="00495B2F" w:rsidP="00495B2F">
      <w:pPr>
        <w:widowControl w:val="0"/>
        <w:autoSpaceDE w:val="0"/>
        <w:autoSpaceDN w:val="0"/>
        <w:adjustRightInd w:val="0"/>
        <w:spacing w:before="120" w:after="120" w:line="480" w:lineRule="auto"/>
        <w:ind w:firstLine="708"/>
        <w:contextualSpacing/>
        <w:jc w:val="both"/>
        <w:rPr>
          <w:bCs/>
          <w:sz w:val="28"/>
          <w:szCs w:val="28"/>
          <w:lang w:val="es-CR"/>
        </w:rPr>
      </w:pPr>
      <w:r w:rsidRPr="00BF77F7">
        <w:rPr>
          <w:bCs/>
          <w:sz w:val="28"/>
          <w:szCs w:val="28"/>
          <w:lang w:val="es-CR"/>
        </w:rPr>
        <w:t xml:space="preserve">El máster Robert García González, Auditor Judicial, remitió el oficio </w:t>
      </w:r>
      <w:proofErr w:type="spellStart"/>
      <w:r w:rsidRPr="00BF77F7">
        <w:rPr>
          <w:bCs/>
          <w:sz w:val="28"/>
          <w:szCs w:val="28"/>
          <w:lang w:val="es-CR"/>
        </w:rPr>
        <w:t>N°</w:t>
      </w:r>
      <w:proofErr w:type="spellEnd"/>
      <w:r w:rsidRPr="00BF77F7">
        <w:rPr>
          <w:bCs/>
          <w:sz w:val="28"/>
          <w:szCs w:val="28"/>
          <w:lang w:val="es-CR"/>
        </w:rPr>
        <w:t xml:space="preserve"> 236-04-SAFJP-</w:t>
      </w:r>
      <w:r w:rsidRPr="00BF77F7">
        <w:rPr>
          <w:bCs/>
          <w:sz w:val="28"/>
          <w:szCs w:val="28"/>
          <w:lang w:val="es-CR"/>
        </w:rPr>
        <w:fldChar w:fldCharType="begin"/>
      </w:r>
      <w:r w:rsidRPr="00BF77F7">
        <w:rPr>
          <w:bCs/>
          <w:sz w:val="28"/>
          <w:szCs w:val="28"/>
          <w:lang w:val="es-CR"/>
        </w:rPr>
        <w:instrText xml:space="preserve"> &lt;xsl:value-of select="TmData/PROJECT/PROFILE/STAFFTYPE"/&gt; </w:instrText>
      </w:r>
      <w:r w:rsidRPr="00BF77F7">
        <w:rPr>
          <w:bCs/>
          <w:sz w:val="28"/>
          <w:szCs w:val="28"/>
          <w:lang w:val="es-CR"/>
        </w:rPr>
        <w:fldChar w:fldCharType="separate"/>
      </w:r>
      <w:r w:rsidRPr="00BF77F7">
        <w:rPr>
          <w:bCs/>
          <w:sz w:val="28"/>
          <w:szCs w:val="28"/>
          <w:lang w:val="es-CR"/>
        </w:rPr>
        <w:t>«Staff_type»</w:t>
      </w:r>
      <w:r w:rsidRPr="00BF77F7">
        <w:rPr>
          <w:bCs/>
          <w:sz w:val="28"/>
          <w:szCs w:val="28"/>
          <w:lang w:val="es-CR"/>
        </w:rPr>
        <w:fldChar w:fldCharType="end"/>
      </w:r>
      <w:r w:rsidRPr="00BF77F7">
        <w:rPr>
          <w:bCs/>
          <w:sz w:val="28"/>
          <w:szCs w:val="28"/>
          <w:lang w:val="es-CR"/>
        </w:rPr>
        <w:t>2020 del 24 de febrero de 2020, que literalmente dice:</w:t>
      </w:r>
    </w:p>
    <w:p w14:paraId="18B3FFC5" w14:textId="04551E33" w:rsidR="00495B2F" w:rsidRPr="00BF77F7" w:rsidRDefault="00495B2F" w:rsidP="00495B2F">
      <w:pPr>
        <w:widowControl w:val="0"/>
        <w:suppressAutoHyphens w:val="0"/>
        <w:autoSpaceDE w:val="0"/>
        <w:ind w:left="851" w:right="851" w:firstLine="709"/>
        <w:rPr>
          <w:spacing w:val="2"/>
          <w:sz w:val="26"/>
          <w:szCs w:val="26"/>
          <w:lang w:val="es-CR"/>
        </w:rPr>
      </w:pPr>
      <w:r w:rsidRPr="00BF77F7">
        <w:rPr>
          <w:spacing w:val="2"/>
          <w:sz w:val="26"/>
          <w:szCs w:val="26"/>
          <w:lang w:val="es-CR"/>
        </w:rPr>
        <w:t>“(…)</w:t>
      </w:r>
    </w:p>
    <w:p w14:paraId="4C67F8BD" w14:textId="77777777" w:rsidR="00495B2F" w:rsidRPr="00BF77F7" w:rsidRDefault="00495B2F" w:rsidP="00495B2F">
      <w:pPr>
        <w:widowControl w:val="0"/>
        <w:tabs>
          <w:tab w:val="left" w:pos="2807"/>
          <w:tab w:val="right" w:pos="9406"/>
        </w:tabs>
        <w:suppressAutoHyphens w:val="0"/>
        <w:autoSpaceDE w:val="0"/>
        <w:autoSpaceDN w:val="0"/>
        <w:adjustRightInd w:val="0"/>
        <w:ind w:left="851" w:right="851" w:firstLine="709"/>
        <w:jc w:val="both"/>
        <w:rPr>
          <w:spacing w:val="2"/>
          <w:sz w:val="26"/>
          <w:szCs w:val="26"/>
          <w:lang w:val="es-CR"/>
        </w:rPr>
      </w:pPr>
    </w:p>
    <w:p w14:paraId="4BBE5223"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En consideración de la constitución formal de la Junta Administradora del Fondo de Jubilaciones y Pensiones del Poder Judicial, a partir del 3 de febrero del 2020 y el criterio vertido por la Contraloría General de la República (oficio DFOE-PG-0436), sobre las competencias de la Auditoría Interna en relación con la citada Junta, se remite el presente informe de cierre, con el propósito de </w:t>
      </w:r>
      <w:r w:rsidRPr="00BF77F7">
        <w:rPr>
          <w:bCs/>
          <w:sz w:val="26"/>
          <w:szCs w:val="26"/>
          <w:lang w:val="es-CR" w:eastAsia="es-CR"/>
        </w:rPr>
        <w:t>comunicarlo a</w:t>
      </w:r>
      <w:r w:rsidRPr="00BF77F7">
        <w:rPr>
          <w:sz w:val="26"/>
          <w:szCs w:val="26"/>
          <w:lang w:val="es-CR" w:eastAsia="es-CR"/>
        </w:rPr>
        <w:t>l Consejo Superior.</w:t>
      </w:r>
    </w:p>
    <w:p w14:paraId="5F61DCA2"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BDC4CE5" w14:textId="7294749C" w:rsidR="00495B2F" w:rsidRPr="00BF77F7" w:rsidRDefault="00495B2F" w:rsidP="00495B2F">
      <w:pPr>
        <w:widowControl w:val="0"/>
        <w:suppressAutoHyphens w:val="0"/>
        <w:autoSpaceDE w:val="0"/>
        <w:autoSpaceDN w:val="0"/>
        <w:adjustRightInd w:val="0"/>
        <w:ind w:left="851" w:right="851" w:firstLine="709"/>
        <w:rPr>
          <w:spacing w:val="2"/>
          <w:sz w:val="26"/>
          <w:szCs w:val="26"/>
          <w:lang w:val="es-CR"/>
        </w:rPr>
      </w:pPr>
      <w:r w:rsidRPr="00BF77F7">
        <w:rPr>
          <w:spacing w:val="2"/>
          <w:sz w:val="26"/>
          <w:szCs w:val="26"/>
          <w:lang w:val="es-CR"/>
        </w:rPr>
        <w:t>(…)</w:t>
      </w:r>
    </w:p>
    <w:p w14:paraId="1D7EA923" w14:textId="77777777" w:rsidR="00495B2F" w:rsidRPr="00BF77F7" w:rsidRDefault="00495B2F" w:rsidP="00495B2F">
      <w:pPr>
        <w:widowControl w:val="0"/>
        <w:suppressAutoHyphens w:val="0"/>
        <w:autoSpaceDE w:val="0"/>
        <w:autoSpaceDN w:val="0"/>
        <w:adjustRightInd w:val="0"/>
        <w:ind w:left="851" w:right="851" w:firstLine="709"/>
        <w:rPr>
          <w:spacing w:val="2"/>
          <w:sz w:val="26"/>
          <w:szCs w:val="26"/>
          <w:lang w:val="es-CR"/>
        </w:rPr>
      </w:pPr>
    </w:p>
    <w:p w14:paraId="12EA01C3" w14:textId="77777777" w:rsidR="00495B2F" w:rsidRPr="00BF77F7" w:rsidRDefault="00495B2F" w:rsidP="00495B2F">
      <w:pPr>
        <w:pStyle w:val="Ttulo1"/>
        <w:keepNext w:val="0"/>
        <w:widowControl w:val="0"/>
        <w:numPr>
          <w:ilvl w:val="0"/>
          <w:numId w:val="31"/>
        </w:numPr>
        <w:suppressAutoHyphens w:val="0"/>
        <w:spacing w:before="0" w:after="0" w:line="240" w:lineRule="auto"/>
        <w:ind w:left="851" w:right="851" w:firstLine="709"/>
        <w:rPr>
          <w:rFonts w:cs="Times New Roman"/>
          <w:color w:val="auto"/>
          <w:sz w:val="26"/>
          <w:szCs w:val="26"/>
          <w:lang w:val="es-CR" w:eastAsia="en-US"/>
        </w:rPr>
      </w:pPr>
      <w:bookmarkStart w:id="6" w:name="_Toc32397135"/>
      <w:bookmarkStart w:id="7" w:name="_Toc33712287"/>
      <w:r w:rsidRPr="00BF77F7">
        <w:rPr>
          <w:rFonts w:cs="Times New Roman"/>
          <w:caps/>
          <w:color w:val="auto"/>
          <w:sz w:val="26"/>
          <w:szCs w:val="26"/>
          <w:lang w:val="es-CR"/>
        </w:rPr>
        <w:t>Criterio de la Contraloría General de la República sobre las competencias de la Auditoría Interna respecto de la nueva Junta Administradora del Fondo de Pensiones y Jubilaciones del Poder Judicial</w:t>
      </w:r>
      <w:bookmarkEnd w:id="6"/>
      <w:bookmarkEnd w:id="7"/>
    </w:p>
    <w:p w14:paraId="365253CE"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F65E7FF"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Mediante oficio DFOE-PG-0436, del 10 de agosto de 2018 (anexo 1), la Contraloría General de la República emitió criterio sobre la facultad de fiscalizar, advertir o asesorar a este nuevo órgano. A continuación, se transcriben las conclusiones correspondientes:</w:t>
      </w:r>
    </w:p>
    <w:p w14:paraId="5381D32A" w14:textId="77777777" w:rsidR="00495B2F" w:rsidRPr="00BF77F7" w:rsidRDefault="00495B2F" w:rsidP="00495B2F">
      <w:pPr>
        <w:widowControl w:val="0"/>
        <w:suppressAutoHyphens w:val="0"/>
        <w:ind w:left="851" w:right="851" w:firstLine="709"/>
        <w:jc w:val="both"/>
        <w:rPr>
          <w:sz w:val="26"/>
          <w:szCs w:val="26"/>
          <w:lang w:val="es-CR" w:eastAsia="es-CR"/>
        </w:rPr>
      </w:pPr>
    </w:p>
    <w:p w14:paraId="368ECE92"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IV. CONCLUSIONES:  </w:t>
      </w:r>
    </w:p>
    <w:p w14:paraId="1F97887D"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 </w:t>
      </w:r>
    </w:p>
    <w:p w14:paraId="135BE7E6"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1) </w:t>
      </w:r>
      <w:r w:rsidRPr="00BF77F7">
        <w:rPr>
          <w:i/>
          <w:iCs/>
          <w:sz w:val="26"/>
          <w:szCs w:val="26"/>
          <w:u w:val="single"/>
          <w:lang w:val="es-CR" w:eastAsia="es-CR"/>
        </w:rPr>
        <w:t>La Auditoría lnterna del Poder Judicial</w:t>
      </w:r>
      <w:r w:rsidRPr="00BF77F7">
        <w:rPr>
          <w:i/>
          <w:iCs/>
          <w:sz w:val="26"/>
          <w:szCs w:val="26"/>
          <w:lang w:val="es-CR" w:eastAsia="es-CR"/>
        </w:rPr>
        <w:t xml:space="preserve"> </w:t>
      </w:r>
      <w:r w:rsidRPr="00BF77F7">
        <w:rPr>
          <w:i/>
          <w:iCs/>
          <w:sz w:val="26"/>
          <w:szCs w:val="26"/>
          <w:u w:val="single"/>
          <w:lang w:val="es-CR" w:eastAsia="es-CR"/>
        </w:rPr>
        <w:t>no tiene la facultad de fiscalizar, advertir o asesorar a la Junta Administrativa del Fondo de Jubilaciones y Pensiones del Poder Judicial</w:t>
      </w:r>
      <w:r w:rsidRPr="00BF77F7">
        <w:rPr>
          <w:i/>
          <w:iCs/>
          <w:sz w:val="26"/>
          <w:szCs w:val="26"/>
          <w:lang w:val="es-CR" w:eastAsia="es-CR"/>
        </w:rPr>
        <w:t>, por cuanto escapa de su ámbito de actuación institucional de conformidad con los artículos 7 y 21 de la LGCI; además por el hecho de haberse depositado la administración del Fondo en un órgano desconcentrado como la Junta, fuera del ámbito de jerarquía del Poder Judicial.</w:t>
      </w:r>
      <w:r w:rsidRPr="00BF77F7">
        <w:rPr>
          <w:i/>
          <w:iCs/>
          <w:sz w:val="26"/>
          <w:szCs w:val="26"/>
          <w:u w:val="single"/>
          <w:lang w:val="es-CR" w:eastAsia="es-CR"/>
        </w:rPr>
        <w:t xml:space="preserve"> </w:t>
      </w:r>
    </w:p>
    <w:p w14:paraId="47DC16C8"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 </w:t>
      </w:r>
    </w:p>
    <w:p w14:paraId="6162C148"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2) En relación a las labores de supervisión y regulación del Fondo y de la Junta Administrativa, el artículo 241 de la Ley 9544 reserva tales facultades a la Superintendencia de Pensiones (Supén) y al Consejo Nacional de Supervisión del Sistema Financiero (Conassif), respectivamente, por lo cual no se contempló la participación de la </w:t>
      </w:r>
      <w:r w:rsidRPr="00BF77F7">
        <w:rPr>
          <w:i/>
          <w:iCs/>
          <w:sz w:val="26"/>
          <w:szCs w:val="26"/>
          <w:lang w:val="es-CR" w:eastAsia="es-CR"/>
        </w:rPr>
        <w:lastRenderedPageBreak/>
        <w:t xml:space="preserve">Auditoría del Poder Judicial. </w:t>
      </w:r>
    </w:p>
    <w:p w14:paraId="249DE410"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 </w:t>
      </w:r>
    </w:p>
    <w:p w14:paraId="58430BC8"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3) La Ley General de Control Interno, Nro, 8292, establece que el Sistema de Fiscalización Superior de la Hacienda Pública está compuesto por una serie de órganos, entre los que se contemplan la administración activa y la auditoría interna de las instituciones. Al tener el jerarca limitadas sus competencias respecto de la Junta Administrativa del Fondo de Jubilaciones y Pensiones del Poder Judicial como órgano desconcentrado, hace que falte uno de los componentes orgánicos del sistema de control interno (SCI), viéndose impracticable el deber, junto a los titulares subordinados, de cumplir con el artículo 10 de la LGCI, esto es, establecer, mantener, perfeccionar y evaluar el SCI institucional respecto de la Junta.  </w:t>
      </w:r>
    </w:p>
    <w:p w14:paraId="1F27ECEC"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 </w:t>
      </w:r>
    </w:p>
    <w:p w14:paraId="59B8D779" w14:textId="77777777" w:rsidR="00495B2F" w:rsidRPr="00BF77F7" w:rsidRDefault="00495B2F" w:rsidP="00495B2F">
      <w:pPr>
        <w:widowControl w:val="0"/>
        <w:suppressAutoHyphens w:val="0"/>
        <w:ind w:left="851" w:right="851" w:firstLine="709"/>
        <w:jc w:val="both"/>
        <w:rPr>
          <w:i/>
          <w:iCs/>
          <w:sz w:val="26"/>
          <w:szCs w:val="26"/>
          <w:lang w:val="es-CR" w:eastAsia="es-CR"/>
        </w:rPr>
      </w:pPr>
      <w:r w:rsidRPr="00BF77F7">
        <w:rPr>
          <w:i/>
          <w:iCs/>
          <w:sz w:val="26"/>
          <w:szCs w:val="26"/>
          <w:lang w:val="es-CR" w:eastAsia="es-CR"/>
        </w:rPr>
        <w:t xml:space="preserve">3) </w:t>
      </w:r>
      <w:r w:rsidRPr="00BF77F7">
        <w:rPr>
          <w:i/>
          <w:iCs/>
          <w:sz w:val="26"/>
          <w:szCs w:val="26"/>
          <w:u w:val="single"/>
          <w:lang w:val="es-CR" w:eastAsia="es-CR"/>
        </w:rPr>
        <w:t>Cualquier conflicto derivado de una fiscalización, advertencia o asesoría ejercida por la Auditoría del Poder Judicial</w:t>
      </w:r>
      <w:r w:rsidRPr="00BF77F7">
        <w:rPr>
          <w:i/>
          <w:iCs/>
          <w:sz w:val="26"/>
          <w:szCs w:val="26"/>
          <w:lang w:val="es-CR" w:eastAsia="es-CR"/>
        </w:rPr>
        <w:t xml:space="preserve"> en los temas propios del ámbito de competencia de la Junta, </w:t>
      </w:r>
      <w:r w:rsidRPr="00BF77F7">
        <w:rPr>
          <w:i/>
          <w:iCs/>
          <w:sz w:val="26"/>
          <w:szCs w:val="26"/>
          <w:u w:val="single"/>
          <w:lang w:val="es-CR" w:eastAsia="es-CR"/>
        </w:rPr>
        <w:t>no podría ser solventado por el máximo jerarca</w:t>
      </w:r>
      <w:r w:rsidRPr="00BF77F7">
        <w:rPr>
          <w:i/>
          <w:iCs/>
          <w:sz w:val="26"/>
          <w:szCs w:val="26"/>
          <w:lang w:val="es-CR" w:eastAsia="es-CR"/>
        </w:rPr>
        <w:t>, quedando el proceso de fiscalización y cumplimiento del sistema de control interno truncado, por cuanto cualquier revisión ulterior de disposiciones giradas por la Auditoría Judicial a la Junta, no podrían ser decididas por el jerarca, al tener limitadas sus competencias de frente a un órgano desconcentrado.</w:t>
      </w:r>
    </w:p>
    <w:p w14:paraId="232F3093"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6467354B"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Según lo establecido en los artículos 4 y 12, en relación con el 29 de la Ley Orgánica de la Contraloría General de la República, los criterios </w:t>
      </w:r>
      <w:r w:rsidRPr="00BF77F7">
        <w:rPr>
          <w:bCs/>
          <w:sz w:val="26"/>
          <w:szCs w:val="26"/>
          <w:lang w:val="es-CR" w:eastAsia="es-CR"/>
        </w:rPr>
        <w:t>que</w:t>
      </w:r>
      <w:r w:rsidRPr="00BF77F7">
        <w:rPr>
          <w:sz w:val="26"/>
          <w:szCs w:val="26"/>
          <w:lang w:val="es-CR" w:eastAsia="es-CR"/>
        </w:rPr>
        <w:t xml:space="preserve"> emita dicha entidad son vinculantes para quien consulta, en este caso la Auditoría Interna del Poder Judicial.</w:t>
      </w:r>
    </w:p>
    <w:p w14:paraId="6674596F"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1897D357"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De esta forma, conforme al criterio del órgano contralor y por constituirse formalmente la Junta Administradora, se dan por concluidas nuestras competencias respecto al Fondo de Jubilaciones y Pensiones (FJP). </w:t>
      </w:r>
    </w:p>
    <w:p w14:paraId="1393662F"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18C3C7AF"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Lo anterior, sin demérito de brindar el apoyo requerido por ese órgano en cuanto al suministro de información, en procura de fortalecer el control interno del FJP. </w:t>
      </w:r>
    </w:p>
    <w:p w14:paraId="29D0374D" w14:textId="77777777" w:rsidR="00495B2F" w:rsidRPr="00BF77F7" w:rsidRDefault="00495B2F" w:rsidP="00495B2F">
      <w:pPr>
        <w:widowControl w:val="0"/>
        <w:suppressAutoHyphens w:val="0"/>
        <w:ind w:left="851" w:right="851" w:firstLine="709"/>
        <w:jc w:val="both"/>
        <w:rPr>
          <w:sz w:val="26"/>
          <w:szCs w:val="26"/>
          <w:lang w:val="es-CR" w:eastAsia="es-CR"/>
        </w:rPr>
      </w:pPr>
    </w:p>
    <w:p w14:paraId="33E65DB0" w14:textId="77777777" w:rsidR="00495B2F" w:rsidRPr="00BF77F7" w:rsidRDefault="00495B2F" w:rsidP="00495B2F">
      <w:pPr>
        <w:widowControl w:val="0"/>
        <w:suppressAutoHyphens w:val="0"/>
        <w:ind w:left="851" w:right="851" w:firstLine="709"/>
        <w:jc w:val="both"/>
        <w:rPr>
          <w:sz w:val="26"/>
          <w:szCs w:val="26"/>
          <w:lang w:val="es-CR" w:eastAsia="es-CR"/>
        </w:rPr>
      </w:pPr>
    </w:p>
    <w:p w14:paraId="27A5052D" w14:textId="77777777" w:rsidR="00495B2F" w:rsidRPr="00BF77F7" w:rsidRDefault="00495B2F" w:rsidP="00495B2F">
      <w:pPr>
        <w:pStyle w:val="Ttulo1"/>
        <w:keepNext w:val="0"/>
        <w:widowControl w:val="0"/>
        <w:numPr>
          <w:ilvl w:val="0"/>
          <w:numId w:val="31"/>
        </w:numPr>
        <w:suppressAutoHyphens w:val="0"/>
        <w:spacing w:before="0" w:after="0" w:line="240" w:lineRule="auto"/>
        <w:ind w:left="851" w:right="851" w:firstLine="709"/>
        <w:jc w:val="left"/>
        <w:rPr>
          <w:rFonts w:cs="Times New Roman"/>
          <w:color w:val="auto"/>
          <w:sz w:val="26"/>
          <w:szCs w:val="26"/>
          <w:lang w:val="es-CR" w:eastAsia="en-US"/>
        </w:rPr>
      </w:pPr>
      <w:bookmarkStart w:id="8" w:name="_Toc32397136"/>
      <w:bookmarkStart w:id="9" w:name="_Toc33712288"/>
      <w:r w:rsidRPr="00BF77F7">
        <w:rPr>
          <w:rFonts w:cs="Times New Roman"/>
          <w:color w:val="auto"/>
          <w:sz w:val="26"/>
          <w:szCs w:val="26"/>
          <w:lang w:val="es-CR"/>
        </w:rPr>
        <w:t>RENDICIÓN DE CUENTAS</w:t>
      </w:r>
      <w:bookmarkEnd w:id="8"/>
      <w:bookmarkEnd w:id="9"/>
    </w:p>
    <w:p w14:paraId="00C459D5"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7B6E2A0" w14:textId="77777777" w:rsidR="00495B2F" w:rsidRPr="00BF77F7" w:rsidRDefault="00495B2F" w:rsidP="00495B2F">
      <w:pPr>
        <w:pStyle w:val="Ttulo2"/>
        <w:keepNext w:val="0"/>
        <w:widowControl w:val="0"/>
        <w:numPr>
          <w:ilvl w:val="0"/>
          <w:numId w:val="32"/>
        </w:numPr>
        <w:suppressAutoHyphens w:val="0"/>
        <w:spacing w:before="40" w:after="0" w:line="240" w:lineRule="auto"/>
        <w:ind w:left="851" w:right="851" w:firstLine="709"/>
        <w:jc w:val="both"/>
        <w:rPr>
          <w:sz w:val="26"/>
          <w:szCs w:val="26"/>
          <w:lang w:val="es-CR" w:eastAsia="en-US"/>
        </w:rPr>
      </w:pPr>
      <w:bookmarkStart w:id="10" w:name="_Toc30420212"/>
      <w:bookmarkStart w:id="11" w:name="_Toc32397137"/>
      <w:bookmarkStart w:id="12" w:name="_Toc33712289"/>
      <w:r w:rsidRPr="00BF77F7">
        <w:rPr>
          <w:b w:val="0"/>
          <w:bCs w:val="0"/>
          <w:sz w:val="26"/>
          <w:szCs w:val="26"/>
          <w:lang w:val="es-CR"/>
        </w:rPr>
        <w:t>Antecedentes y conformación de la Sección de Auditoría del Fondo Jubilaciones y Pensiones</w:t>
      </w:r>
      <w:bookmarkEnd w:id="10"/>
      <w:r w:rsidRPr="00BF77F7">
        <w:rPr>
          <w:b w:val="0"/>
          <w:bCs w:val="0"/>
          <w:sz w:val="26"/>
          <w:szCs w:val="26"/>
          <w:lang w:val="es-CR"/>
        </w:rPr>
        <w:t>.</w:t>
      </w:r>
      <w:bookmarkEnd w:id="11"/>
      <w:bookmarkEnd w:id="12"/>
    </w:p>
    <w:p w14:paraId="0E20C7FB"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1AA49B7A" w14:textId="77777777" w:rsidR="00495B2F" w:rsidRPr="00BF77F7" w:rsidRDefault="00495B2F" w:rsidP="00495B2F">
      <w:pPr>
        <w:widowControl w:val="0"/>
        <w:suppressAutoHyphens w:val="0"/>
        <w:ind w:left="851" w:right="851" w:firstLine="709"/>
        <w:jc w:val="both"/>
        <w:rPr>
          <w:sz w:val="26"/>
          <w:szCs w:val="26"/>
          <w:lang w:val="es-CR" w:eastAsia="es-ES"/>
        </w:rPr>
      </w:pPr>
      <w:r w:rsidRPr="00BF77F7">
        <w:rPr>
          <w:sz w:val="26"/>
          <w:szCs w:val="26"/>
          <w:lang w:val="es-CR"/>
        </w:rPr>
        <w:t xml:space="preserve">En virtud de la importancia </w:t>
      </w:r>
      <w:r w:rsidRPr="00BF77F7">
        <w:rPr>
          <w:bCs/>
          <w:sz w:val="26"/>
          <w:szCs w:val="26"/>
          <w:lang w:val="es-CR"/>
        </w:rPr>
        <w:t>que</w:t>
      </w:r>
      <w:r w:rsidRPr="00BF77F7">
        <w:rPr>
          <w:sz w:val="26"/>
          <w:szCs w:val="26"/>
          <w:lang w:val="es-CR"/>
        </w:rPr>
        <w:t xml:space="preserve"> reviste el Fondo de Jubilaciones y Pensiones del Poder Judicial, la Auditoría Judicial realizó sendos esfuerzos </w:t>
      </w:r>
      <w:r w:rsidRPr="00BF77F7">
        <w:rPr>
          <w:sz w:val="26"/>
          <w:szCs w:val="26"/>
          <w:lang w:val="es-CR"/>
        </w:rPr>
        <w:lastRenderedPageBreak/>
        <w:t xml:space="preserve">para fortalecerlo, por lo cual en junio del 2010 creó a lo interno de la Sección de Auditoría Financiera una Unidad para especializarla en la materia y dar una atención más oportuna a los requerimientos y aspectos más críticos. </w:t>
      </w:r>
    </w:p>
    <w:p w14:paraId="37ED4464" w14:textId="77777777" w:rsidR="00495B2F" w:rsidRPr="00BF77F7" w:rsidRDefault="00495B2F" w:rsidP="00495B2F">
      <w:pPr>
        <w:widowControl w:val="0"/>
        <w:suppressAutoHyphens w:val="0"/>
        <w:ind w:left="851" w:right="851" w:firstLine="709"/>
        <w:jc w:val="both"/>
        <w:rPr>
          <w:sz w:val="26"/>
          <w:szCs w:val="26"/>
          <w:lang w:val="es-CR"/>
        </w:rPr>
      </w:pPr>
    </w:p>
    <w:p w14:paraId="246580D7" w14:textId="77777777" w:rsidR="00495B2F" w:rsidRPr="00BF77F7" w:rsidRDefault="00495B2F" w:rsidP="00495B2F">
      <w:pPr>
        <w:widowControl w:val="0"/>
        <w:suppressAutoHyphens w:val="0"/>
        <w:ind w:left="851" w:right="851" w:firstLine="709"/>
        <w:jc w:val="both"/>
        <w:rPr>
          <w:sz w:val="26"/>
          <w:szCs w:val="26"/>
          <w:lang w:val="es-CR" w:eastAsia="es-CR"/>
        </w:rPr>
      </w:pPr>
      <w:r w:rsidRPr="00BF77F7">
        <w:rPr>
          <w:sz w:val="26"/>
          <w:szCs w:val="26"/>
          <w:lang w:val="es-CR"/>
        </w:rPr>
        <w:t>A partir de junio del 2011, dicha oficina pasó a coordinar directamente con la Dirección de Auditoría, cuya estructura fue reconocida y modificada formalmente por el Consejo Superior en julio del 2015</w:t>
      </w:r>
      <w:r w:rsidRPr="00BF77F7">
        <w:rPr>
          <w:rStyle w:val="Refdenotaalpie"/>
          <w:sz w:val="26"/>
          <w:szCs w:val="26"/>
          <w:lang w:val="es-CR"/>
        </w:rPr>
        <w:footnoteReference w:id="1"/>
      </w:r>
      <w:r w:rsidRPr="00BF77F7">
        <w:rPr>
          <w:sz w:val="26"/>
          <w:szCs w:val="26"/>
          <w:lang w:val="es-CR"/>
        </w:rPr>
        <w:t xml:space="preserve"> pasando a constituirse en una Sección de Auditoría, conformada por tres (inicialmente dos) </w:t>
      </w:r>
      <w:r w:rsidRPr="00BF77F7">
        <w:rPr>
          <w:sz w:val="26"/>
          <w:szCs w:val="26"/>
          <w:lang w:val="es-CR" w:eastAsia="es-CR"/>
        </w:rPr>
        <w:t>profesionales en auditoría y una jefatura.</w:t>
      </w:r>
    </w:p>
    <w:p w14:paraId="650C856E"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C67B82F" w14:textId="77777777" w:rsidR="00495B2F" w:rsidRPr="00BF77F7" w:rsidRDefault="00495B2F" w:rsidP="00495B2F">
      <w:pPr>
        <w:pStyle w:val="Ttulo2"/>
        <w:keepNext w:val="0"/>
        <w:widowControl w:val="0"/>
        <w:numPr>
          <w:ilvl w:val="0"/>
          <w:numId w:val="32"/>
        </w:numPr>
        <w:suppressAutoHyphens w:val="0"/>
        <w:spacing w:before="40" w:after="0" w:line="240" w:lineRule="auto"/>
        <w:ind w:left="851" w:right="851" w:firstLine="709"/>
        <w:jc w:val="both"/>
        <w:rPr>
          <w:sz w:val="26"/>
          <w:szCs w:val="26"/>
          <w:lang w:val="es-CR" w:eastAsia="en-US"/>
        </w:rPr>
      </w:pPr>
      <w:bookmarkStart w:id="13" w:name="_Toc32397138"/>
      <w:bookmarkStart w:id="14" w:name="_Toc33712290"/>
      <w:r w:rsidRPr="00BF77F7">
        <w:rPr>
          <w:b w:val="0"/>
          <w:bCs w:val="0"/>
          <w:sz w:val="26"/>
          <w:szCs w:val="26"/>
          <w:lang w:val="es-CR"/>
        </w:rPr>
        <w:t>Labores desarrolladas por la Sección de Auditoría del Fondo de Jubilaciones y Pensiones.</w:t>
      </w:r>
      <w:bookmarkEnd w:id="13"/>
      <w:bookmarkEnd w:id="14"/>
    </w:p>
    <w:p w14:paraId="2211BA25"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1D1ED378" w14:textId="77777777" w:rsidR="00495B2F" w:rsidRPr="00BF77F7" w:rsidRDefault="00495B2F" w:rsidP="00495B2F">
      <w:pPr>
        <w:pStyle w:val="Ttulo3"/>
        <w:keepNext w:val="0"/>
        <w:widowControl w:val="0"/>
        <w:numPr>
          <w:ilvl w:val="1"/>
          <w:numId w:val="32"/>
        </w:numPr>
        <w:suppressAutoHyphens w:val="0"/>
        <w:spacing w:before="40" w:after="0"/>
        <w:ind w:left="851" w:right="851" w:firstLine="709"/>
        <w:jc w:val="left"/>
        <w:rPr>
          <w:rFonts w:cs="Times New Roman"/>
          <w:sz w:val="26"/>
          <w:lang w:val="es-CR" w:eastAsia="es-CR"/>
        </w:rPr>
      </w:pPr>
      <w:bookmarkStart w:id="15" w:name="_Toc32397139"/>
      <w:bookmarkStart w:id="16" w:name="_Toc33712291"/>
      <w:r w:rsidRPr="00BF77F7">
        <w:rPr>
          <w:rFonts w:cs="Times New Roman"/>
          <w:b w:val="0"/>
          <w:bCs w:val="0"/>
          <w:sz w:val="26"/>
          <w:lang w:val="es-CR" w:eastAsia="es-CR"/>
        </w:rPr>
        <w:t>Evaluaciones realizadas y su origen</w:t>
      </w:r>
      <w:bookmarkEnd w:id="15"/>
      <w:bookmarkEnd w:id="16"/>
    </w:p>
    <w:p w14:paraId="42A354A5"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EF324AC"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A través del tiempo se desarrollaron diversas evaluaciones, sea mediante una modalidad periódica (anual) o menos recurrentes (para temas muy específicos), estableciendo un grado de prioridad para su realización. </w:t>
      </w:r>
    </w:p>
    <w:p w14:paraId="20D28F16"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48C80619"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Según los registros del sistema Team Mate de la Auditoría, desde el 2011 a la fecha, se han efectuado 54 estudios, de diversa temática, la cual se puede apreciar en el anexo 2.</w:t>
      </w:r>
    </w:p>
    <w:p w14:paraId="3C9ED562"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346CE473"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Dada naturaleza del Fondo de Jubilaciones y Pensiones, se presentó un porcentaje importante de asuntos no programados, en consideración de las solicitudes de la Administración o a iniciativa de la propia Auditoría, producto de las comunicaciones </w:t>
      </w:r>
      <w:r w:rsidRPr="00BF77F7">
        <w:rPr>
          <w:bCs/>
          <w:sz w:val="26"/>
          <w:szCs w:val="26"/>
          <w:lang w:val="es-CR" w:eastAsia="es-CR"/>
        </w:rPr>
        <w:t>que</w:t>
      </w:r>
      <w:r w:rsidRPr="00BF77F7">
        <w:rPr>
          <w:sz w:val="26"/>
          <w:szCs w:val="26"/>
          <w:lang w:val="es-CR" w:eastAsia="es-CR"/>
        </w:rPr>
        <w:t xml:space="preserve"> se recibían, efectuando así una labor continua de evaluación, con oportunidad. A continuación, se ilustra porcentualmente lo indicado:</w:t>
      </w:r>
    </w:p>
    <w:p w14:paraId="5084CD11" w14:textId="77777777" w:rsidR="00495B2F" w:rsidRPr="00BF77F7" w:rsidRDefault="00495B2F" w:rsidP="00495B2F">
      <w:pPr>
        <w:widowControl w:val="0"/>
        <w:suppressAutoHyphens w:val="0"/>
        <w:autoSpaceDE w:val="0"/>
        <w:autoSpaceDN w:val="0"/>
        <w:adjustRightInd w:val="0"/>
        <w:ind w:left="851" w:right="851" w:firstLine="709"/>
        <w:jc w:val="center"/>
        <w:rPr>
          <w:b/>
          <w:bCs/>
          <w:sz w:val="26"/>
          <w:szCs w:val="26"/>
          <w:lang w:val="es-CR" w:eastAsia="es-CR"/>
        </w:rPr>
      </w:pPr>
    </w:p>
    <w:p w14:paraId="11BBF559" w14:textId="77777777" w:rsidR="00495B2F" w:rsidRPr="00BF77F7" w:rsidRDefault="00495B2F" w:rsidP="00495B2F">
      <w:pPr>
        <w:widowControl w:val="0"/>
        <w:suppressAutoHyphens w:val="0"/>
        <w:autoSpaceDE w:val="0"/>
        <w:autoSpaceDN w:val="0"/>
        <w:adjustRightInd w:val="0"/>
        <w:ind w:left="851" w:right="851" w:firstLine="709"/>
        <w:jc w:val="center"/>
        <w:rPr>
          <w:b/>
          <w:bCs/>
          <w:sz w:val="26"/>
          <w:szCs w:val="26"/>
          <w:lang w:val="es-CR" w:eastAsia="es-CR"/>
        </w:rPr>
      </w:pPr>
      <w:r w:rsidRPr="00BF77F7">
        <w:rPr>
          <w:b/>
          <w:bCs/>
          <w:sz w:val="26"/>
          <w:szCs w:val="26"/>
          <w:lang w:val="es-CR" w:eastAsia="es-CR"/>
        </w:rPr>
        <w:t>Gráfico No.1</w:t>
      </w:r>
    </w:p>
    <w:p w14:paraId="72C00795" w14:textId="77777777" w:rsidR="00495B2F" w:rsidRPr="00BF77F7" w:rsidRDefault="00495B2F" w:rsidP="00495B2F">
      <w:pPr>
        <w:widowControl w:val="0"/>
        <w:suppressAutoHyphens w:val="0"/>
        <w:autoSpaceDE w:val="0"/>
        <w:autoSpaceDN w:val="0"/>
        <w:adjustRightInd w:val="0"/>
        <w:ind w:left="851" w:right="851" w:firstLine="709"/>
        <w:jc w:val="center"/>
        <w:rPr>
          <w:bCs/>
          <w:sz w:val="26"/>
          <w:szCs w:val="26"/>
          <w:lang w:val="es-CR" w:eastAsia="es-CR"/>
        </w:rPr>
      </w:pPr>
      <w:r w:rsidRPr="00BF77F7">
        <w:rPr>
          <w:bCs/>
          <w:sz w:val="26"/>
          <w:szCs w:val="26"/>
          <w:lang w:val="es-CR" w:eastAsia="es-CR"/>
        </w:rPr>
        <w:t>Origen de los estudios realizados durante</w:t>
      </w:r>
    </w:p>
    <w:p w14:paraId="4BEFDE6F" w14:textId="192C1F14" w:rsidR="00495B2F" w:rsidRPr="00BF77F7" w:rsidRDefault="00495B2F" w:rsidP="00495B2F">
      <w:pPr>
        <w:widowControl w:val="0"/>
        <w:suppressAutoHyphens w:val="0"/>
        <w:autoSpaceDE w:val="0"/>
        <w:autoSpaceDN w:val="0"/>
        <w:adjustRightInd w:val="0"/>
        <w:spacing w:line="276" w:lineRule="auto"/>
        <w:jc w:val="center"/>
        <w:rPr>
          <w:rFonts w:ascii="Arial" w:hAnsi="Arial" w:cs="Arial"/>
          <w:sz w:val="22"/>
          <w:szCs w:val="22"/>
          <w:lang w:val="es-CR" w:eastAsia="es-CR"/>
        </w:rPr>
      </w:pPr>
      <w:r w:rsidRPr="00BF77F7">
        <w:rPr>
          <w:rFonts w:ascii="Arial" w:hAnsi="Arial" w:cs="Arial"/>
          <w:bCs/>
          <w:sz w:val="22"/>
          <w:szCs w:val="22"/>
          <w:lang w:val="es-CR" w:eastAsia="es-CR"/>
        </w:rPr>
        <w:t xml:space="preserve"> el período comprendido entre 2011 y enero 2020 </w:t>
      </w:r>
      <w:r w:rsidRPr="00BF77F7">
        <w:rPr>
          <w:rFonts w:ascii="Arial" w:hAnsi="Arial" w:cs="Arial"/>
          <w:noProof/>
          <w:sz w:val="22"/>
          <w:szCs w:val="22"/>
          <w:lang w:val="es-CR" w:eastAsia="es-CR"/>
        </w:rPr>
        <w:lastRenderedPageBreak/>
        <w:drawing>
          <wp:inline distT="0" distB="0" distL="0" distR="0" wp14:anchorId="3504133C" wp14:editId="0010A239">
            <wp:extent cx="5603240" cy="2945130"/>
            <wp:effectExtent l="0" t="0" r="16510" b="7620"/>
            <wp:docPr id="6" name="Gráfico 6">
              <a:extLst xmlns:a="http://schemas.openxmlformats.org/drawingml/2006/main">
                <a:ext uri="{FF2B5EF4-FFF2-40B4-BE49-F238E27FC236}">
                  <a16:creationId xmlns:a16="http://schemas.microsoft.com/office/drawing/2014/main" id="{0B1B81D4-135B-458A-9F4C-871DBF1EC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35132D" w14:textId="77777777" w:rsidR="00495B2F" w:rsidRPr="00BF77F7" w:rsidRDefault="00495B2F" w:rsidP="00495B2F">
      <w:pPr>
        <w:widowControl w:val="0"/>
        <w:suppressAutoHyphens w:val="0"/>
        <w:ind w:left="851" w:right="851" w:firstLine="709"/>
        <w:rPr>
          <w:sz w:val="26"/>
          <w:szCs w:val="26"/>
          <w:lang w:val="es-CR" w:eastAsia="es-ES"/>
        </w:rPr>
      </w:pPr>
      <w:r w:rsidRPr="00BF77F7">
        <w:rPr>
          <w:sz w:val="26"/>
          <w:szCs w:val="26"/>
          <w:lang w:val="es-CR"/>
        </w:rPr>
        <w:t>Nota: Se refiere al total de estudios realizados.</w:t>
      </w:r>
    </w:p>
    <w:p w14:paraId="2B2D90CC" w14:textId="77777777" w:rsidR="00495B2F" w:rsidRPr="00BF77F7" w:rsidRDefault="00495B2F" w:rsidP="00495B2F">
      <w:pPr>
        <w:widowControl w:val="0"/>
        <w:suppressAutoHyphens w:val="0"/>
        <w:ind w:left="851" w:right="851" w:firstLine="709"/>
        <w:rPr>
          <w:sz w:val="26"/>
          <w:szCs w:val="26"/>
          <w:lang w:val="es-CR"/>
        </w:rPr>
      </w:pPr>
      <w:r w:rsidRPr="00BF77F7">
        <w:rPr>
          <w:sz w:val="26"/>
          <w:szCs w:val="26"/>
          <w:lang w:val="es-CR"/>
        </w:rPr>
        <w:t>Fuente: Auditoría Judicial, reporte del sistema Team Mate sobre estudios realizados por la Sección de Auditoría del Fondo de Jubilaciones y Pensiones del Poder Judicial, con corte al 29 de enero del 2020.</w:t>
      </w:r>
    </w:p>
    <w:p w14:paraId="0E18A7B9"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62E70DDE" w14:textId="77777777" w:rsidR="00495B2F" w:rsidRPr="00BF77F7" w:rsidRDefault="00495B2F" w:rsidP="00495B2F">
      <w:pPr>
        <w:pStyle w:val="Ttulo3"/>
        <w:keepNext w:val="0"/>
        <w:widowControl w:val="0"/>
        <w:numPr>
          <w:ilvl w:val="1"/>
          <w:numId w:val="32"/>
        </w:numPr>
        <w:suppressAutoHyphens w:val="0"/>
        <w:spacing w:before="40" w:after="0"/>
        <w:ind w:left="851" w:right="851" w:firstLine="709"/>
        <w:jc w:val="left"/>
        <w:rPr>
          <w:rFonts w:cs="Times New Roman"/>
          <w:sz w:val="26"/>
          <w:lang w:val="es-CR" w:eastAsia="es-CR"/>
        </w:rPr>
      </w:pPr>
      <w:bookmarkStart w:id="17" w:name="_Toc32397140"/>
      <w:bookmarkStart w:id="18" w:name="_Toc33712292"/>
      <w:r w:rsidRPr="00BF77F7">
        <w:rPr>
          <w:rFonts w:cs="Times New Roman"/>
          <w:b w:val="0"/>
          <w:bCs w:val="0"/>
          <w:sz w:val="26"/>
          <w:lang w:val="es-CR" w:eastAsia="es-CR"/>
        </w:rPr>
        <w:t>Actividades sucintas de auditoría</w:t>
      </w:r>
      <w:bookmarkEnd w:id="17"/>
      <w:bookmarkEnd w:id="18"/>
    </w:p>
    <w:p w14:paraId="550BD730"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424B2899"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Siendo consecuentes con la necesidad de lograr una mayor oportunidad, se realizaban investigaciones más expeditas, las cuales se denominaban actividades sucintas de auditoría, generando un valor agregado importante, según se aprecia de seguido:</w:t>
      </w:r>
    </w:p>
    <w:p w14:paraId="58615F74"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A97D83B" w14:textId="77777777" w:rsidR="00495B2F" w:rsidRPr="00BF77F7" w:rsidRDefault="00495B2F" w:rsidP="00495B2F">
      <w:pPr>
        <w:pStyle w:val="Prrafodelista"/>
        <w:widowControl w:val="0"/>
        <w:numPr>
          <w:ilvl w:val="0"/>
          <w:numId w:val="33"/>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Se lograba determinar si era necesario realizar un estudio más profundo del tema en cuestión</w:t>
      </w:r>
    </w:p>
    <w:p w14:paraId="1E4F2946" w14:textId="77777777" w:rsidR="00495B2F" w:rsidRPr="00BF77F7" w:rsidRDefault="00495B2F" w:rsidP="00495B2F">
      <w:pPr>
        <w:pStyle w:val="Prrafodelista"/>
        <w:widowControl w:val="0"/>
        <w:numPr>
          <w:ilvl w:val="0"/>
          <w:numId w:val="33"/>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Se comunicaba mediante oficio al órgano superior sobre los resultados obtenidos para una solicitud específica</w:t>
      </w:r>
    </w:p>
    <w:p w14:paraId="5DEF341A" w14:textId="77777777" w:rsidR="00495B2F" w:rsidRPr="00BF77F7" w:rsidRDefault="00495B2F" w:rsidP="00495B2F">
      <w:pPr>
        <w:pStyle w:val="Prrafodelista"/>
        <w:widowControl w:val="0"/>
        <w:numPr>
          <w:ilvl w:val="0"/>
          <w:numId w:val="33"/>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Se efectuaban procedimientos de revisión periódica relacionados con el otorgamiento de un derecho (jubilaciones, reconocimientos), entre otros.</w:t>
      </w:r>
    </w:p>
    <w:p w14:paraId="3CAEA2D6" w14:textId="77777777" w:rsidR="00495B2F" w:rsidRPr="00BF77F7" w:rsidRDefault="00495B2F" w:rsidP="00495B2F">
      <w:pPr>
        <w:pStyle w:val="Prrafodelista"/>
        <w:widowControl w:val="0"/>
        <w:numPr>
          <w:ilvl w:val="0"/>
          <w:numId w:val="33"/>
        </w:numPr>
        <w:suppressAutoHyphens w:val="0"/>
        <w:autoSpaceDE w:val="0"/>
        <w:autoSpaceDN w:val="0"/>
        <w:adjustRightInd w:val="0"/>
        <w:ind w:left="851" w:right="851" w:firstLine="709"/>
        <w:contextualSpacing/>
        <w:jc w:val="both"/>
        <w:rPr>
          <w:sz w:val="26"/>
          <w:szCs w:val="26"/>
          <w:lang w:val="es-CR" w:eastAsia="es-CR"/>
        </w:rPr>
      </w:pPr>
    </w:p>
    <w:p w14:paraId="12A9B9F8"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14502AD9"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En el anexo 3 se extraen algunas de las actividades sucintas más relevantes.</w:t>
      </w:r>
    </w:p>
    <w:p w14:paraId="628892CF"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C74F015" w14:textId="77777777" w:rsidR="00495B2F" w:rsidRPr="00BF77F7" w:rsidRDefault="00495B2F" w:rsidP="00495B2F">
      <w:pPr>
        <w:pStyle w:val="Ttulo3"/>
        <w:keepNext w:val="0"/>
        <w:widowControl w:val="0"/>
        <w:numPr>
          <w:ilvl w:val="1"/>
          <w:numId w:val="32"/>
        </w:numPr>
        <w:suppressAutoHyphens w:val="0"/>
        <w:spacing w:before="40" w:after="0"/>
        <w:ind w:left="851" w:right="851" w:firstLine="709"/>
        <w:jc w:val="left"/>
        <w:rPr>
          <w:rFonts w:cs="Times New Roman"/>
          <w:sz w:val="26"/>
          <w:lang w:val="es-CR" w:eastAsia="es-CR"/>
        </w:rPr>
      </w:pPr>
      <w:bookmarkStart w:id="19" w:name="_Toc32397141"/>
      <w:bookmarkStart w:id="20" w:name="_Toc33712293"/>
      <w:r w:rsidRPr="00BF77F7">
        <w:rPr>
          <w:rFonts w:cs="Times New Roman"/>
          <w:b w:val="0"/>
          <w:bCs w:val="0"/>
          <w:sz w:val="26"/>
          <w:lang w:val="es-CR" w:eastAsia="es-CR"/>
        </w:rPr>
        <w:t>Otras actividades</w:t>
      </w:r>
      <w:bookmarkEnd w:id="19"/>
      <w:bookmarkEnd w:id="20"/>
    </w:p>
    <w:p w14:paraId="1D2B2A27" w14:textId="77777777" w:rsidR="00495B2F" w:rsidRPr="00BF77F7" w:rsidRDefault="00495B2F" w:rsidP="00495B2F">
      <w:pPr>
        <w:widowControl w:val="0"/>
        <w:suppressAutoHyphens w:val="0"/>
        <w:ind w:left="851" w:right="851" w:firstLine="709"/>
        <w:jc w:val="both"/>
        <w:rPr>
          <w:sz w:val="26"/>
          <w:szCs w:val="26"/>
          <w:lang w:val="es-CR" w:eastAsia="es-ES"/>
        </w:rPr>
      </w:pPr>
    </w:p>
    <w:p w14:paraId="1BFCC973" w14:textId="77777777" w:rsidR="00495B2F" w:rsidRPr="00BF77F7" w:rsidRDefault="00495B2F" w:rsidP="00495B2F">
      <w:pPr>
        <w:widowControl w:val="0"/>
        <w:suppressAutoHyphens w:val="0"/>
        <w:ind w:left="851" w:right="851" w:firstLine="709"/>
        <w:jc w:val="both"/>
        <w:rPr>
          <w:sz w:val="26"/>
          <w:szCs w:val="26"/>
          <w:lang w:val="es-CR"/>
        </w:rPr>
      </w:pPr>
      <w:r w:rsidRPr="00BF77F7">
        <w:rPr>
          <w:sz w:val="26"/>
          <w:szCs w:val="26"/>
          <w:lang w:val="es-CR"/>
        </w:rPr>
        <w:t xml:space="preserve">A continuación, se presentan algunas otras actividades </w:t>
      </w:r>
      <w:r w:rsidRPr="00BF77F7">
        <w:rPr>
          <w:bCs/>
          <w:sz w:val="26"/>
          <w:szCs w:val="26"/>
          <w:lang w:val="es-CR"/>
        </w:rPr>
        <w:t>que c</w:t>
      </w:r>
      <w:r w:rsidRPr="00BF77F7">
        <w:rPr>
          <w:sz w:val="26"/>
          <w:szCs w:val="26"/>
          <w:lang w:val="es-CR"/>
        </w:rPr>
        <w:t>ontribuyeron a una mejor gestión de las labores atinentes al FJP:</w:t>
      </w:r>
    </w:p>
    <w:p w14:paraId="4BC90BDB" w14:textId="77777777" w:rsidR="00495B2F" w:rsidRPr="00BF77F7" w:rsidRDefault="00495B2F" w:rsidP="00495B2F">
      <w:pPr>
        <w:widowControl w:val="0"/>
        <w:suppressAutoHyphens w:val="0"/>
        <w:ind w:left="851" w:right="851" w:firstLine="709"/>
        <w:jc w:val="both"/>
        <w:rPr>
          <w:sz w:val="26"/>
          <w:szCs w:val="26"/>
          <w:lang w:val="es-CR"/>
        </w:rPr>
      </w:pPr>
    </w:p>
    <w:p w14:paraId="7AD8AA8B" w14:textId="77777777" w:rsidR="00495B2F" w:rsidRPr="00BF77F7" w:rsidRDefault="00495B2F" w:rsidP="00495B2F">
      <w:pPr>
        <w:pStyle w:val="Prrafodelista"/>
        <w:widowControl w:val="0"/>
        <w:numPr>
          <w:ilvl w:val="0"/>
          <w:numId w:val="34"/>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lastRenderedPageBreak/>
        <w:t>Comunicación trimestral de los informes emitidos sobre el Fondo de Jubilaciones y Pensiones a la Superintendencia de Pensiones.</w:t>
      </w:r>
    </w:p>
    <w:p w14:paraId="65139C77" w14:textId="77777777" w:rsidR="00495B2F" w:rsidRPr="00BF77F7" w:rsidRDefault="00495B2F" w:rsidP="00495B2F">
      <w:pPr>
        <w:widowControl w:val="0"/>
        <w:numPr>
          <w:ilvl w:val="0"/>
          <w:numId w:val="34"/>
        </w:numPr>
        <w:suppressAutoHyphens w:val="0"/>
        <w:ind w:left="851" w:right="851" w:firstLine="709"/>
        <w:jc w:val="both"/>
        <w:rPr>
          <w:sz w:val="26"/>
          <w:szCs w:val="26"/>
          <w:lang w:val="es-CR" w:eastAsia="es-ES"/>
        </w:rPr>
      </w:pPr>
      <w:r w:rsidRPr="00BF77F7">
        <w:rPr>
          <w:sz w:val="26"/>
          <w:szCs w:val="26"/>
          <w:lang w:val="es-CR"/>
        </w:rPr>
        <w:t>Reuniones con la Superintendencia de Pensiones para tratar temas de evaluación, atención de requerimientos, cambios en la normativa, capacitaciones, entre otros.</w:t>
      </w:r>
    </w:p>
    <w:p w14:paraId="3C6678BE" w14:textId="77777777" w:rsidR="00495B2F" w:rsidRPr="00BF77F7" w:rsidRDefault="00495B2F" w:rsidP="00495B2F">
      <w:pPr>
        <w:widowControl w:val="0"/>
        <w:numPr>
          <w:ilvl w:val="0"/>
          <w:numId w:val="34"/>
        </w:numPr>
        <w:suppressAutoHyphens w:val="0"/>
        <w:ind w:left="851" w:right="851" w:firstLine="709"/>
        <w:jc w:val="both"/>
        <w:rPr>
          <w:sz w:val="26"/>
          <w:szCs w:val="26"/>
          <w:lang w:val="es-CR"/>
        </w:rPr>
      </w:pPr>
      <w:r w:rsidRPr="00BF77F7">
        <w:rPr>
          <w:sz w:val="26"/>
          <w:szCs w:val="26"/>
          <w:lang w:val="es-CR"/>
        </w:rPr>
        <w:t>Visita a otros regímenes de pensiones del país para conocer formas de trabajo y buenas prácticas.</w:t>
      </w:r>
    </w:p>
    <w:p w14:paraId="4232E000" w14:textId="77777777" w:rsidR="00495B2F" w:rsidRPr="00BF77F7" w:rsidRDefault="00495B2F" w:rsidP="00495B2F">
      <w:pPr>
        <w:widowControl w:val="0"/>
        <w:numPr>
          <w:ilvl w:val="0"/>
          <w:numId w:val="34"/>
        </w:numPr>
        <w:suppressAutoHyphens w:val="0"/>
        <w:ind w:left="851" w:right="851" w:firstLine="709"/>
        <w:jc w:val="both"/>
        <w:rPr>
          <w:sz w:val="26"/>
          <w:szCs w:val="26"/>
          <w:lang w:val="es-CR"/>
        </w:rPr>
      </w:pPr>
      <w:r w:rsidRPr="00BF77F7">
        <w:rPr>
          <w:sz w:val="26"/>
          <w:szCs w:val="26"/>
          <w:lang w:val="es-CR"/>
        </w:rPr>
        <w:t>Reuniones con integrantes del Consejo Superior o Corte Plena.</w:t>
      </w:r>
    </w:p>
    <w:p w14:paraId="34C824B6" w14:textId="77777777" w:rsidR="00495B2F" w:rsidRPr="00BF77F7" w:rsidRDefault="00495B2F" w:rsidP="00495B2F">
      <w:pPr>
        <w:widowControl w:val="0"/>
        <w:numPr>
          <w:ilvl w:val="0"/>
          <w:numId w:val="34"/>
        </w:numPr>
        <w:suppressAutoHyphens w:val="0"/>
        <w:ind w:left="851" w:right="851" w:firstLine="709"/>
        <w:jc w:val="both"/>
        <w:rPr>
          <w:sz w:val="26"/>
          <w:szCs w:val="26"/>
          <w:lang w:val="es-CR"/>
        </w:rPr>
      </w:pPr>
      <w:r w:rsidRPr="00BF77F7">
        <w:rPr>
          <w:sz w:val="26"/>
          <w:szCs w:val="26"/>
          <w:lang w:val="es-CR"/>
        </w:rPr>
        <w:t>Asistencia a sesiones de Consejo Superior y Corte Plena.</w:t>
      </w:r>
    </w:p>
    <w:p w14:paraId="7D35233E" w14:textId="77777777" w:rsidR="00495B2F" w:rsidRPr="00BF77F7" w:rsidRDefault="00495B2F" w:rsidP="00495B2F">
      <w:pPr>
        <w:widowControl w:val="0"/>
        <w:numPr>
          <w:ilvl w:val="0"/>
          <w:numId w:val="34"/>
        </w:numPr>
        <w:suppressAutoHyphens w:val="0"/>
        <w:ind w:left="851" w:right="851" w:firstLine="709"/>
        <w:jc w:val="both"/>
        <w:rPr>
          <w:sz w:val="26"/>
          <w:szCs w:val="26"/>
          <w:lang w:val="es-CR"/>
        </w:rPr>
      </w:pPr>
      <w:r w:rsidRPr="00BF77F7">
        <w:rPr>
          <w:sz w:val="26"/>
          <w:szCs w:val="26"/>
          <w:lang w:val="es-CR"/>
        </w:rPr>
        <w:t>Elaboración del Plan de Auditoría basado en riesgos.</w:t>
      </w:r>
    </w:p>
    <w:p w14:paraId="7A960C83" w14:textId="77777777" w:rsidR="00495B2F" w:rsidRPr="00BF77F7" w:rsidRDefault="00495B2F" w:rsidP="00495B2F">
      <w:pPr>
        <w:widowControl w:val="0"/>
        <w:suppressAutoHyphens w:val="0"/>
        <w:ind w:left="851" w:right="851" w:firstLine="709"/>
        <w:jc w:val="both"/>
        <w:rPr>
          <w:sz w:val="26"/>
          <w:szCs w:val="26"/>
          <w:lang w:val="es-CR"/>
        </w:rPr>
      </w:pPr>
    </w:p>
    <w:p w14:paraId="696AFBB1" w14:textId="77777777" w:rsidR="00495B2F" w:rsidRPr="00BF77F7" w:rsidRDefault="00495B2F" w:rsidP="00495B2F">
      <w:pPr>
        <w:pStyle w:val="Ttulo2"/>
        <w:keepNext w:val="0"/>
        <w:widowControl w:val="0"/>
        <w:numPr>
          <w:ilvl w:val="0"/>
          <w:numId w:val="32"/>
        </w:numPr>
        <w:suppressAutoHyphens w:val="0"/>
        <w:spacing w:before="40" w:after="0" w:line="240" w:lineRule="auto"/>
        <w:ind w:left="851" w:right="851" w:firstLine="709"/>
        <w:jc w:val="both"/>
        <w:rPr>
          <w:sz w:val="26"/>
          <w:szCs w:val="26"/>
          <w:lang w:val="es-CR"/>
        </w:rPr>
      </w:pPr>
      <w:bookmarkStart w:id="21" w:name="_Toc32397142"/>
      <w:bookmarkStart w:id="22" w:name="_Toc33712294"/>
      <w:r w:rsidRPr="00BF77F7">
        <w:rPr>
          <w:b w:val="0"/>
          <w:bCs w:val="0"/>
          <w:sz w:val="26"/>
          <w:szCs w:val="26"/>
          <w:lang w:val="es-CR"/>
        </w:rPr>
        <w:t>Informes emitidos y logros en la labor de Auditoría</w:t>
      </w:r>
      <w:bookmarkEnd w:id="21"/>
      <w:bookmarkEnd w:id="22"/>
    </w:p>
    <w:p w14:paraId="4846AA1D" w14:textId="77777777" w:rsidR="00495B2F" w:rsidRPr="00BF77F7" w:rsidRDefault="00495B2F" w:rsidP="00495B2F">
      <w:pPr>
        <w:widowControl w:val="0"/>
        <w:suppressAutoHyphens w:val="0"/>
        <w:ind w:left="851" w:right="851" w:firstLine="709"/>
        <w:jc w:val="both"/>
        <w:rPr>
          <w:sz w:val="26"/>
          <w:szCs w:val="26"/>
          <w:lang w:val="es-CR"/>
        </w:rPr>
      </w:pPr>
    </w:p>
    <w:p w14:paraId="59F8FB31"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Durante el tiempo de evaluación del Fondo de Jubilaciones y Pensiones, esta Auditoría ejecutó sus actividades de conformidad con los Planes Anuales de Trabajo presentados ante la Contraloría General de la República y la Corte Plena. Asimismo, se atendieron solicitudes no contempladas en la planificación anual, </w:t>
      </w:r>
      <w:r w:rsidRPr="00BF77F7">
        <w:rPr>
          <w:bCs/>
          <w:sz w:val="26"/>
          <w:szCs w:val="26"/>
          <w:lang w:val="es-CR" w:eastAsia="es-CR"/>
        </w:rPr>
        <w:t>que</w:t>
      </w:r>
      <w:r w:rsidRPr="00BF77F7">
        <w:rPr>
          <w:sz w:val="26"/>
          <w:szCs w:val="26"/>
          <w:lang w:val="es-CR" w:eastAsia="es-CR"/>
        </w:rPr>
        <w:t xml:space="preserve"> constituyeron situaciones relevantes, las cuales permitieron de forma integral dirigir los esfuerzos de la Sección hacia las áreas estratégicas y operativas más notables del Fondo, debido al papel preponderante </w:t>
      </w:r>
      <w:r w:rsidRPr="00BF77F7">
        <w:rPr>
          <w:bCs/>
          <w:sz w:val="26"/>
          <w:szCs w:val="26"/>
          <w:lang w:val="es-CR" w:eastAsia="es-CR"/>
        </w:rPr>
        <w:t>que ostent</w:t>
      </w:r>
      <w:r w:rsidRPr="00BF77F7">
        <w:rPr>
          <w:sz w:val="26"/>
          <w:szCs w:val="26"/>
          <w:lang w:val="es-CR" w:eastAsia="es-CR"/>
        </w:rPr>
        <w:t xml:space="preserve">an y los riesgos asociados. </w:t>
      </w:r>
    </w:p>
    <w:p w14:paraId="3FC96CC7"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D5EF04D"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La mayor parte de los estudios ejecutados por la Sección de Auditoría del Fondo de Jubilaciones y Pensiones corresponde a fiscalización para un total de 66 (35%), los seguimientos de recomendaciones ocuparon el segundo puesto con 62 (33%) y los 42 informes de advertencia en el tercer lugar (22%). Otros tipos de labores también se ejecutaron como lo fueron asesorías, consultas, atención de denuncias, etc.</w:t>
      </w:r>
    </w:p>
    <w:p w14:paraId="2E3583EE"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5612FFA7"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En el anexo 4 se detalla los estudios efectuados por esta Sección desde el año 2011 hasta enero 2020. Seguidamente se presenta un gráfico con dicha información:</w:t>
      </w:r>
    </w:p>
    <w:p w14:paraId="71F133AC" w14:textId="77777777" w:rsidR="00495B2F" w:rsidRPr="00BF77F7" w:rsidRDefault="00495B2F" w:rsidP="00495B2F">
      <w:pPr>
        <w:widowControl w:val="0"/>
        <w:suppressAutoHyphens w:val="0"/>
        <w:autoSpaceDE w:val="0"/>
        <w:autoSpaceDN w:val="0"/>
        <w:adjustRightInd w:val="0"/>
        <w:ind w:left="851" w:right="851" w:firstLine="709"/>
        <w:jc w:val="center"/>
        <w:rPr>
          <w:b/>
          <w:bCs/>
          <w:sz w:val="26"/>
          <w:szCs w:val="26"/>
          <w:lang w:val="es-CR" w:eastAsia="es-CR"/>
        </w:rPr>
      </w:pPr>
    </w:p>
    <w:p w14:paraId="43DC1EAF" w14:textId="77777777" w:rsidR="00495B2F" w:rsidRPr="00BF77F7" w:rsidRDefault="00495B2F" w:rsidP="00495B2F">
      <w:pPr>
        <w:widowControl w:val="0"/>
        <w:suppressAutoHyphens w:val="0"/>
        <w:autoSpaceDE w:val="0"/>
        <w:autoSpaceDN w:val="0"/>
        <w:adjustRightInd w:val="0"/>
        <w:ind w:left="851" w:right="851" w:firstLine="709"/>
        <w:jc w:val="center"/>
        <w:rPr>
          <w:b/>
          <w:bCs/>
          <w:sz w:val="26"/>
          <w:szCs w:val="26"/>
          <w:lang w:val="es-CR" w:eastAsia="es-CR"/>
        </w:rPr>
      </w:pPr>
      <w:r w:rsidRPr="00BF77F7">
        <w:rPr>
          <w:b/>
          <w:bCs/>
          <w:sz w:val="26"/>
          <w:szCs w:val="26"/>
          <w:lang w:val="es-CR" w:eastAsia="es-CR"/>
        </w:rPr>
        <w:t>Gráfico No.2</w:t>
      </w:r>
    </w:p>
    <w:p w14:paraId="6E92064C" w14:textId="77777777" w:rsidR="00495B2F" w:rsidRPr="00BF77F7" w:rsidRDefault="00495B2F" w:rsidP="00495B2F">
      <w:pPr>
        <w:widowControl w:val="0"/>
        <w:suppressAutoHyphens w:val="0"/>
        <w:autoSpaceDE w:val="0"/>
        <w:autoSpaceDN w:val="0"/>
        <w:adjustRightInd w:val="0"/>
        <w:ind w:left="851" w:right="851" w:firstLine="709"/>
        <w:jc w:val="center"/>
        <w:rPr>
          <w:bCs/>
          <w:sz w:val="26"/>
          <w:szCs w:val="26"/>
          <w:lang w:val="es-CR" w:eastAsia="es-CR"/>
        </w:rPr>
      </w:pPr>
      <w:r w:rsidRPr="00BF77F7">
        <w:rPr>
          <w:bCs/>
          <w:sz w:val="26"/>
          <w:szCs w:val="26"/>
          <w:lang w:val="es-CR" w:eastAsia="es-CR"/>
        </w:rPr>
        <w:t>Informes emitidos por la Sección de Auditoría del Fondo de Jubilaciones y Pensiones durante el período comprendido entre 2011 y enero 2020 según su naturaleza</w:t>
      </w:r>
    </w:p>
    <w:p w14:paraId="730892EF" w14:textId="77777777" w:rsidR="00495B2F" w:rsidRPr="00BF77F7" w:rsidRDefault="00495B2F" w:rsidP="00495B2F">
      <w:pPr>
        <w:widowControl w:val="0"/>
        <w:tabs>
          <w:tab w:val="left" w:pos="4050"/>
        </w:tabs>
        <w:suppressAutoHyphens w:val="0"/>
        <w:autoSpaceDE w:val="0"/>
        <w:autoSpaceDN w:val="0"/>
        <w:adjustRightInd w:val="0"/>
        <w:jc w:val="both"/>
        <w:rPr>
          <w:rFonts w:ascii="Arial" w:hAnsi="Arial" w:cs="Arial"/>
          <w:sz w:val="22"/>
          <w:szCs w:val="22"/>
          <w:lang w:val="es-CR" w:eastAsia="es-CR"/>
        </w:rPr>
      </w:pPr>
    </w:p>
    <w:p w14:paraId="2AF9C872" w14:textId="6393DB39" w:rsidR="00495B2F" w:rsidRPr="00BF77F7" w:rsidRDefault="00495B2F" w:rsidP="00495B2F">
      <w:pPr>
        <w:widowControl w:val="0"/>
        <w:suppressAutoHyphens w:val="0"/>
        <w:spacing w:after="160" w:line="256" w:lineRule="auto"/>
        <w:jc w:val="center"/>
        <w:rPr>
          <w:rFonts w:ascii="Arial" w:hAnsi="Arial" w:cs="Arial"/>
          <w:b/>
          <w:bCs/>
          <w:sz w:val="22"/>
          <w:szCs w:val="22"/>
          <w:lang w:val="es-CR" w:eastAsia="es-CR"/>
        </w:rPr>
      </w:pPr>
      <w:r w:rsidRPr="00BF77F7">
        <w:rPr>
          <w:rFonts w:ascii="Arial" w:hAnsi="Arial" w:cs="Arial"/>
          <w:noProof/>
          <w:sz w:val="22"/>
          <w:szCs w:val="22"/>
          <w:lang w:val="es-CR" w:eastAsia="es-CR"/>
        </w:rPr>
        <w:lastRenderedPageBreak/>
        <w:drawing>
          <wp:inline distT="0" distB="0" distL="0" distR="0" wp14:anchorId="7862AA41" wp14:editId="114372B2">
            <wp:extent cx="4805680" cy="3413125"/>
            <wp:effectExtent l="0" t="0" r="13970"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8B8D5D" w14:textId="77777777" w:rsidR="00495B2F" w:rsidRPr="00BF77F7" w:rsidRDefault="00495B2F" w:rsidP="00495B2F">
      <w:pPr>
        <w:widowControl w:val="0"/>
        <w:suppressAutoHyphens w:val="0"/>
        <w:ind w:left="851" w:right="851" w:firstLine="709"/>
        <w:jc w:val="both"/>
        <w:rPr>
          <w:sz w:val="26"/>
          <w:szCs w:val="26"/>
          <w:lang w:val="es-CR" w:eastAsia="es-ES"/>
        </w:rPr>
      </w:pPr>
      <w:r w:rsidRPr="00BF77F7">
        <w:rPr>
          <w:sz w:val="26"/>
          <w:szCs w:val="26"/>
          <w:lang w:val="es-CR"/>
        </w:rPr>
        <w:t>Fuente: Auditoría Judicial, reporte del sistema Team Mate sobre estudios realizados por la Sección de Auditoría del Fondo de Jubilaciones y Pensiones del Poder Judicial.</w:t>
      </w:r>
    </w:p>
    <w:p w14:paraId="43BAFB5B"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lang w:val="es-CR" w:eastAsia="es-CR"/>
        </w:rPr>
      </w:pPr>
    </w:p>
    <w:p w14:paraId="7749B257"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Durante el período citado los estudios llevados a cabo por la Sección contribuyeron a la obtención de logros a nivel financiero, administrativo, legal y operativo del Fondo de Pensiones y Jubilaciones. En el anexo 5 se presenta un detalle de a</w:t>
      </w:r>
      <w:r w:rsidRPr="00BF77F7">
        <w:rPr>
          <w:bCs/>
          <w:sz w:val="26"/>
          <w:szCs w:val="26"/>
          <w:lang w:val="es-CR" w:eastAsia="es-CR"/>
        </w:rPr>
        <w:t>que</w:t>
      </w:r>
      <w:r w:rsidRPr="00BF77F7">
        <w:rPr>
          <w:sz w:val="26"/>
          <w:szCs w:val="26"/>
          <w:lang w:val="es-CR" w:eastAsia="es-CR"/>
        </w:rPr>
        <w:t>llos más representativos.</w:t>
      </w:r>
    </w:p>
    <w:p w14:paraId="614B9D1A"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lang w:val="es-CR" w:eastAsia="es-CR"/>
        </w:rPr>
      </w:pPr>
    </w:p>
    <w:p w14:paraId="2CD6E50F" w14:textId="77777777" w:rsidR="00495B2F" w:rsidRPr="00BF77F7" w:rsidRDefault="00495B2F" w:rsidP="00495B2F">
      <w:pPr>
        <w:pStyle w:val="Ttulo2"/>
        <w:keepNext w:val="0"/>
        <w:widowControl w:val="0"/>
        <w:numPr>
          <w:ilvl w:val="0"/>
          <w:numId w:val="32"/>
        </w:numPr>
        <w:suppressAutoHyphens w:val="0"/>
        <w:spacing w:before="40" w:after="0" w:line="240" w:lineRule="auto"/>
        <w:ind w:left="851" w:right="851" w:firstLine="709"/>
        <w:jc w:val="both"/>
        <w:rPr>
          <w:sz w:val="26"/>
          <w:szCs w:val="26"/>
          <w:lang w:val="es-CR" w:eastAsia="en-US"/>
        </w:rPr>
      </w:pPr>
      <w:bookmarkStart w:id="23" w:name="_Toc32397143"/>
      <w:bookmarkStart w:id="24" w:name="_Toc30420208"/>
      <w:bookmarkStart w:id="25" w:name="_Toc33712295"/>
      <w:r w:rsidRPr="00BF77F7">
        <w:rPr>
          <w:b w:val="0"/>
          <w:bCs w:val="0"/>
          <w:sz w:val="26"/>
          <w:szCs w:val="26"/>
          <w:lang w:val="es-CR"/>
        </w:rPr>
        <w:t>Seguimiento y estado de las recomendaciones</w:t>
      </w:r>
      <w:bookmarkEnd w:id="23"/>
      <w:bookmarkEnd w:id="24"/>
      <w:bookmarkEnd w:id="25"/>
    </w:p>
    <w:p w14:paraId="4B1E3888" w14:textId="77777777" w:rsidR="00495B2F" w:rsidRPr="00BF77F7" w:rsidRDefault="00495B2F" w:rsidP="00495B2F">
      <w:pPr>
        <w:widowControl w:val="0"/>
        <w:suppressAutoHyphens w:val="0"/>
        <w:ind w:left="851" w:right="851" w:firstLine="709"/>
        <w:rPr>
          <w:sz w:val="26"/>
          <w:szCs w:val="26"/>
          <w:lang w:val="es-CR" w:eastAsia="en-US"/>
        </w:rPr>
      </w:pPr>
    </w:p>
    <w:p w14:paraId="616B8934" w14:textId="77777777" w:rsidR="00495B2F" w:rsidRPr="00BF77F7" w:rsidRDefault="00495B2F" w:rsidP="00495B2F">
      <w:pPr>
        <w:widowControl w:val="0"/>
        <w:suppressAutoHyphens w:val="0"/>
        <w:ind w:left="851" w:right="851" w:firstLine="709"/>
        <w:jc w:val="both"/>
        <w:rPr>
          <w:spacing w:val="2"/>
          <w:sz w:val="26"/>
          <w:szCs w:val="26"/>
          <w:lang w:val="es-CR" w:eastAsia="es-ES"/>
        </w:rPr>
      </w:pPr>
      <w:r w:rsidRPr="00BF77F7">
        <w:rPr>
          <w:spacing w:val="2"/>
          <w:sz w:val="26"/>
          <w:szCs w:val="26"/>
          <w:lang w:val="es-CR"/>
        </w:rPr>
        <w:t xml:space="preserve">La Ley General de Control Interno en su artículo 12, inciso c) establece la obligatoriedad de la Administración Activa de implementar las recomendaciones </w:t>
      </w:r>
      <w:r w:rsidRPr="00BF77F7">
        <w:rPr>
          <w:bCs/>
          <w:spacing w:val="2"/>
          <w:sz w:val="26"/>
          <w:szCs w:val="26"/>
          <w:lang w:val="es-CR"/>
        </w:rPr>
        <w:t>emitidas</w:t>
      </w:r>
      <w:r w:rsidRPr="00BF77F7">
        <w:rPr>
          <w:spacing w:val="2"/>
          <w:sz w:val="26"/>
          <w:szCs w:val="26"/>
          <w:lang w:val="es-CR"/>
        </w:rPr>
        <w:t xml:space="preserve"> en los informes de la Auditoría. Asimismo, el numeral 2.11 de las Normas para el ejercicio de la Auditoría Interna en el sector público, emitido por la Contraloría General de la República, requiere </w:t>
      </w:r>
      <w:r w:rsidRPr="00BF77F7">
        <w:rPr>
          <w:bCs/>
          <w:spacing w:val="2"/>
          <w:sz w:val="26"/>
          <w:szCs w:val="26"/>
          <w:lang w:val="es-CR"/>
        </w:rPr>
        <w:t>que nuestro despacho aplique</w:t>
      </w:r>
      <w:r w:rsidRPr="00BF77F7">
        <w:rPr>
          <w:spacing w:val="2"/>
          <w:sz w:val="26"/>
          <w:szCs w:val="26"/>
          <w:lang w:val="es-CR"/>
        </w:rPr>
        <w:t xml:space="preserve"> un proceso de seguimiento de las recomendaciones derivadas de los servicios de auditoría, para asegurarse la implementación eficaz y dentro de los plazos definidos.</w:t>
      </w:r>
    </w:p>
    <w:p w14:paraId="757B7AE3" w14:textId="77777777" w:rsidR="00495B2F" w:rsidRPr="00BF77F7" w:rsidRDefault="00495B2F" w:rsidP="00495B2F">
      <w:pPr>
        <w:widowControl w:val="0"/>
        <w:suppressAutoHyphens w:val="0"/>
        <w:ind w:left="851" w:right="851" w:firstLine="709"/>
        <w:jc w:val="both"/>
        <w:rPr>
          <w:spacing w:val="2"/>
          <w:sz w:val="26"/>
          <w:szCs w:val="26"/>
          <w:lang w:val="es-CR"/>
        </w:rPr>
      </w:pPr>
    </w:p>
    <w:p w14:paraId="1D263EFE" w14:textId="77777777" w:rsidR="00495B2F" w:rsidRPr="00BF77F7" w:rsidRDefault="00495B2F" w:rsidP="00495B2F">
      <w:pPr>
        <w:widowControl w:val="0"/>
        <w:suppressAutoHyphens w:val="0"/>
        <w:ind w:left="851" w:right="851" w:firstLine="709"/>
        <w:jc w:val="both"/>
        <w:rPr>
          <w:spacing w:val="2"/>
          <w:sz w:val="26"/>
          <w:szCs w:val="26"/>
          <w:lang w:val="es-CR"/>
        </w:rPr>
      </w:pPr>
      <w:r w:rsidRPr="00BF77F7">
        <w:rPr>
          <w:spacing w:val="2"/>
          <w:sz w:val="26"/>
          <w:szCs w:val="26"/>
          <w:lang w:val="es-CR"/>
        </w:rPr>
        <w:t>La implementación de las recomendaciones bajo seguimiento fortalece el sistema de control interno, el cual, según el artículo 10 de la Ley General de Control Interno, es responsabilidad del Jerarca y de cada titular subordinado en su ámbito de acción.</w:t>
      </w:r>
    </w:p>
    <w:p w14:paraId="5F4B58BC" w14:textId="77777777" w:rsidR="00495B2F" w:rsidRPr="00BF77F7" w:rsidRDefault="00495B2F" w:rsidP="00495B2F">
      <w:pPr>
        <w:widowControl w:val="0"/>
        <w:suppressAutoHyphens w:val="0"/>
        <w:ind w:left="851" w:right="851" w:firstLine="709"/>
        <w:jc w:val="both"/>
        <w:rPr>
          <w:spacing w:val="2"/>
          <w:sz w:val="26"/>
          <w:szCs w:val="26"/>
          <w:lang w:val="es-CR"/>
        </w:rPr>
      </w:pPr>
      <w:r w:rsidRPr="00BF77F7">
        <w:rPr>
          <w:spacing w:val="2"/>
          <w:sz w:val="26"/>
          <w:szCs w:val="26"/>
          <w:lang w:val="es-CR"/>
        </w:rPr>
        <w:t>En la siguiente gráfica se resume el estado actual de las recomendaciones emitidas:</w:t>
      </w:r>
    </w:p>
    <w:p w14:paraId="6898028E" w14:textId="77777777" w:rsidR="00495B2F" w:rsidRPr="00BF77F7" w:rsidRDefault="00495B2F" w:rsidP="00495B2F">
      <w:pPr>
        <w:widowControl w:val="0"/>
        <w:suppressAutoHyphens w:val="0"/>
        <w:ind w:left="851" w:right="851" w:firstLine="709"/>
        <w:rPr>
          <w:sz w:val="26"/>
          <w:szCs w:val="26"/>
          <w:lang w:val="es-CR" w:eastAsia="en-US"/>
        </w:rPr>
      </w:pPr>
    </w:p>
    <w:p w14:paraId="2AA6EEC2" w14:textId="77777777" w:rsidR="00495B2F" w:rsidRPr="00BF77F7" w:rsidRDefault="00495B2F" w:rsidP="00495B2F">
      <w:pPr>
        <w:widowControl w:val="0"/>
        <w:suppressAutoHyphens w:val="0"/>
        <w:autoSpaceDE w:val="0"/>
        <w:autoSpaceDN w:val="0"/>
        <w:adjustRightInd w:val="0"/>
        <w:ind w:left="851" w:right="851" w:firstLine="709"/>
        <w:jc w:val="center"/>
        <w:rPr>
          <w:b/>
          <w:bCs/>
          <w:sz w:val="26"/>
          <w:szCs w:val="26"/>
          <w:lang w:val="es-CR" w:eastAsia="es-CR"/>
        </w:rPr>
      </w:pPr>
      <w:r w:rsidRPr="00BF77F7">
        <w:rPr>
          <w:b/>
          <w:bCs/>
          <w:sz w:val="26"/>
          <w:szCs w:val="26"/>
          <w:lang w:val="es-CR" w:eastAsia="es-CR"/>
        </w:rPr>
        <w:lastRenderedPageBreak/>
        <w:t>Gráfico No.3</w:t>
      </w:r>
    </w:p>
    <w:p w14:paraId="612254E7" w14:textId="77777777" w:rsidR="00495B2F" w:rsidRPr="00BF77F7" w:rsidRDefault="00495B2F" w:rsidP="00495B2F">
      <w:pPr>
        <w:widowControl w:val="0"/>
        <w:suppressAutoHyphens w:val="0"/>
        <w:autoSpaceDE w:val="0"/>
        <w:autoSpaceDN w:val="0"/>
        <w:adjustRightInd w:val="0"/>
        <w:ind w:left="851" w:right="851" w:firstLine="709"/>
        <w:jc w:val="center"/>
        <w:rPr>
          <w:sz w:val="26"/>
          <w:szCs w:val="26"/>
          <w:lang w:val="es-CR" w:eastAsia="es-CR"/>
        </w:rPr>
      </w:pPr>
      <w:r w:rsidRPr="00BF77F7">
        <w:rPr>
          <w:bCs/>
          <w:sz w:val="26"/>
          <w:szCs w:val="26"/>
          <w:lang w:val="es-CR" w:eastAsia="es-CR"/>
        </w:rPr>
        <w:t>Estado del total de recomendaciones emitidas</w:t>
      </w:r>
    </w:p>
    <w:p w14:paraId="7D20063E" w14:textId="77777777" w:rsidR="00495B2F" w:rsidRPr="00BF77F7" w:rsidRDefault="00495B2F" w:rsidP="00495B2F">
      <w:pPr>
        <w:widowControl w:val="0"/>
        <w:suppressAutoHyphens w:val="0"/>
        <w:autoSpaceDE w:val="0"/>
        <w:autoSpaceDN w:val="0"/>
        <w:adjustRightInd w:val="0"/>
        <w:ind w:left="851" w:right="851" w:firstLine="709"/>
        <w:jc w:val="center"/>
        <w:rPr>
          <w:sz w:val="26"/>
          <w:szCs w:val="26"/>
          <w:lang w:val="es-CR" w:eastAsia="es-CR"/>
        </w:rPr>
      </w:pPr>
      <w:r w:rsidRPr="00BF77F7">
        <w:rPr>
          <w:bCs/>
          <w:sz w:val="26"/>
          <w:szCs w:val="26"/>
          <w:lang w:val="es-CR" w:eastAsia="es-CR"/>
        </w:rPr>
        <w:t>Periodo 2011 a enero 2020</w:t>
      </w:r>
    </w:p>
    <w:p w14:paraId="509C810B" w14:textId="3D746E9C" w:rsidR="00495B2F" w:rsidRPr="00BF77F7" w:rsidRDefault="00495B2F" w:rsidP="00495B2F">
      <w:pPr>
        <w:widowControl w:val="0"/>
        <w:suppressAutoHyphens w:val="0"/>
        <w:jc w:val="center"/>
        <w:rPr>
          <w:rFonts w:ascii="Arial" w:hAnsi="Arial" w:cs="Arial"/>
          <w:sz w:val="22"/>
          <w:szCs w:val="22"/>
          <w:lang w:val="es-CR" w:eastAsia="en-US"/>
        </w:rPr>
      </w:pPr>
      <w:r w:rsidRPr="00BF77F7">
        <w:rPr>
          <w:rFonts w:ascii="Arial" w:hAnsi="Arial" w:cs="Arial"/>
          <w:noProof/>
          <w:sz w:val="22"/>
          <w:szCs w:val="22"/>
          <w:lang w:val="es-CR" w:eastAsia="es-CR"/>
        </w:rPr>
        <w:drawing>
          <wp:inline distT="0" distB="0" distL="0" distR="0" wp14:anchorId="7C2A680F" wp14:editId="790B316F">
            <wp:extent cx="5497195" cy="3232150"/>
            <wp:effectExtent l="0" t="0" r="8255" b="6350"/>
            <wp:docPr id="5" name="Gráfico 5">
              <a:extLst xmlns:a="http://schemas.openxmlformats.org/drawingml/2006/main">
                <a:ext uri="{FF2B5EF4-FFF2-40B4-BE49-F238E27FC236}">
                  <a16:creationId xmlns:a16="http://schemas.microsoft.com/office/drawing/2014/main" id="{32069755-45BF-4634-9F0F-3DFBA72FC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0F5B0A" w14:textId="77777777" w:rsidR="00495B2F" w:rsidRPr="00BF77F7" w:rsidRDefault="00495B2F" w:rsidP="00495B2F">
      <w:pPr>
        <w:widowControl w:val="0"/>
        <w:suppressAutoHyphens w:val="0"/>
        <w:ind w:left="851" w:right="851" w:firstLine="709"/>
        <w:rPr>
          <w:sz w:val="26"/>
          <w:szCs w:val="26"/>
          <w:lang w:val="es-CR" w:eastAsia="en-US"/>
        </w:rPr>
      </w:pPr>
      <w:r w:rsidRPr="00BF77F7">
        <w:rPr>
          <w:sz w:val="26"/>
          <w:szCs w:val="26"/>
          <w:lang w:val="es-CR" w:eastAsia="en-US"/>
        </w:rPr>
        <w:t>Fuente: Auditoría Judicial, estudios realizados por la Sección de Auditoría del Fondo de Jubilaciones y Pensiones del Poder Judicial.</w:t>
      </w:r>
    </w:p>
    <w:p w14:paraId="2B245285"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B7E8186"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Respecto al significado del estado, es oportuno traer a colación lo siguiente: </w:t>
      </w:r>
    </w:p>
    <w:p w14:paraId="2F3BB6EA"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0E5028E" w14:textId="77777777" w:rsidR="00495B2F" w:rsidRPr="00BF77F7" w:rsidRDefault="00495B2F" w:rsidP="00495B2F">
      <w:pPr>
        <w:pStyle w:val="Prrafodelista"/>
        <w:widowControl w:val="0"/>
        <w:numPr>
          <w:ilvl w:val="0"/>
          <w:numId w:val="35"/>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 xml:space="preserve">Una recomendación se clasifica como </w:t>
      </w:r>
      <w:r w:rsidRPr="00BF77F7">
        <w:rPr>
          <w:i/>
          <w:sz w:val="26"/>
          <w:szCs w:val="26"/>
          <w:lang w:val="es-CR" w:eastAsia="es-CR"/>
        </w:rPr>
        <w:t>aplicada</w:t>
      </w:r>
      <w:r w:rsidRPr="00BF77F7">
        <w:rPr>
          <w:sz w:val="26"/>
          <w:szCs w:val="26"/>
          <w:lang w:val="es-CR" w:eastAsia="es-CR"/>
        </w:rPr>
        <w:t xml:space="preserve"> cuando se determina </w:t>
      </w:r>
      <w:r w:rsidRPr="00BF77F7">
        <w:rPr>
          <w:bCs/>
          <w:sz w:val="26"/>
          <w:szCs w:val="26"/>
          <w:lang w:val="es-CR" w:eastAsia="es-CR"/>
        </w:rPr>
        <w:t>que</w:t>
      </w:r>
      <w:r w:rsidRPr="00BF77F7">
        <w:rPr>
          <w:sz w:val="26"/>
          <w:szCs w:val="26"/>
          <w:lang w:val="es-CR" w:eastAsia="es-CR"/>
        </w:rPr>
        <w:t xml:space="preserve"> la Administración Activa efectuó las acciones correspondientes para su debida implementación.</w:t>
      </w:r>
    </w:p>
    <w:p w14:paraId="0C9FC95F"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68FCF56F" w14:textId="77777777" w:rsidR="00495B2F" w:rsidRPr="00BF77F7" w:rsidRDefault="00495B2F" w:rsidP="00495B2F">
      <w:pPr>
        <w:pStyle w:val="Prrafodelista"/>
        <w:widowControl w:val="0"/>
        <w:numPr>
          <w:ilvl w:val="0"/>
          <w:numId w:val="35"/>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 xml:space="preserve">Se considera </w:t>
      </w:r>
      <w:r w:rsidRPr="00BF77F7">
        <w:rPr>
          <w:i/>
          <w:sz w:val="26"/>
          <w:szCs w:val="26"/>
          <w:lang w:val="es-CR" w:eastAsia="es-CR"/>
        </w:rPr>
        <w:t xml:space="preserve">en proceso </w:t>
      </w:r>
      <w:r w:rsidRPr="00BF77F7">
        <w:rPr>
          <w:sz w:val="26"/>
          <w:szCs w:val="26"/>
          <w:lang w:val="es-CR" w:eastAsia="es-CR"/>
        </w:rPr>
        <w:t>cuando la Administración Activa ha llevado a cabo acciones para su implementación, pero no ha logrado culminar el proceso de implantación correspondiente.</w:t>
      </w:r>
    </w:p>
    <w:p w14:paraId="4B609ECE" w14:textId="77777777" w:rsidR="00495B2F" w:rsidRPr="00BF77F7" w:rsidRDefault="00495B2F" w:rsidP="00495B2F">
      <w:pPr>
        <w:pStyle w:val="Prrafodelista"/>
        <w:widowControl w:val="0"/>
        <w:suppressAutoHyphens w:val="0"/>
        <w:ind w:left="851" w:right="851" w:firstLine="709"/>
        <w:rPr>
          <w:sz w:val="26"/>
          <w:szCs w:val="26"/>
          <w:lang w:val="es-CR" w:eastAsia="es-CR"/>
        </w:rPr>
      </w:pPr>
    </w:p>
    <w:p w14:paraId="54B92BDD" w14:textId="77777777" w:rsidR="00495B2F" w:rsidRPr="00BF77F7" w:rsidRDefault="00495B2F" w:rsidP="00495B2F">
      <w:pPr>
        <w:pStyle w:val="Prrafodelista"/>
        <w:widowControl w:val="0"/>
        <w:numPr>
          <w:ilvl w:val="0"/>
          <w:numId w:val="35"/>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 xml:space="preserve">Se cataloga como </w:t>
      </w:r>
      <w:r w:rsidRPr="00BF77F7">
        <w:rPr>
          <w:i/>
          <w:sz w:val="26"/>
          <w:szCs w:val="26"/>
          <w:lang w:val="es-CR" w:eastAsia="es-CR"/>
        </w:rPr>
        <w:t>pendiente</w:t>
      </w:r>
      <w:r w:rsidRPr="00BF77F7">
        <w:rPr>
          <w:sz w:val="26"/>
          <w:szCs w:val="26"/>
          <w:lang w:val="es-CR" w:eastAsia="es-CR"/>
        </w:rPr>
        <w:t>, cuando la Administración Activa no ha adoptado las acciones para su total implementación.</w:t>
      </w:r>
    </w:p>
    <w:p w14:paraId="5ED48DC2"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1B4F2877" w14:textId="77777777" w:rsidR="00495B2F" w:rsidRPr="00BF77F7" w:rsidRDefault="00495B2F" w:rsidP="00495B2F">
      <w:pPr>
        <w:pStyle w:val="Prrafodelista"/>
        <w:widowControl w:val="0"/>
        <w:numPr>
          <w:ilvl w:val="0"/>
          <w:numId w:val="35"/>
        </w:numPr>
        <w:suppressAutoHyphens w:val="0"/>
        <w:autoSpaceDE w:val="0"/>
        <w:autoSpaceDN w:val="0"/>
        <w:adjustRightInd w:val="0"/>
        <w:ind w:left="851" w:right="851" w:firstLine="709"/>
        <w:contextualSpacing/>
        <w:jc w:val="both"/>
        <w:rPr>
          <w:sz w:val="26"/>
          <w:szCs w:val="26"/>
          <w:lang w:val="es-CR" w:eastAsia="es-CR"/>
        </w:rPr>
      </w:pPr>
      <w:r w:rsidRPr="00BF77F7">
        <w:rPr>
          <w:sz w:val="26"/>
          <w:szCs w:val="26"/>
          <w:lang w:val="es-CR" w:eastAsia="es-CR"/>
        </w:rPr>
        <w:t xml:space="preserve">También las recomendaciones pueden recibir un estatus de </w:t>
      </w:r>
      <w:r w:rsidRPr="00BF77F7">
        <w:rPr>
          <w:i/>
          <w:sz w:val="26"/>
          <w:szCs w:val="26"/>
          <w:lang w:val="es-CR" w:eastAsia="es-CR"/>
        </w:rPr>
        <w:t>cerrada</w:t>
      </w:r>
      <w:r w:rsidRPr="00BF77F7">
        <w:rPr>
          <w:sz w:val="26"/>
          <w:szCs w:val="26"/>
          <w:lang w:val="es-CR" w:eastAsia="es-CR"/>
        </w:rPr>
        <w:t xml:space="preserve"> por razones debidamente justificadas </w:t>
      </w:r>
      <w:r w:rsidRPr="00BF77F7">
        <w:rPr>
          <w:bCs/>
          <w:sz w:val="26"/>
          <w:szCs w:val="26"/>
          <w:lang w:val="es-CR" w:eastAsia="es-CR"/>
        </w:rPr>
        <w:t>que imposibilitan su implementación</w:t>
      </w:r>
      <w:r w:rsidRPr="00BF77F7">
        <w:rPr>
          <w:sz w:val="26"/>
          <w:szCs w:val="26"/>
          <w:lang w:val="es-CR" w:eastAsia="es-CR"/>
        </w:rPr>
        <w:t xml:space="preserve">. Por ejemplo, se determina que </w:t>
      </w:r>
      <w:r w:rsidRPr="00BF77F7">
        <w:rPr>
          <w:i/>
          <w:sz w:val="26"/>
          <w:szCs w:val="26"/>
          <w:lang w:val="es-CR" w:eastAsia="es-CR"/>
        </w:rPr>
        <w:t>perdió vigencia</w:t>
      </w:r>
      <w:r w:rsidRPr="00BF77F7">
        <w:rPr>
          <w:sz w:val="26"/>
          <w:szCs w:val="26"/>
          <w:lang w:val="es-CR" w:eastAsia="es-CR"/>
        </w:rPr>
        <w:t>, cuando se precisa un cambio en la situación detectada en el estudio de auditoría y la debilidad que dio origen a la recomendación ya no existe.</w:t>
      </w:r>
    </w:p>
    <w:p w14:paraId="46D020AA"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398205E1"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Es menester señalar </w:t>
      </w:r>
      <w:r w:rsidRPr="00BF77F7">
        <w:rPr>
          <w:bCs/>
          <w:sz w:val="26"/>
          <w:szCs w:val="26"/>
          <w:lang w:val="es-CR" w:eastAsia="es-CR"/>
        </w:rPr>
        <w:t xml:space="preserve">que </w:t>
      </w:r>
      <w:r w:rsidRPr="00BF77F7">
        <w:rPr>
          <w:sz w:val="26"/>
          <w:szCs w:val="26"/>
          <w:lang w:val="es-CR" w:eastAsia="es-CR"/>
        </w:rPr>
        <w:t xml:space="preserve">esta Auditoría reconoce a la administración el esfuerzo realizado para implementar las sugerencias emitidas, lo cual es </w:t>
      </w:r>
      <w:r w:rsidRPr="00BF77F7">
        <w:rPr>
          <w:sz w:val="26"/>
          <w:szCs w:val="26"/>
          <w:lang w:val="es-CR" w:eastAsia="es-CR"/>
        </w:rPr>
        <w:lastRenderedPageBreak/>
        <w:t>digno de destacar, pues fortalece el sistema de control interno existente; no obstante, se hace la observación respecto a las acciones pendientes derivadas de las recomendaciones (en proceso, no aplicadas, no aplican por el momento) de no implementarse con la oportunidad requerida, exponen al Despacho a la eventual materialización de los riesgos asociados y por consiguiente, al impacto negativo sobre los objetivos, metas y procesos bajo su responsabilidad.</w:t>
      </w:r>
    </w:p>
    <w:p w14:paraId="4C2866B3" w14:textId="77777777" w:rsidR="00495B2F" w:rsidRPr="00BF77F7" w:rsidRDefault="00495B2F" w:rsidP="00495B2F">
      <w:pPr>
        <w:widowControl w:val="0"/>
        <w:suppressAutoHyphens w:val="0"/>
        <w:ind w:left="851" w:right="851" w:firstLine="709"/>
        <w:jc w:val="both"/>
        <w:rPr>
          <w:spacing w:val="2"/>
          <w:sz w:val="26"/>
          <w:szCs w:val="26"/>
          <w:lang w:val="es-CR" w:eastAsia="es-ES"/>
        </w:rPr>
      </w:pPr>
    </w:p>
    <w:p w14:paraId="44F8B253" w14:textId="77777777" w:rsidR="00495B2F" w:rsidRPr="00BF77F7" w:rsidRDefault="00495B2F" w:rsidP="00495B2F">
      <w:pPr>
        <w:widowControl w:val="0"/>
        <w:suppressAutoHyphens w:val="0"/>
        <w:ind w:left="851" w:right="851" w:firstLine="709"/>
        <w:jc w:val="both"/>
        <w:rPr>
          <w:spacing w:val="2"/>
          <w:sz w:val="26"/>
          <w:szCs w:val="26"/>
          <w:lang w:val="es-CR"/>
        </w:rPr>
      </w:pPr>
      <w:r w:rsidRPr="00BF77F7">
        <w:rPr>
          <w:spacing w:val="2"/>
          <w:sz w:val="26"/>
          <w:szCs w:val="26"/>
          <w:lang w:val="es-CR"/>
        </w:rPr>
        <w:t xml:space="preserve">En el siguiente apartado se presenta un detalle de las recomendaciones </w:t>
      </w:r>
      <w:r w:rsidRPr="00BF77F7">
        <w:rPr>
          <w:bCs/>
          <w:spacing w:val="2"/>
          <w:sz w:val="26"/>
          <w:szCs w:val="26"/>
          <w:lang w:val="es-CR"/>
        </w:rPr>
        <w:t>que</w:t>
      </w:r>
      <w:r w:rsidRPr="00BF77F7">
        <w:rPr>
          <w:spacing w:val="2"/>
          <w:sz w:val="26"/>
          <w:szCs w:val="26"/>
          <w:lang w:val="es-CR"/>
        </w:rPr>
        <w:t xml:space="preserve"> pueden ser de interés para la Junta Administradora del Fondo de Jubilaciones y Pensiones, por su estado actual y algunas particularidades. </w:t>
      </w:r>
    </w:p>
    <w:p w14:paraId="13DDF711"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455C03A5" w14:textId="77777777" w:rsidR="00495B2F" w:rsidRPr="00BF77F7" w:rsidRDefault="00495B2F" w:rsidP="00495B2F">
      <w:pPr>
        <w:pStyle w:val="Ttulo1"/>
        <w:keepNext w:val="0"/>
        <w:widowControl w:val="0"/>
        <w:numPr>
          <w:ilvl w:val="0"/>
          <w:numId w:val="31"/>
        </w:numPr>
        <w:suppressAutoHyphens w:val="0"/>
        <w:spacing w:before="0" w:after="0" w:line="240" w:lineRule="auto"/>
        <w:ind w:left="851" w:right="851" w:firstLine="709"/>
        <w:jc w:val="left"/>
        <w:rPr>
          <w:rFonts w:cs="Times New Roman"/>
          <w:color w:val="auto"/>
          <w:sz w:val="26"/>
          <w:szCs w:val="26"/>
          <w:lang w:val="es-CR" w:eastAsia="en-US"/>
        </w:rPr>
      </w:pPr>
      <w:bookmarkStart w:id="26" w:name="_Toc32397144"/>
      <w:bookmarkStart w:id="27" w:name="_Toc33712296"/>
      <w:r w:rsidRPr="00BF77F7">
        <w:rPr>
          <w:rFonts w:cs="Times New Roman"/>
          <w:color w:val="auto"/>
          <w:sz w:val="26"/>
          <w:szCs w:val="26"/>
          <w:lang w:val="es-CR"/>
        </w:rPr>
        <w:t>CONSIDERACIONES FINALES</w:t>
      </w:r>
      <w:bookmarkEnd w:id="26"/>
      <w:bookmarkEnd w:id="27"/>
    </w:p>
    <w:p w14:paraId="76049AD1"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9B447E0" w14:textId="77777777" w:rsidR="00495B2F" w:rsidRPr="00BF77F7" w:rsidRDefault="00495B2F" w:rsidP="00495B2F">
      <w:pPr>
        <w:pStyle w:val="Ttulo2"/>
        <w:keepNext w:val="0"/>
        <w:widowControl w:val="0"/>
        <w:numPr>
          <w:ilvl w:val="0"/>
          <w:numId w:val="36"/>
        </w:numPr>
        <w:suppressAutoHyphens w:val="0"/>
        <w:spacing w:before="40" w:after="0" w:line="240" w:lineRule="auto"/>
        <w:ind w:left="851" w:right="851" w:firstLine="709"/>
        <w:jc w:val="both"/>
        <w:rPr>
          <w:sz w:val="26"/>
          <w:szCs w:val="26"/>
          <w:lang w:val="es-CR" w:eastAsia="en-US"/>
        </w:rPr>
      </w:pPr>
      <w:bookmarkStart w:id="28" w:name="_Toc32397145"/>
      <w:bookmarkStart w:id="29" w:name="_Toc33712297"/>
      <w:bookmarkStart w:id="30" w:name="_Hlk31381639"/>
      <w:r w:rsidRPr="00BF77F7">
        <w:rPr>
          <w:b w:val="0"/>
          <w:bCs w:val="0"/>
          <w:sz w:val="26"/>
          <w:szCs w:val="26"/>
          <w:lang w:val="es-CR"/>
        </w:rPr>
        <w:t>Aspectos de interés para la Junta Administradora del Fondo de Jubilaciones y Pensiones.</w:t>
      </w:r>
      <w:bookmarkEnd w:id="28"/>
      <w:bookmarkEnd w:id="29"/>
    </w:p>
    <w:bookmarkEnd w:id="30"/>
    <w:p w14:paraId="04363146" w14:textId="77777777" w:rsidR="00495B2F" w:rsidRPr="00324EBA" w:rsidRDefault="00495B2F" w:rsidP="00324EBA"/>
    <w:p w14:paraId="2E0CF630"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En procura proteger los recursos del Fondo de Jubilaciones y Pensiones bajo la responsabilidad de la Junta Administradora, se motiva a continuar con la implementación de acciones de mejora </w:t>
      </w:r>
      <w:r w:rsidRPr="00BF77F7">
        <w:rPr>
          <w:bCs/>
          <w:sz w:val="26"/>
          <w:szCs w:val="26"/>
          <w:lang w:val="es-CR" w:eastAsia="es-CR"/>
        </w:rPr>
        <w:t>para</w:t>
      </w:r>
      <w:r w:rsidRPr="00BF77F7">
        <w:rPr>
          <w:sz w:val="26"/>
          <w:szCs w:val="26"/>
          <w:lang w:val="es-CR" w:eastAsia="es-CR"/>
        </w:rPr>
        <w:t xml:space="preserve"> el perfeccionamiento constante del sistema de control interno.</w:t>
      </w:r>
    </w:p>
    <w:p w14:paraId="424D6C46"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F3F954B"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De esta forma, se estimó conveniente traer a colación lo siguiente:</w:t>
      </w:r>
    </w:p>
    <w:p w14:paraId="354F2C3F" w14:textId="77777777" w:rsidR="00495B2F" w:rsidRPr="00BF77F7" w:rsidRDefault="00495B2F" w:rsidP="00495B2F">
      <w:pPr>
        <w:widowControl w:val="0"/>
        <w:suppressAutoHyphens w:val="0"/>
        <w:ind w:left="851" w:right="851" w:firstLine="709"/>
        <w:rPr>
          <w:sz w:val="26"/>
          <w:szCs w:val="26"/>
          <w:lang w:val="es-CR" w:eastAsia="en-US"/>
        </w:rPr>
      </w:pPr>
    </w:p>
    <w:p w14:paraId="39614A19" w14:textId="77777777" w:rsidR="00495B2F" w:rsidRPr="00BF77F7" w:rsidRDefault="00495B2F" w:rsidP="00495B2F">
      <w:pPr>
        <w:pStyle w:val="Ttulo2"/>
        <w:keepNext w:val="0"/>
        <w:widowControl w:val="0"/>
        <w:numPr>
          <w:ilvl w:val="0"/>
          <w:numId w:val="37"/>
        </w:numPr>
        <w:suppressAutoHyphens w:val="0"/>
        <w:spacing w:before="40" w:after="0" w:line="240" w:lineRule="auto"/>
        <w:ind w:left="851" w:right="851" w:firstLine="709"/>
        <w:jc w:val="both"/>
        <w:rPr>
          <w:sz w:val="26"/>
          <w:szCs w:val="26"/>
          <w:lang w:val="es-CR" w:eastAsia="en-US"/>
        </w:rPr>
      </w:pPr>
      <w:bookmarkStart w:id="31" w:name="_Toc32397146"/>
      <w:bookmarkStart w:id="32" w:name="_Toc33712298"/>
      <w:r w:rsidRPr="00BF77F7">
        <w:rPr>
          <w:b w:val="0"/>
          <w:bCs w:val="0"/>
          <w:sz w:val="26"/>
          <w:szCs w:val="26"/>
          <w:lang w:val="es-CR"/>
        </w:rPr>
        <w:t>Recomendaciones en proceso y cerradas</w:t>
      </w:r>
      <w:bookmarkEnd w:id="31"/>
      <w:bookmarkEnd w:id="32"/>
    </w:p>
    <w:p w14:paraId="6464796C" w14:textId="77777777" w:rsidR="00495B2F" w:rsidRPr="00BF77F7" w:rsidRDefault="00495B2F" w:rsidP="00495B2F">
      <w:pPr>
        <w:widowControl w:val="0"/>
        <w:suppressAutoHyphens w:val="0"/>
        <w:ind w:left="851" w:right="851" w:firstLine="709"/>
        <w:rPr>
          <w:sz w:val="26"/>
          <w:szCs w:val="26"/>
          <w:lang w:val="es-CR" w:eastAsia="en-US"/>
        </w:rPr>
      </w:pPr>
    </w:p>
    <w:p w14:paraId="7D9303FD" w14:textId="77777777" w:rsidR="00495B2F" w:rsidRPr="00BF77F7" w:rsidRDefault="00495B2F" w:rsidP="00495B2F">
      <w:pPr>
        <w:widowControl w:val="0"/>
        <w:suppressAutoHyphens w:val="0"/>
        <w:ind w:left="851" w:right="851" w:firstLine="709"/>
        <w:jc w:val="both"/>
        <w:rPr>
          <w:sz w:val="26"/>
          <w:szCs w:val="26"/>
          <w:lang w:val="es-CR" w:eastAsia="en-US"/>
        </w:rPr>
      </w:pPr>
      <w:r w:rsidRPr="00BF77F7">
        <w:rPr>
          <w:spacing w:val="2"/>
          <w:sz w:val="26"/>
          <w:szCs w:val="26"/>
          <w:lang w:val="es-CR"/>
        </w:rPr>
        <w:t>En el anexo 6 de este informe, se detalla cada una de las recomendaciones en proceso, cerradas (por</w:t>
      </w:r>
      <w:r w:rsidRPr="00BF77F7">
        <w:rPr>
          <w:bCs/>
          <w:spacing w:val="2"/>
          <w:sz w:val="26"/>
          <w:szCs w:val="26"/>
          <w:lang w:val="es-CR"/>
        </w:rPr>
        <w:t>que</w:t>
      </w:r>
      <w:r w:rsidRPr="00BF77F7">
        <w:rPr>
          <w:spacing w:val="2"/>
          <w:sz w:val="26"/>
          <w:szCs w:val="26"/>
          <w:lang w:val="es-CR"/>
        </w:rPr>
        <w:t xml:space="preserve"> la Auditoría perdía la competencia sobre la evaluación del FJP) o pendientes, las cuales pueden ser sujeto de valoración por parte de la Junta Administradora ya que podría exponerse a la materialización de los riesgos asociados y, por consiguiente, al impacto sobre sus objetivos y metas.</w:t>
      </w:r>
    </w:p>
    <w:p w14:paraId="0C0D065C" w14:textId="77777777" w:rsidR="00495B2F" w:rsidRPr="00BF77F7" w:rsidRDefault="00495B2F" w:rsidP="00495B2F">
      <w:pPr>
        <w:widowControl w:val="0"/>
        <w:suppressAutoHyphens w:val="0"/>
        <w:ind w:left="851" w:right="851" w:firstLine="709"/>
        <w:rPr>
          <w:sz w:val="26"/>
          <w:szCs w:val="26"/>
          <w:lang w:val="es-CR" w:eastAsia="en-US"/>
        </w:rPr>
      </w:pPr>
    </w:p>
    <w:p w14:paraId="6AB9BE3A" w14:textId="77777777" w:rsidR="00495B2F" w:rsidRPr="00BF77F7" w:rsidRDefault="00495B2F" w:rsidP="00495B2F">
      <w:pPr>
        <w:pStyle w:val="Ttulo2"/>
        <w:keepNext w:val="0"/>
        <w:widowControl w:val="0"/>
        <w:numPr>
          <w:ilvl w:val="0"/>
          <w:numId w:val="37"/>
        </w:numPr>
        <w:suppressAutoHyphens w:val="0"/>
        <w:spacing w:before="40" w:after="0" w:line="240" w:lineRule="auto"/>
        <w:ind w:left="851" w:right="851" w:firstLine="709"/>
        <w:jc w:val="both"/>
        <w:rPr>
          <w:sz w:val="26"/>
          <w:szCs w:val="26"/>
          <w:lang w:val="es-CR" w:eastAsia="en-US"/>
        </w:rPr>
      </w:pPr>
      <w:bookmarkStart w:id="33" w:name="_Toc32397147"/>
      <w:bookmarkStart w:id="34" w:name="_Toc33712299"/>
      <w:r w:rsidRPr="00BF77F7">
        <w:rPr>
          <w:b w:val="0"/>
          <w:bCs w:val="0"/>
          <w:sz w:val="26"/>
          <w:szCs w:val="26"/>
          <w:lang w:val="es-CR"/>
        </w:rPr>
        <w:t>Estudios en proceso relacionados con el Fondo de Jubilaciones y Pensiones</w:t>
      </w:r>
      <w:bookmarkEnd w:id="33"/>
      <w:bookmarkEnd w:id="34"/>
      <w:r w:rsidRPr="00BF77F7">
        <w:rPr>
          <w:b w:val="0"/>
          <w:bCs w:val="0"/>
          <w:sz w:val="26"/>
          <w:szCs w:val="26"/>
          <w:lang w:val="es-CR"/>
        </w:rPr>
        <w:t xml:space="preserve"> </w:t>
      </w:r>
    </w:p>
    <w:p w14:paraId="72C3A9DC"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lang w:val="es-CR" w:eastAsia="es-CR"/>
        </w:rPr>
      </w:pPr>
    </w:p>
    <w:p w14:paraId="57584140"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A la fecha del presente informe, la Auditoría Interna mantiene en proceso los siguientes estudios:</w:t>
      </w:r>
    </w:p>
    <w:p w14:paraId="6FCC167A"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lang w:val="es-CR" w:eastAsia="es-CR"/>
        </w:rPr>
      </w:pPr>
    </w:p>
    <w:p w14:paraId="03874B8C"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u w:val="single"/>
          <w:lang w:val="es-CR" w:eastAsia="es-CR"/>
        </w:rPr>
      </w:pPr>
      <w:r w:rsidRPr="00BF77F7">
        <w:rPr>
          <w:sz w:val="26"/>
          <w:szCs w:val="26"/>
          <w:u w:val="single"/>
          <w:lang w:val="es-CR" w:eastAsia="es-CR"/>
        </w:rPr>
        <w:t>Pago de dietas a magistrados suplentes jubilados.</w:t>
      </w:r>
    </w:p>
    <w:p w14:paraId="7869EBD5"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lang w:val="es-CR" w:eastAsia="es-CR"/>
        </w:rPr>
      </w:pPr>
    </w:p>
    <w:p w14:paraId="12895081"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Mediante oficio N° 9951-18 del 24 setiembre 2018 se comunica a la Auditoría el acuerdo tomado por Corte Plena en la sesión N° 42-18 celebrada el 10 de setiembre de 2018, artículo III, donde se solicita un </w:t>
      </w:r>
      <w:r w:rsidRPr="00BF77F7">
        <w:rPr>
          <w:sz w:val="26"/>
          <w:szCs w:val="26"/>
          <w:lang w:val="es-CR" w:eastAsia="es-CR"/>
        </w:rPr>
        <w:lastRenderedPageBreak/>
        <w:t xml:space="preserve">estudio e informe sobre las dietas </w:t>
      </w:r>
      <w:r w:rsidRPr="00BF77F7">
        <w:rPr>
          <w:bCs/>
          <w:sz w:val="26"/>
          <w:szCs w:val="26"/>
          <w:lang w:val="es-CR" w:eastAsia="es-CR"/>
        </w:rPr>
        <w:t xml:space="preserve">pagadas </w:t>
      </w:r>
      <w:r w:rsidRPr="00BF77F7">
        <w:rPr>
          <w:sz w:val="26"/>
          <w:szCs w:val="26"/>
          <w:lang w:val="es-CR" w:eastAsia="es-CR"/>
        </w:rPr>
        <w:t>a la magistrada López Madrigal y al magistrado Desanti Henderson, desde la fecha de jubilación, para determinar si se les han pagado sumas de más, contrario a lo establecido en ley y los lineamientos dispuestos por ese órgano.</w:t>
      </w:r>
    </w:p>
    <w:p w14:paraId="38E21DBC"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4B08AC4F" w14:textId="77777777" w:rsidR="00495B2F" w:rsidRPr="00BF77F7" w:rsidRDefault="00495B2F" w:rsidP="00495B2F">
      <w:pPr>
        <w:widowControl w:val="0"/>
        <w:tabs>
          <w:tab w:val="left" w:pos="4050"/>
        </w:tabs>
        <w:suppressAutoHyphens w:val="0"/>
        <w:autoSpaceDE w:val="0"/>
        <w:autoSpaceDN w:val="0"/>
        <w:adjustRightInd w:val="0"/>
        <w:ind w:left="851" w:right="851" w:firstLine="709"/>
        <w:jc w:val="both"/>
        <w:rPr>
          <w:sz w:val="26"/>
          <w:szCs w:val="26"/>
          <w:u w:val="single"/>
          <w:lang w:val="es-CR" w:eastAsia="es-CR"/>
        </w:rPr>
      </w:pPr>
      <w:r w:rsidRPr="00BF77F7">
        <w:rPr>
          <w:sz w:val="26"/>
          <w:szCs w:val="26"/>
          <w:u w:val="single"/>
          <w:lang w:val="es-CR" w:eastAsia="es-CR"/>
        </w:rPr>
        <w:t>Legalidad reconocimiento de tiempo servido</w:t>
      </w:r>
    </w:p>
    <w:p w14:paraId="26C73BE7"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4451C14B"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El objetivo de esta auditoría consistió en determinar si los reconocimientos de tiempo servido aprobados por el Consejo Superior se apegan al ordenamiento jurídico. </w:t>
      </w:r>
    </w:p>
    <w:p w14:paraId="0F7132D1"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4B723DE"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Comprendió la revisión de los reconocimientos aprobados por el Consejo Superior para anualidades, entre el 13 octubre del 2016 y 8 febrero 2019. </w:t>
      </w:r>
    </w:p>
    <w:p w14:paraId="00E7A803"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52251C95" w14:textId="77777777" w:rsidR="00495B2F" w:rsidRPr="00BF77F7" w:rsidRDefault="00495B2F" w:rsidP="00495B2F">
      <w:pPr>
        <w:pStyle w:val="Ttulo2"/>
        <w:keepNext w:val="0"/>
        <w:widowControl w:val="0"/>
        <w:numPr>
          <w:ilvl w:val="0"/>
          <w:numId w:val="36"/>
        </w:numPr>
        <w:suppressAutoHyphens w:val="0"/>
        <w:spacing w:before="40" w:after="0" w:line="240" w:lineRule="auto"/>
        <w:ind w:left="851" w:right="851" w:firstLine="709"/>
        <w:jc w:val="both"/>
        <w:rPr>
          <w:sz w:val="26"/>
          <w:szCs w:val="26"/>
          <w:lang w:val="es-CR" w:eastAsia="en-US"/>
        </w:rPr>
      </w:pPr>
      <w:bookmarkStart w:id="35" w:name="_Toc32397148"/>
      <w:bookmarkStart w:id="36" w:name="_Toc33712300"/>
      <w:r w:rsidRPr="00BF77F7">
        <w:rPr>
          <w:b w:val="0"/>
          <w:bCs w:val="0"/>
          <w:sz w:val="26"/>
          <w:szCs w:val="26"/>
          <w:lang w:val="es-CR"/>
        </w:rPr>
        <w:t>Gestión del cambio de la Sección de Auditoría del Fondo de Jubilaciones y Pensiones.</w:t>
      </w:r>
      <w:bookmarkEnd w:id="35"/>
      <w:bookmarkEnd w:id="36"/>
    </w:p>
    <w:p w14:paraId="74C66162"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7992EF6C"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En resguardo de una adecuada administración de los recursos, esta Auditoría se encuentra reorganizando las actividades que ejecutan los profesionales </w:t>
      </w:r>
      <w:r w:rsidRPr="00BF77F7">
        <w:rPr>
          <w:bCs/>
          <w:sz w:val="26"/>
          <w:szCs w:val="26"/>
          <w:lang w:val="es-CR" w:eastAsia="es-CR"/>
        </w:rPr>
        <w:t xml:space="preserve">de </w:t>
      </w:r>
      <w:r w:rsidRPr="00BF77F7">
        <w:rPr>
          <w:sz w:val="26"/>
          <w:szCs w:val="26"/>
          <w:lang w:val="es-CR" w:eastAsia="es-CR"/>
        </w:rPr>
        <w:t>la Sección de Auditoría del Fondo de Jubilaciones y Pensiones, conforme lo establecido en el artículo 23 de la Ley General de Control Interno:</w:t>
      </w:r>
    </w:p>
    <w:p w14:paraId="14F80822"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A5CCA9C" w14:textId="77777777" w:rsidR="00495B2F" w:rsidRPr="00BF77F7" w:rsidRDefault="00495B2F" w:rsidP="00495B2F">
      <w:pPr>
        <w:widowControl w:val="0"/>
        <w:suppressAutoHyphens w:val="0"/>
        <w:autoSpaceDE w:val="0"/>
        <w:autoSpaceDN w:val="0"/>
        <w:adjustRightInd w:val="0"/>
        <w:ind w:left="851" w:right="851" w:firstLine="709"/>
        <w:jc w:val="both"/>
        <w:rPr>
          <w:i/>
          <w:iCs/>
          <w:sz w:val="26"/>
          <w:szCs w:val="26"/>
          <w:lang w:val="es-CR" w:eastAsia="es-CR"/>
        </w:rPr>
      </w:pPr>
      <w:r w:rsidRPr="00BF77F7">
        <w:rPr>
          <w:i/>
          <w:iCs/>
          <w:sz w:val="26"/>
          <w:szCs w:val="26"/>
          <w:lang w:val="es-CR" w:eastAsia="es-CR"/>
        </w:rPr>
        <w:t xml:space="preserve">Artículo 23.-Organización. La auditoría interna se organizará y funcionará conforme lo disponga el auditor interno, de conformidad con las disposiciones, normas, políticas y directrices </w:t>
      </w:r>
      <w:r w:rsidRPr="00BF77F7">
        <w:rPr>
          <w:bCs/>
          <w:i/>
          <w:iCs/>
          <w:sz w:val="26"/>
          <w:szCs w:val="26"/>
          <w:lang w:val="es-CR" w:eastAsia="es-CR"/>
        </w:rPr>
        <w:t>que</w:t>
      </w:r>
      <w:r w:rsidRPr="00BF77F7">
        <w:rPr>
          <w:i/>
          <w:iCs/>
          <w:sz w:val="26"/>
          <w:szCs w:val="26"/>
          <w:lang w:val="es-CR" w:eastAsia="es-CR"/>
        </w:rPr>
        <w:t xml:space="preserve"> emita la Contraloría General de la República, las cuales serán de acatamiento obligatorio.</w:t>
      </w:r>
    </w:p>
    <w:p w14:paraId="24D57660"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2C2B0117"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Consecuente con lo anterior, se está considerando lo establecido en los </w:t>
      </w:r>
      <w:r w:rsidRPr="00BF77F7">
        <w:rPr>
          <w:i/>
          <w:iCs/>
          <w:sz w:val="26"/>
          <w:szCs w:val="26"/>
          <w:lang w:val="es-CR" w:eastAsia="es-CR"/>
        </w:rPr>
        <w:t>“Lineamientos generales para el análisis de presuntos Hechos Irregulares”</w:t>
      </w:r>
      <w:r w:rsidRPr="00BF77F7">
        <w:rPr>
          <w:sz w:val="26"/>
          <w:szCs w:val="26"/>
          <w:lang w:val="es-CR" w:eastAsia="es-CR"/>
        </w:rPr>
        <w:t xml:space="preserve"> recientemente emitidos por la Contraloría General de la República, dada la necesidad de abordar el riesgo de corrupción y fraude en el Poder Judicial, en procura de coadyuvar en los asuntos de interés institucional y de la Nación. </w:t>
      </w:r>
    </w:p>
    <w:p w14:paraId="08D59C63"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5DD2AF4"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Posteriormente se estará realizando la gestión correspondiente para modificar el nombre de la Sección de Auditoría del Fondo de Jubilaciones y Pensiones.</w:t>
      </w:r>
    </w:p>
    <w:p w14:paraId="10C593D5"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06C506E8" w14:textId="77777777" w:rsidR="00495B2F" w:rsidRPr="00BF77F7" w:rsidRDefault="00495B2F" w:rsidP="00495B2F">
      <w:pPr>
        <w:pStyle w:val="Ttulo2"/>
        <w:keepNext w:val="0"/>
        <w:widowControl w:val="0"/>
        <w:numPr>
          <w:ilvl w:val="0"/>
          <w:numId w:val="36"/>
        </w:numPr>
        <w:suppressAutoHyphens w:val="0"/>
        <w:spacing w:before="40" w:after="0" w:line="240" w:lineRule="auto"/>
        <w:ind w:left="851" w:right="851" w:firstLine="709"/>
        <w:jc w:val="both"/>
        <w:rPr>
          <w:sz w:val="26"/>
          <w:szCs w:val="26"/>
          <w:lang w:val="es-CR" w:eastAsia="en-US"/>
        </w:rPr>
      </w:pPr>
      <w:bookmarkStart w:id="37" w:name="_Toc32397149"/>
      <w:bookmarkStart w:id="38" w:name="_Toc33712301"/>
      <w:r w:rsidRPr="00BF77F7">
        <w:rPr>
          <w:b w:val="0"/>
          <w:bCs w:val="0"/>
          <w:sz w:val="26"/>
          <w:szCs w:val="26"/>
          <w:lang w:val="es-CR"/>
        </w:rPr>
        <w:t>Agradecimiento.</w:t>
      </w:r>
      <w:bookmarkEnd w:id="37"/>
      <w:bookmarkEnd w:id="38"/>
    </w:p>
    <w:p w14:paraId="4FA6B26B"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p>
    <w:p w14:paraId="49179F4B" w14:textId="77777777" w:rsidR="00495B2F" w:rsidRPr="00BF77F7" w:rsidRDefault="00495B2F" w:rsidP="00495B2F">
      <w:pPr>
        <w:widowControl w:val="0"/>
        <w:suppressAutoHyphens w:val="0"/>
        <w:autoSpaceDE w:val="0"/>
        <w:autoSpaceDN w:val="0"/>
        <w:adjustRightInd w:val="0"/>
        <w:ind w:left="851" w:right="851" w:firstLine="709"/>
        <w:jc w:val="both"/>
        <w:rPr>
          <w:sz w:val="26"/>
          <w:szCs w:val="26"/>
          <w:lang w:val="es-CR" w:eastAsia="es-CR"/>
        </w:rPr>
      </w:pPr>
      <w:r w:rsidRPr="00BF77F7">
        <w:rPr>
          <w:sz w:val="26"/>
          <w:szCs w:val="26"/>
          <w:lang w:val="es-CR" w:eastAsia="es-CR"/>
        </w:rPr>
        <w:t xml:space="preserve">Finalmente, externamos nuestro agradecimiento a cada uno de los Despachos por su disposición para brindar la colaboración e información </w:t>
      </w:r>
      <w:r w:rsidRPr="00BF77F7">
        <w:rPr>
          <w:bCs/>
          <w:sz w:val="26"/>
          <w:szCs w:val="26"/>
          <w:lang w:val="es-CR" w:eastAsia="es-CR"/>
        </w:rPr>
        <w:t>requerida por</w:t>
      </w:r>
      <w:r w:rsidRPr="00BF77F7">
        <w:rPr>
          <w:sz w:val="26"/>
          <w:szCs w:val="26"/>
          <w:lang w:val="es-CR" w:eastAsia="es-CR"/>
        </w:rPr>
        <w:t xml:space="preserve"> la Auditoría Interna en las evaluaciones, ya </w:t>
      </w:r>
      <w:r w:rsidRPr="00BF77F7">
        <w:rPr>
          <w:bCs/>
          <w:sz w:val="26"/>
          <w:szCs w:val="26"/>
          <w:lang w:val="es-CR" w:eastAsia="es-CR"/>
        </w:rPr>
        <w:t>que</w:t>
      </w:r>
      <w:r w:rsidRPr="00BF77F7">
        <w:rPr>
          <w:sz w:val="26"/>
          <w:szCs w:val="26"/>
          <w:lang w:val="es-CR" w:eastAsia="es-CR"/>
        </w:rPr>
        <w:t xml:space="preserve"> sin dicha </w:t>
      </w:r>
      <w:r w:rsidRPr="00BF77F7">
        <w:rPr>
          <w:sz w:val="26"/>
          <w:szCs w:val="26"/>
          <w:lang w:val="es-CR" w:eastAsia="es-CR"/>
        </w:rPr>
        <w:lastRenderedPageBreak/>
        <w:t>cooperación nuestra labor se hubiese afectado enormemente, no siendo posible contribuir al alcance de los objetivos del Fondo de Jubilaciones y Pensiones.</w:t>
      </w:r>
    </w:p>
    <w:p w14:paraId="51AAFD02" w14:textId="77777777" w:rsidR="00495B2F" w:rsidRPr="00BF77F7" w:rsidRDefault="00495B2F" w:rsidP="00495B2F">
      <w:pPr>
        <w:widowControl w:val="0"/>
        <w:suppressAutoHyphens w:val="0"/>
        <w:ind w:left="851" w:right="851" w:firstLine="709"/>
        <w:rPr>
          <w:sz w:val="26"/>
          <w:szCs w:val="26"/>
          <w:lang w:val="es-CR" w:eastAsia="es-ES"/>
        </w:rPr>
      </w:pPr>
    </w:p>
    <w:p w14:paraId="27B91257" w14:textId="77777777" w:rsidR="00495B2F" w:rsidRPr="00BF77F7" w:rsidRDefault="00495B2F" w:rsidP="00495B2F">
      <w:pPr>
        <w:pStyle w:val="Ttulo1"/>
        <w:keepNext w:val="0"/>
        <w:widowControl w:val="0"/>
        <w:numPr>
          <w:ilvl w:val="0"/>
          <w:numId w:val="31"/>
        </w:numPr>
        <w:suppressAutoHyphens w:val="0"/>
        <w:spacing w:before="0" w:after="0" w:line="240" w:lineRule="auto"/>
        <w:ind w:left="851" w:right="851" w:firstLine="709"/>
        <w:jc w:val="left"/>
        <w:rPr>
          <w:rFonts w:cs="Times New Roman"/>
          <w:color w:val="auto"/>
          <w:sz w:val="26"/>
          <w:szCs w:val="26"/>
          <w:lang w:val="es-CR"/>
        </w:rPr>
      </w:pPr>
      <w:bookmarkStart w:id="39" w:name="_Toc32397150"/>
      <w:bookmarkStart w:id="40" w:name="_Toc33712302"/>
      <w:r w:rsidRPr="00BF77F7">
        <w:rPr>
          <w:rFonts w:cs="Times New Roman"/>
          <w:color w:val="auto"/>
          <w:sz w:val="26"/>
          <w:szCs w:val="26"/>
          <w:lang w:val="es-CR"/>
        </w:rPr>
        <w:t>ANEXOS</w:t>
      </w:r>
      <w:bookmarkEnd w:id="39"/>
      <w:bookmarkEnd w:id="40"/>
    </w:p>
    <w:p w14:paraId="02015A91" w14:textId="77777777" w:rsidR="00495B2F" w:rsidRPr="00BF77F7" w:rsidRDefault="00495B2F" w:rsidP="00495B2F">
      <w:pPr>
        <w:ind w:left="851" w:right="851" w:firstLine="709"/>
        <w:rPr>
          <w:spacing w:val="2"/>
          <w:sz w:val="26"/>
          <w:szCs w:val="26"/>
          <w:lang w:val="es-CR"/>
        </w:rPr>
      </w:pPr>
    </w:p>
    <w:p w14:paraId="4B7E68F0"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Anexo 1</w:t>
      </w:r>
    </w:p>
    <w:p w14:paraId="4B8C92B9"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Criterio de la Contraloría General de la República</w:t>
      </w:r>
    </w:p>
    <w:p w14:paraId="6AE5A210"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Competencias de la Auditoría Interna respeto la Junta Administradora</w:t>
      </w:r>
    </w:p>
    <w:p w14:paraId="06873E5F" w14:textId="77777777" w:rsidR="00495B2F" w:rsidRPr="00BF77F7" w:rsidRDefault="00495B2F" w:rsidP="00495B2F">
      <w:pPr>
        <w:spacing w:before="120" w:after="120"/>
        <w:jc w:val="center"/>
        <w:rPr>
          <w:rFonts w:ascii="Arial" w:hAnsi="Arial" w:cs="Arial"/>
          <w:spacing w:val="2"/>
          <w:sz w:val="22"/>
          <w:szCs w:val="22"/>
          <w:lang w:val="es-CR" w:eastAsia="es-ES"/>
        </w:rPr>
      </w:pPr>
    </w:p>
    <w:p w14:paraId="0D706E0C" w14:textId="77777777" w:rsidR="00495B2F" w:rsidRPr="00BF77F7" w:rsidRDefault="00495B2F" w:rsidP="00495B2F">
      <w:pPr>
        <w:spacing w:before="120" w:after="120"/>
        <w:jc w:val="center"/>
        <w:rPr>
          <w:rFonts w:ascii="Arial" w:hAnsi="Arial" w:cs="Arial"/>
          <w:spacing w:val="2"/>
          <w:sz w:val="22"/>
          <w:szCs w:val="22"/>
          <w:lang w:val="es-CR"/>
        </w:rPr>
      </w:pPr>
      <w:r w:rsidRPr="00BF77F7">
        <w:rPr>
          <w:rFonts w:ascii="Arial" w:hAnsi="Arial" w:cs="Arial"/>
          <w:spacing w:val="2"/>
          <w:sz w:val="22"/>
          <w:szCs w:val="22"/>
          <w:lang w:val="es-CR" w:eastAsia="es-ES"/>
        </w:rPr>
        <w:object w:dxaOrig="1545" w:dyaOrig="990" w14:anchorId="01E70FBF">
          <v:shape id="_x0000_i1026" type="#_x0000_t75" style="width:79.5pt;height:51.75pt" o:ole="">
            <v:imagedata r:id="rId13" o:title=""/>
          </v:shape>
          <o:OLEObject Type="Embed" ProgID="AcroExch.Document.DC" ShapeID="_x0000_i1026" DrawAspect="Icon" ObjectID="_1646927193" r:id="rId14"/>
        </w:object>
      </w:r>
    </w:p>
    <w:p w14:paraId="10244023"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Anexo 2</w:t>
      </w:r>
    </w:p>
    <w:p w14:paraId="59BD4825"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Lista de temas abordados en las evaluaciones</w:t>
      </w:r>
    </w:p>
    <w:p w14:paraId="17955450"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object w:dxaOrig="1545" w:dyaOrig="990" w14:anchorId="1853D573">
          <v:shape id="_x0000_i1027" type="#_x0000_t75" style="width:79.5pt;height:51.75pt" o:ole="">
            <v:imagedata r:id="rId15" o:title=""/>
          </v:shape>
          <o:OLEObject Type="Embed" ProgID="Word.Document.12" ShapeID="_x0000_i1027" DrawAspect="Icon" ObjectID="_1646927194" r:id="rId16">
            <o:FieldCodes>\s</o:FieldCodes>
          </o:OLEObject>
        </w:object>
      </w:r>
    </w:p>
    <w:p w14:paraId="2649AC4A"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Anexo 3</w:t>
      </w:r>
    </w:p>
    <w:p w14:paraId="736354E4"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 xml:space="preserve">Ejemplos de actividades sucintas </w:t>
      </w:r>
    </w:p>
    <w:p w14:paraId="44BCB001"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object w:dxaOrig="2040" w:dyaOrig="1320" w14:anchorId="6330660F">
          <v:shape id="_x0000_i1028" type="#_x0000_t75" style="width:99.75pt;height:64.5pt" o:ole="">
            <v:imagedata r:id="rId17" o:title=""/>
          </v:shape>
          <o:OLEObject Type="Embed" ProgID="Word.Document.12" ShapeID="_x0000_i1028" DrawAspect="Icon" ObjectID="_1646927195" r:id="rId18">
            <o:FieldCodes>\s</o:FieldCodes>
          </o:OLEObject>
        </w:object>
      </w:r>
    </w:p>
    <w:p w14:paraId="3D382511"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Anexo 4</w:t>
      </w:r>
    </w:p>
    <w:p w14:paraId="2DF2CBED"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 xml:space="preserve">Informes emitidos </w:t>
      </w:r>
    </w:p>
    <w:p w14:paraId="56861944"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object w:dxaOrig="2040" w:dyaOrig="1320" w14:anchorId="52C830A7">
          <v:shape id="_x0000_i1029" type="#_x0000_t75" style="width:99.75pt;height:64.5pt" o:ole="">
            <v:imagedata r:id="rId19" o:title=""/>
          </v:shape>
          <o:OLEObject Type="Embed" ProgID="Excel.Sheet.12" ShapeID="_x0000_i1029" DrawAspect="Icon" ObjectID="_1646927196" r:id="rId20"/>
        </w:object>
      </w:r>
    </w:p>
    <w:p w14:paraId="3E6C7E01"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Anexo 5</w:t>
      </w:r>
    </w:p>
    <w:p w14:paraId="632AD410"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Ejemplos de logros más relevantes</w:t>
      </w:r>
    </w:p>
    <w:p w14:paraId="7D1652A2" w14:textId="77777777" w:rsidR="00495B2F" w:rsidRPr="00BF77F7" w:rsidRDefault="00495B2F" w:rsidP="00495B2F">
      <w:pPr>
        <w:spacing w:before="120" w:after="120"/>
        <w:ind w:left="851" w:right="851"/>
        <w:jc w:val="center"/>
        <w:rPr>
          <w:b/>
          <w:bCs/>
          <w:sz w:val="26"/>
          <w:szCs w:val="26"/>
          <w:lang w:val="es-CR" w:eastAsia="es-CR"/>
        </w:rPr>
      </w:pPr>
    </w:p>
    <w:p w14:paraId="5C6D1579"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object w:dxaOrig="2040" w:dyaOrig="1320" w14:anchorId="64FF6363">
          <v:shape id="_x0000_i1030" type="#_x0000_t75" style="width:99.75pt;height:64.5pt" o:ole="">
            <v:imagedata r:id="rId21" o:title=""/>
          </v:shape>
          <o:OLEObject Type="Embed" ProgID="Word.Document.12" ShapeID="_x0000_i1030" DrawAspect="Icon" ObjectID="_1646927197" r:id="rId22">
            <o:FieldCodes>\s</o:FieldCodes>
          </o:OLEObject>
        </w:object>
      </w:r>
    </w:p>
    <w:p w14:paraId="56C06E28"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Anexo 6</w:t>
      </w:r>
    </w:p>
    <w:p w14:paraId="2F4ED09F"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t>Recomendaciones para atención de la Junta Administradora</w:t>
      </w:r>
    </w:p>
    <w:p w14:paraId="7DA6204D" w14:textId="77777777" w:rsidR="00495B2F" w:rsidRPr="00BF77F7" w:rsidRDefault="00495B2F" w:rsidP="00495B2F">
      <w:pPr>
        <w:spacing w:before="120" w:after="120"/>
        <w:ind w:left="851" w:right="851"/>
        <w:jc w:val="center"/>
        <w:rPr>
          <w:b/>
          <w:bCs/>
          <w:sz w:val="26"/>
          <w:szCs w:val="26"/>
          <w:lang w:val="es-CR" w:eastAsia="es-CR"/>
        </w:rPr>
      </w:pPr>
    </w:p>
    <w:p w14:paraId="6932212E" w14:textId="77777777" w:rsidR="00495B2F" w:rsidRPr="00BF77F7" w:rsidRDefault="00495B2F" w:rsidP="00495B2F">
      <w:pPr>
        <w:spacing w:before="120" w:after="120"/>
        <w:ind w:left="851" w:right="851"/>
        <w:jc w:val="center"/>
        <w:rPr>
          <w:b/>
          <w:bCs/>
          <w:sz w:val="26"/>
          <w:szCs w:val="26"/>
          <w:lang w:val="es-CR" w:eastAsia="es-CR"/>
        </w:rPr>
      </w:pPr>
      <w:r w:rsidRPr="00BF77F7">
        <w:rPr>
          <w:b/>
          <w:bCs/>
          <w:sz w:val="26"/>
          <w:szCs w:val="26"/>
          <w:lang w:val="es-CR" w:eastAsia="es-CR"/>
        </w:rPr>
        <w:object w:dxaOrig="2040" w:dyaOrig="1320" w14:anchorId="3494BC4F">
          <v:shape id="_x0000_i1031" type="#_x0000_t75" style="width:99.75pt;height:64.5pt" o:ole="">
            <v:imagedata r:id="rId23" o:title=""/>
          </v:shape>
          <o:OLEObject Type="Embed" ProgID="Excel.Sheet.12" ShapeID="_x0000_i1031" DrawAspect="Icon" ObjectID="_1646927198" r:id="rId24"/>
        </w:object>
      </w:r>
    </w:p>
    <w:p w14:paraId="606E841A" w14:textId="77777777" w:rsidR="00495B2F" w:rsidRPr="00BF77F7" w:rsidRDefault="00495B2F" w:rsidP="00BC7DCF">
      <w:pPr>
        <w:pStyle w:val="Prrafodelista"/>
        <w:tabs>
          <w:tab w:val="left" w:pos="1320"/>
        </w:tabs>
        <w:spacing w:before="72" w:after="100" w:afterAutospacing="1"/>
        <w:ind w:left="0"/>
        <w:jc w:val="center"/>
        <w:rPr>
          <w:color w:val="646467"/>
          <w:sz w:val="28"/>
          <w:szCs w:val="28"/>
          <w:lang w:val="es-CR" w:eastAsia="es-CR"/>
        </w:rPr>
      </w:pPr>
    </w:p>
    <w:p w14:paraId="04C8F475" w14:textId="40CF0137" w:rsidR="00495B2F" w:rsidRPr="00BF77F7" w:rsidRDefault="00495B2F" w:rsidP="00BC7DCF">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5DE0F4F9" w14:textId="5D0B64BA" w:rsidR="003924E7" w:rsidRPr="00BF77F7" w:rsidRDefault="00495B2F" w:rsidP="003924E7">
      <w:pPr>
        <w:pStyle w:val="Textoindependiente"/>
        <w:spacing w:line="480" w:lineRule="auto"/>
        <w:ind w:firstLine="708"/>
        <w:rPr>
          <w:bCs/>
          <w:lang w:val="es-CR"/>
        </w:rPr>
      </w:pPr>
      <w:r w:rsidRPr="00BF77F7">
        <w:rPr>
          <w:b/>
          <w:bCs/>
          <w:lang w:val="es-CR"/>
        </w:rPr>
        <w:t>Se acordó:</w:t>
      </w:r>
      <w:r w:rsidR="00A60F67" w:rsidRPr="00BF77F7">
        <w:rPr>
          <w:b/>
          <w:bCs/>
          <w:lang w:val="es-CR"/>
        </w:rPr>
        <w:t xml:space="preserve"> </w:t>
      </w:r>
      <w:r w:rsidR="006F6B26" w:rsidRPr="00BF77F7">
        <w:rPr>
          <w:b/>
          <w:bCs/>
          <w:lang w:val="es-CR"/>
        </w:rPr>
        <w:t xml:space="preserve">1.) </w:t>
      </w:r>
      <w:r w:rsidR="003924E7" w:rsidRPr="00BF77F7">
        <w:rPr>
          <w:bCs/>
          <w:lang w:val="es-CR"/>
        </w:rPr>
        <w:t xml:space="preserve">Tomar nota del oficio </w:t>
      </w:r>
      <w:proofErr w:type="spellStart"/>
      <w:r w:rsidR="003924E7" w:rsidRPr="00BF77F7">
        <w:rPr>
          <w:bCs/>
          <w:lang w:val="es-CR"/>
        </w:rPr>
        <w:t>N°</w:t>
      </w:r>
      <w:proofErr w:type="spellEnd"/>
      <w:r w:rsidR="003924E7" w:rsidRPr="00BF77F7">
        <w:rPr>
          <w:bCs/>
          <w:lang w:val="es-CR"/>
        </w:rPr>
        <w:t xml:space="preserve"> 236-04-SAFJP-</w:t>
      </w:r>
      <w:r w:rsidR="003924E7" w:rsidRPr="00BF77F7">
        <w:rPr>
          <w:bCs/>
          <w:lang w:val="es-CR"/>
        </w:rPr>
        <w:fldChar w:fldCharType="begin"/>
      </w:r>
      <w:r w:rsidR="003924E7" w:rsidRPr="00BF77F7">
        <w:rPr>
          <w:bCs/>
          <w:lang w:val="es-CR"/>
        </w:rPr>
        <w:instrText xml:space="preserve"> &lt;xsl:value-of select="TmData/PROJECT/PROFILE/STAFFTYPE"/&gt; </w:instrText>
      </w:r>
      <w:r w:rsidR="003924E7" w:rsidRPr="00BF77F7">
        <w:rPr>
          <w:bCs/>
          <w:lang w:val="es-CR"/>
        </w:rPr>
        <w:fldChar w:fldCharType="separate"/>
      </w:r>
      <w:r w:rsidR="003924E7" w:rsidRPr="00BF77F7">
        <w:rPr>
          <w:bCs/>
          <w:lang w:val="es-CR"/>
        </w:rPr>
        <w:t>«Staff_type»</w:t>
      </w:r>
      <w:r w:rsidR="003924E7" w:rsidRPr="00BF77F7">
        <w:rPr>
          <w:bCs/>
          <w:lang w:val="es-CR"/>
        </w:rPr>
        <w:fldChar w:fldCharType="end"/>
      </w:r>
      <w:r w:rsidR="003924E7" w:rsidRPr="00BF77F7">
        <w:rPr>
          <w:bCs/>
          <w:lang w:val="es-CR"/>
        </w:rPr>
        <w:t>2020 del 24 de febrero de 2020, suscrito por el máster Robert García González, Auditor Judicial</w:t>
      </w:r>
      <w:r w:rsidR="006F6B26" w:rsidRPr="00BF77F7">
        <w:rPr>
          <w:bCs/>
          <w:lang w:val="es-CR"/>
        </w:rPr>
        <w:t xml:space="preserve">. </w:t>
      </w:r>
      <w:r w:rsidR="006F6B26" w:rsidRPr="00BF77F7">
        <w:rPr>
          <w:b/>
          <w:lang w:val="es-CR"/>
        </w:rPr>
        <w:t xml:space="preserve">2.) </w:t>
      </w:r>
      <w:r w:rsidR="006F6B26" w:rsidRPr="00BF77F7">
        <w:rPr>
          <w:bCs/>
          <w:lang w:val="es-CR"/>
        </w:rPr>
        <w:t>trasladar el presente informe al Comité de Auditoría para su respectiva valoración.</w:t>
      </w:r>
    </w:p>
    <w:p w14:paraId="0D7F5790" w14:textId="77777777" w:rsidR="00EB1FD3" w:rsidRPr="00BF77F7" w:rsidRDefault="00EB1FD3" w:rsidP="00EB1FD3">
      <w:pPr>
        <w:widowControl w:val="0"/>
        <w:tabs>
          <w:tab w:val="num" w:pos="0"/>
        </w:tabs>
        <w:suppressAutoHyphens w:val="0"/>
        <w:contextualSpacing/>
        <w:jc w:val="center"/>
        <w:outlineLvl w:val="1"/>
        <w:rPr>
          <w:b/>
          <w:bCs/>
          <w:sz w:val="28"/>
          <w:szCs w:val="28"/>
          <w:u w:val="single"/>
          <w:lang w:val="es-CR"/>
        </w:rPr>
      </w:pPr>
      <w:bookmarkStart w:id="41" w:name="_Toc33712304"/>
      <w:bookmarkStart w:id="42" w:name="_Toc33712307"/>
      <w:r w:rsidRPr="00BF77F7">
        <w:rPr>
          <w:b/>
          <w:bCs/>
          <w:sz w:val="28"/>
          <w:szCs w:val="28"/>
          <w:u w:val="single"/>
          <w:lang w:val="es-CR"/>
        </w:rPr>
        <w:t>ARTÍCULO</w:t>
      </w:r>
      <w:bookmarkEnd w:id="41"/>
      <w:r w:rsidRPr="00BF77F7">
        <w:rPr>
          <w:b/>
          <w:bCs/>
          <w:sz w:val="28"/>
          <w:szCs w:val="28"/>
          <w:u w:val="single"/>
          <w:lang w:val="es-CR"/>
        </w:rPr>
        <w:t xml:space="preserve"> V</w:t>
      </w:r>
    </w:p>
    <w:p w14:paraId="694EF059" w14:textId="77777777" w:rsidR="00EB1FD3" w:rsidRPr="00324EBA" w:rsidRDefault="00EB1FD3" w:rsidP="00324EBA"/>
    <w:p w14:paraId="1AE0935C" w14:textId="77777777" w:rsidR="00EB1FD3" w:rsidRPr="00BF77F7" w:rsidRDefault="00EB1FD3" w:rsidP="00EB1FD3">
      <w:pPr>
        <w:widowControl w:val="0"/>
        <w:suppressAutoHyphens w:val="0"/>
        <w:contextualSpacing/>
        <w:jc w:val="both"/>
        <w:rPr>
          <w:b/>
          <w:bCs/>
          <w:sz w:val="28"/>
          <w:szCs w:val="28"/>
          <w:lang w:val="es-CR"/>
        </w:rPr>
      </w:pPr>
      <w:r w:rsidRPr="00BF77F7">
        <w:rPr>
          <w:b/>
          <w:bCs/>
          <w:sz w:val="28"/>
          <w:szCs w:val="28"/>
          <w:lang w:val="es-CR"/>
        </w:rPr>
        <w:t>Documento N° 126-2020</w:t>
      </w:r>
    </w:p>
    <w:p w14:paraId="3481FBCD" w14:textId="77777777" w:rsidR="00EB1FD3" w:rsidRPr="00BF77F7" w:rsidRDefault="00EB1FD3" w:rsidP="00EB1FD3">
      <w:pPr>
        <w:widowControl w:val="0"/>
        <w:suppressAutoHyphens w:val="0"/>
        <w:contextualSpacing/>
        <w:jc w:val="both"/>
        <w:rPr>
          <w:b/>
          <w:bCs/>
          <w:sz w:val="28"/>
          <w:szCs w:val="28"/>
          <w:lang w:val="es-CR"/>
        </w:rPr>
      </w:pPr>
    </w:p>
    <w:p w14:paraId="79A5B6F8" w14:textId="77777777" w:rsidR="00EB1FD3" w:rsidRPr="00BF77F7" w:rsidRDefault="00EB1FD3" w:rsidP="00EB1FD3">
      <w:pPr>
        <w:widowControl w:val="0"/>
        <w:tabs>
          <w:tab w:val="num" w:pos="0"/>
        </w:tabs>
        <w:suppressAutoHyphens w:val="0"/>
        <w:spacing w:before="120" w:after="120" w:line="480" w:lineRule="auto"/>
        <w:contextualSpacing/>
        <w:jc w:val="both"/>
        <w:outlineLvl w:val="1"/>
        <w:rPr>
          <w:sz w:val="28"/>
          <w:szCs w:val="28"/>
          <w:lang w:val="es-CR"/>
        </w:rPr>
      </w:pPr>
      <w:bookmarkStart w:id="43" w:name="_Toc31290732"/>
      <w:r w:rsidRPr="00BF77F7">
        <w:rPr>
          <w:bCs/>
          <w:sz w:val="28"/>
          <w:szCs w:val="28"/>
          <w:lang w:val="es-CR"/>
        </w:rPr>
        <w:tab/>
        <w:t>En sesión N° 2-2020 celebrada el 3 de febrero de 2020, artículo IV</w:t>
      </w:r>
      <w:bookmarkEnd w:id="43"/>
      <w:r w:rsidRPr="00BF77F7">
        <w:rPr>
          <w:bCs/>
          <w:sz w:val="28"/>
          <w:szCs w:val="28"/>
          <w:lang w:val="es-CR"/>
        </w:rPr>
        <w:t>, se tuvo</w:t>
      </w:r>
      <w:r w:rsidRPr="00BF77F7">
        <w:rPr>
          <w:sz w:val="28"/>
          <w:szCs w:val="28"/>
          <w:shd w:val="clear" w:color="auto" w:fill="FFFFFF"/>
          <w:lang w:val="es-CR"/>
        </w:rPr>
        <w:t xml:space="preserve"> por recibido el oficio </w:t>
      </w:r>
      <w:r w:rsidRPr="00BF77F7">
        <w:rPr>
          <w:sz w:val="28"/>
          <w:szCs w:val="28"/>
          <w:lang w:val="es-CR"/>
        </w:rPr>
        <w:t>N° 274-DE-2020 del 22 de enero de 2020, suscrito por la máster Ana Eugenia Romero Jenkins, Directora Ejecutiva</w:t>
      </w:r>
      <w:r w:rsidRPr="00BF77F7">
        <w:rPr>
          <w:sz w:val="28"/>
          <w:szCs w:val="28"/>
          <w:shd w:val="clear" w:color="auto" w:fill="FFFFFF"/>
          <w:lang w:val="es-CR"/>
        </w:rPr>
        <w:t xml:space="preserve"> referente al </w:t>
      </w:r>
      <w:r w:rsidRPr="00BF77F7">
        <w:rPr>
          <w:sz w:val="28"/>
          <w:szCs w:val="28"/>
          <w:lang w:val="es-CR"/>
        </w:rPr>
        <w:t xml:space="preserve">“Informe del análisis comparativo de títulos valores entre los registros del Poder Judicial y el ente custodio”, correspondiente al 31 de diciembre de 2019. </w:t>
      </w:r>
      <w:r w:rsidRPr="00BF77F7">
        <w:rPr>
          <w:bCs/>
          <w:sz w:val="28"/>
          <w:szCs w:val="28"/>
          <w:shd w:val="clear" w:color="auto" w:fill="FFFFFF"/>
          <w:lang w:val="es-CR"/>
        </w:rPr>
        <w:t xml:space="preserve">Asimismo, se tomó </w:t>
      </w:r>
      <w:r w:rsidRPr="00BF77F7">
        <w:rPr>
          <w:sz w:val="28"/>
          <w:szCs w:val="28"/>
          <w:shd w:val="clear" w:color="auto" w:fill="FFFFFF"/>
          <w:lang w:val="es-CR"/>
        </w:rPr>
        <w:t xml:space="preserve">nota de los resultados del análisis comparativo de instrumentos al que se arribó en ese informe. </w:t>
      </w:r>
      <w:r w:rsidRPr="00BF77F7">
        <w:rPr>
          <w:sz w:val="28"/>
          <w:szCs w:val="28"/>
          <w:lang w:val="es-CR"/>
        </w:rPr>
        <w:t xml:space="preserve">Se tomó nota que, en los estados de cuenta, el monto de los cupones de los títulos valores de tasa variable, que se mantiene en el Banco de Costa Rica, se </w:t>
      </w:r>
      <w:r w:rsidRPr="00BF77F7">
        <w:rPr>
          <w:sz w:val="28"/>
          <w:szCs w:val="28"/>
          <w:lang w:val="es-CR"/>
        </w:rPr>
        <w:lastRenderedPageBreak/>
        <w:t xml:space="preserve">presentan desactualizados, mientras que en el sistema de inversiones del Macroproceso Financiero Contable, los montos de los cupones son calculados de acuerdo con las variaciones de la tasa básica pasiva. </w:t>
      </w:r>
      <w:r w:rsidRPr="00BF77F7">
        <w:rPr>
          <w:bCs/>
          <w:sz w:val="28"/>
          <w:szCs w:val="28"/>
          <w:lang w:val="es-CR"/>
        </w:rPr>
        <w:t>En ese momento, se solicitó</w:t>
      </w:r>
      <w:r w:rsidRPr="00BF77F7">
        <w:rPr>
          <w:sz w:val="28"/>
          <w:szCs w:val="28"/>
          <w:shd w:val="clear" w:color="auto" w:fill="FFFFFF"/>
          <w:lang w:val="es-CR"/>
        </w:rPr>
        <w:t xml:space="preserve"> a la Dirección Ejecutiva que continuara con el seguimiento de las solicitudes realizadas al ente custodio para depurar las diferencias presentadas en el informe. </w:t>
      </w:r>
      <w:r w:rsidRPr="00BF77F7">
        <w:rPr>
          <w:bCs/>
          <w:sz w:val="28"/>
          <w:szCs w:val="28"/>
          <w:shd w:val="clear" w:color="auto" w:fill="FFFFFF"/>
          <w:lang w:val="es-CR"/>
        </w:rPr>
        <w:t xml:space="preserve">Finalmente, se solicitó </w:t>
      </w:r>
      <w:r w:rsidRPr="00BF77F7">
        <w:rPr>
          <w:sz w:val="28"/>
          <w:szCs w:val="28"/>
          <w:lang w:val="es-CR"/>
        </w:rPr>
        <w:t xml:space="preserve">al puesto de bolsa del Banco Costa Rica que comunicara a esta Junta Administradora cual es el plazo mínimo para poder actualizar y depurar las diferencias presentadas en el informe supracitado. </w:t>
      </w:r>
    </w:p>
    <w:p w14:paraId="65693D94"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La máster Ana Eugenia Romero Jenkins, Directora Ejecutiva, mediante oficio N° 740-DE-2020 del 20 de febrero de 2020, remitió lo siguiente:</w:t>
      </w:r>
    </w:p>
    <w:p w14:paraId="116C4FC7" w14:textId="77777777" w:rsidR="00EB1FD3" w:rsidRPr="00BF77F7" w:rsidRDefault="00EB1FD3" w:rsidP="00EB1FD3">
      <w:pPr>
        <w:suppressAutoHyphens w:val="0"/>
        <w:autoSpaceDE w:val="0"/>
        <w:autoSpaceDN w:val="0"/>
        <w:adjustRightInd w:val="0"/>
        <w:rPr>
          <w:rFonts w:ascii="Arial" w:hAnsi="Arial" w:cs="Arial"/>
          <w:sz w:val="24"/>
          <w:szCs w:val="24"/>
          <w:lang w:val="es-CR" w:eastAsia="es-CR"/>
        </w:rPr>
      </w:pPr>
    </w:p>
    <w:p w14:paraId="033D462F" w14:textId="77777777" w:rsidR="00EB1FD3" w:rsidRPr="00BF77F7" w:rsidRDefault="00EB1FD3" w:rsidP="00EB1FD3">
      <w:pPr>
        <w:ind w:left="851" w:right="851" w:firstLine="709"/>
        <w:jc w:val="both"/>
        <w:rPr>
          <w:sz w:val="26"/>
          <w:szCs w:val="26"/>
          <w:lang w:val="es-CR"/>
        </w:rPr>
      </w:pPr>
      <w:r w:rsidRPr="00BF77F7">
        <w:rPr>
          <w:sz w:val="26"/>
          <w:szCs w:val="26"/>
          <w:lang w:val="es-CR"/>
        </w:rPr>
        <w:t>“Para conocimiento del Consejo Superior, traslado oficio N° 167-TI-2020 de fecha 17 de febrero de 2020, suscrito por la MBA Floribel Campos Solano, Jefa del Departamento Financiero Contable, donde remite Informe sobre los resultados obtenidos en el arqueo de títulos valores, en la Central de Valores (CEVAL), en el mes de diciembre de 2019.”</w:t>
      </w:r>
    </w:p>
    <w:p w14:paraId="60BA3816" w14:textId="77777777" w:rsidR="00EB1FD3" w:rsidRPr="00BF77F7" w:rsidRDefault="00EB1FD3" w:rsidP="00EB1FD3">
      <w:pPr>
        <w:pStyle w:val="Textoindependiente"/>
        <w:rPr>
          <w:rFonts w:ascii="Arial" w:hAnsi="Arial" w:cs="Arial"/>
          <w:color w:val="000000"/>
          <w:sz w:val="23"/>
          <w:szCs w:val="23"/>
          <w:lang w:val="es-CR" w:eastAsia="es-CR"/>
        </w:rPr>
      </w:pPr>
    </w:p>
    <w:p w14:paraId="63069AFB"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0F746AC0" w14:textId="77777777" w:rsidR="00EB1FD3" w:rsidRPr="00BF77F7" w:rsidRDefault="00EB1FD3" w:rsidP="00EB1FD3">
      <w:pPr>
        <w:rPr>
          <w:lang w:val="es-CR"/>
        </w:rPr>
      </w:pPr>
    </w:p>
    <w:p w14:paraId="002FF9E2"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Se transcribe literalmente el oficio N° 167-TI-2020 del 17 de febrero de 2020, a saber:</w:t>
      </w:r>
    </w:p>
    <w:p w14:paraId="4B91F412" w14:textId="77777777" w:rsidR="00EB1FD3" w:rsidRPr="00BF77F7" w:rsidRDefault="00EB1FD3" w:rsidP="00EB1FD3">
      <w:pPr>
        <w:ind w:left="851" w:right="851" w:firstLine="709"/>
        <w:jc w:val="both"/>
        <w:rPr>
          <w:sz w:val="26"/>
          <w:szCs w:val="26"/>
          <w:lang w:val="es-CR"/>
        </w:rPr>
      </w:pPr>
      <w:r w:rsidRPr="00BF77F7">
        <w:rPr>
          <w:sz w:val="26"/>
          <w:szCs w:val="26"/>
          <w:lang w:val="es-CR"/>
        </w:rPr>
        <w:t>“En forma atenta, se indica que el Lic. Cristian Gómez Solís, Profesional I del Proceso de Inversiones y Pablo Valverde Vargas, Profesional I a.i., de la Unidad de Cuentas por Cobrar, del Subproceso de Ingresos de este Macroproceso, realizaron el arqueo de títulos valores físicos de las carteras de “Ingresos Sobre Cuentas Corrientes Judiciales,” y del “Fondo de Jubilaciones y Pensiones del Poder Judicial (FJPPJ)”, en la Central de Valores (CEVAL).</w:t>
      </w:r>
    </w:p>
    <w:p w14:paraId="394D2D62" w14:textId="77777777" w:rsidR="00EB1FD3" w:rsidRPr="00BF77F7" w:rsidRDefault="00EB1FD3" w:rsidP="00EB1FD3">
      <w:pPr>
        <w:ind w:left="851" w:right="851" w:firstLine="709"/>
        <w:jc w:val="both"/>
        <w:rPr>
          <w:sz w:val="26"/>
          <w:szCs w:val="26"/>
          <w:lang w:val="es-CR"/>
        </w:rPr>
      </w:pPr>
    </w:p>
    <w:p w14:paraId="60D2DE78" w14:textId="77777777" w:rsidR="00EB1FD3" w:rsidRPr="00BF77F7" w:rsidRDefault="00EB1FD3" w:rsidP="00EB1FD3">
      <w:pPr>
        <w:ind w:left="851" w:right="851" w:firstLine="709"/>
        <w:jc w:val="both"/>
        <w:rPr>
          <w:sz w:val="26"/>
          <w:szCs w:val="26"/>
          <w:lang w:val="es-CR"/>
        </w:rPr>
      </w:pPr>
      <w:r w:rsidRPr="00BF77F7">
        <w:rPr>
          <w:sz w:val="26"/>
          <w:szCs w:val="26"/>
          <w:lang w:val="es-CR"/>
        </w:rPr>
        <w:t xml:space="preserve">Sobre este particular, el citado arqueo se realizó el día 14 de febrero de 2020, a partir de la coordinación con personeros de la Custodia del </w:t>
      </w:r>
      <w:r w:rsidRPr="00BF77F7">
        <w:rPr>
          <w:sz w:val="26"/>
          <w:szCs w:val="26"/>
          <w:lang w:val="es-CR"/>
        </w:rPr>
        <w:lastRenderedPageBreak/>
        <w:t>Banco de Costa Rica (BCR), por lo que se evaluaron los movimientos al 31 de diciembre de 2019, en virtud de los procesos internos que tiene la Central de Valores (CEVAL).</w:t>
      </w:r>
    </w:p>
    <w:p w14:paraId="14AD8194" w14:textId="77777777" w:rsidR="00EB1FD3" w:rsidRPr="00BF77F7" w:rsidRDefault="00EB1FD3" w:rsidP="00EB1FD3">
      <w:pPr>
        <w:ind w:left="851" w:right="851" w:firstLine="709"/>
        <w:jc w:val="both"/>
        <w:rPr>
          <w:sz w:val="26"/>
          <w:szCs w:val="26"/>
          <w:lang w:val="es-CR"/>
        </w:rPr>
      </w:pPr>
    </w:p>
    <w:p w14:paraId="5F50D864" w14:textId="77777777" w:rsidR="00EB1FD3" w:rsidRPr="00BF77F7" w:rsidRDefault="00EB1FD3" w:rsidP="00EB1FD3">
      <w:pPr>
        <w:ind w:left="851" w:right="851" w:firstLine="709"/>
        <w:jc w:val="both"/>
        <w:rPr>
          <w:sz w:val="26"/>
          <w:szCs w:val="26"/>
          <w:lang w:val="es-CR"/>
        </w:rPr>
      </w:pPr>
      <w:r w:rsidRPr="00BF77F7">
        <w:rPr>
          <w:sz w:val="26"/>
          <w:szCs w:val="26"/>
          <w:lang w:val="es-CR"/>
        </w:rPr>
        <w:t>De las revisiones y verificaciones de la información del inventario, de inversiones del sistema automatizado de inversiones del FJPPJ contra la que tenía la citada Custodia (CEVAL), se determinó lo siguiente:</w:t>
      </w:r>
    </w:p>
    <w:p w14:paraId="3B8A5510" w14:textId="77777777" w:rsidR="00EB1FD3" w:rsidRPr="00BF77F7" w:rsidRDefault="00EB1FD3" w:rsidP="00EB1FD3">
      <w:pPr>
        <w:suppressAutoHyphens w:val="0"/>
        <w:spacing w:before="100" w:beforeAutospacing="1" w:line="238" w:lineRule="atLeast"/>
        <w:ind w:firstLine="709"/>
        <w:jc w:val="both"/>
        <w:rPr>
          <w:rFonts w:ascii="Arial" w:hAnsi="Arial" w:cs="Arial"/>
          <w:lang w:val="es-CR"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3371"/>
        <w:gridCol w:w="3372"/>
      </w:tblGrid>
      <w:tr w:rsidR="00EB1FD3" w:rsidRPr="00BF77F7" w14:paraId="265ED2C1" w14:textId="77777777" w:rsidTr="00BE6ADA">
        <w:trPr>
          <w:jc w:val="center"/>
        </w:trPr>
        <w:tc>
          <w:tcPr>
            <w:tcW w:w="1062" w:type="dxa"/>
            <w:tcBorders>
              <w:top w:val="single" w:sz="4" w:space="0" w:color="auto"/>
              <w:left w:val="single" w:sz="4" w:space="0" w:color="auto"/>
              <w:bottom w:val="single" w:sz="4" w:space="0" w:color="auto"/>
              <w:right w:val="single" w:sz="4" w:space="0" w:color="auto"/>
            </w:tcBorders>
            <w:shd w:val="clear" w:color="auto" w:fill="95B3D7"/>
            <w:hideMark/>
          </w:tcPr>
          <w:p w14:paraId="44EE0D65" w14:textId="77777777" w:rsidR="00EB1FD3" w:rsidRPr="00BF77F7" w:rsidRDefault="00EB1FD3" w:rsidP="00BE6ADA">
            <w:pPr>
              <w:suppressAutoHyphens w:val="0"/>
              <w:spacing w:before="100" w:beforeAutospacing="1" w:line="238" w:lineRule="atLeast"/>
              <w:jc w:val="center"/>
              <w:rPr>
                <w:b/>
                <w:lang w:val="es-CR" w:eastAsia="es-ES"/>
              </w:rPr>
            </w:pPr>
            <w:r w:rsidRPr="00BF77F7">
              <w:rPr>
                <w:b/>
                <w:lang w:val="es-CR" w:eastAsia="es-ES"/>
              </w:rPr>
              <w:t>Monto</w:t>
            </w:r>
          </w:p>
        </w:tc>
        <w:tc>
          <w:tcPr>
            <w:tcW w:w="3371" w:type="dxa"/>
            <w:tcBorders>
              <w:top w:val="single" w:sz="4" w:space="0" w:color="auto"/>
              <w:left w:val="single" w:sz="4" w:space="0" w:color="auto"/>
              <w:bottom w:val="single" w:sz="4" w:space="0" w:color="auto"/>
              <w:right w:val="single" w:sz="4" w:space="0" w:color="auto"/>
            </w:tcBorders>
            <w:shd w:val="clear" w:color="auto" w:fill="95B3D7"/>
            <w:hideMark/>
          </w:tcPr>
          <w:p w14:paraId="7B84B993" w14:textId="77777777" w:rsidR="00EB1FD3" w:rsidRPr="00BF77F7" w:rsidRDefault="00EB1FD3" w:rsidP="00BE6ADA">
            <w:pPr>
              <w:suppressAutoHyphens w:val="0"/>
              <w:spacing w:before="100" w:beforeAutospacing="1" w:line="238" w:lineRule="atLeast"/>
              <w:jc w:val="center"/>
              <w:rPr>
                <w:b/>
                <w:lang w:val="es-CR" w:eastAsia="es-ES"/>
              </w:rPr>
            </w:pPr>
            <w:r w:rsidRPr="00BF77F7">
              <w:rPr>
                <w:b/>
                <w:lang w:val="es-CR" w:eastAsia="es-ES"/>
              </w:rPr>
              <w:t xml:space="preserve">Cartera Física </w:t>
            </w:r>
            <w:r w:rsidRPr="00BF77F7">
              <w:rPr>
                <w:b/>
                <w:vertAlign w:val="superscript"/>
                <w:lang w:val="es-CR" w:eastAsia="es-ES"/>
              </w:rPr>
              <w:t>(1)</w:t>
            </w:r>
          </w:p>
        </w:tc>
        <w:tc>
          <w:tcPr>
            <w:tcW w:w="3372" w:type="dxa"/>
            <w:tcBorders>
              <w:top w:val="single" w:sz="4" w:space="0" w:color="auto"/>
              <w:left w:val="single" w:sz="4" w:space="0" w:color="auto"/>
              <w:bottom w:val="single" w:sz="4" w:space="0" w:color="auto"/>
              <w:right w:val="single" w:sz="4" w:space="0" w:color="auto"/>
            </w:tcBorders>
            <w:shd w:val="clear" w:color="auto" w:fill="95B3D7"/>
            <w:hideMark/>
          </w:tcPr>
          <w:p w14:paraId="2DD02D19" w14:textId="77777777" w:rsidR="00EB1FD3" w:rsidRPr="00BF77F7" w:rsidRDefault="00EB1FD3" w:rsidP="00BE6ADA">
            <w:pPr>
              <w:suppressAutoHyphens w:val="0"/>
              <w:spacing w:before="100" w:beforeAutospacing="1" w:line="238" w:lineRule="atLeast"/>
              <w:jc w:val="center"/>
              <w:rPr>
                <w:b/>
                <w:lang w:val="es-CR" w:eastAsia="es-ES"/>
              </w:rPr>
            </w:pPr>
            <w:r w:rsidRPr="00BF77F7">
              <w:rPr>
                <w:b/>
                <w:lang w:val="es-CR" w:eastAsia="es-ES"/>
              </w:rPr>
              <w:t xml:space="preserve">Cartera Total </w:t>
            </w:r>
            <w:r w:rsidRPr="00BF77F7">
              <w:rPr>
                <w:b/>
                <w:vertAlign w:val="superscript"/>
                <w:lang w:val="es-CR" w:eastAsia="es-ES"/>
              </w:rPr>
              <w:t>(2)</w:t>
            </w:r>
          </w:p>
        </w:tc>
      </w:tr>
      <w:tr w:rsidR="00EB1FD3" w:rsidRPr="00BF77F7" w14:paraId="354FCADE" w14:textId="77777777" w:rsidTr="00BE6ADA">
        <w:trPr>
          <w:trHeight w:val="312"/>
          <w:jc w:val="center"/>
        </w:trPr>
        <w:tc>
          <w:tcPr>
            <w:tcW w:w="1062" w:type="dxa"/>
            <w:tcBorders>
              <w:top w:val="single" w:sz="4" w:space="0" w:color="auto"/>
              <w:left w:val="single" w:sz="4" w:space="0" w:color="auto"/>
              <w:bottom w:val="single" w:sz="4" w:space="0" w:color="auto"/>
              <w:right w:val="single" w:sz="4" w:space="0" w:color="auto"/>
            </w:tcBorders>
            <w:hideMark/>
          </w:tcPr>
          <w:p w14:paraId="1EC7F235" w14:textId="77777777" w:rsidR="00EB1FD3" w:rsidRPr="00BF77F7" w:rsidRDefault="00EB1FD3" w:rsidP="00BE6ADA">
            <w:pPr>
              <w:suppressAutoHyphens w:val="0"/>
              <w:spacing w:before="100" w:beforeAutospacing="1" w:line="238" w:lineRule="atLeast"/>
              <w:jc w:val="both"/>
              <w:rPr>
                <w:lang w:val="es-CR" w:eastAsia="es-ES"/>
              </w:rPr>
            </w:pPr>
            <w:r w:rsidRPr="00BF77F7">
              <w:rPr>
                <w:lang w:val="es-CR" w:eastAsia="es-ES"/>
              </w:rPr>
              <w:t>Colones</w:t>
            </w:r>
          </w:p>
        </w:tc>
        <w:tc>
          <w:tcPr>
            <w:tcW w:w="3371" w:type="dxa"/>
            <w:tcBorders>
              <w:top w:val="single" w:sz="4" w:space="0" w:color="auto"/>
              <w:left w:val="single" w:sz="4" w:space="0" w:color="auto"/>
              <w:bottom w:val="single" w:sz="4" w:space="0" w:color="auto"/>
              <w:right w:val="single" w:sz="4" w:space="0" w:color="auto"/>
            </w:tcBorders>
            <w:hideMark/>
          </w:tcPr>
          <w:p w14:paraId="77A3A8A7" w14:textId="77777777" w:rsidR="00EB1FD3" w:rsidRPr="00BF77F7" w:rsidRDefault="00EB1FD3" w:rsidP="00BE6ADA">
            <w:pPr>
              <w:suppressAutoHyphens w:val="0"/>
              <w:jc w:val="right"/>
              <w:rPr>
                <w:lang w:val="es-CR" w:eastAsia="es-CR"/>
              </w:rPr>
            </w:pPr>
            <w:r w:rsidRPr="00BF77F7">
              <w:rPr>
                <w:lang w:val="es-CR" w:eastAsia="es-ES"/>
              </w:rPr>
              <w:t>107.056.919.216,53</w:t>
            </w:r>
            <w:r w:rsidRPr="00BF77F7">
              <w:rPr>
                <w:lang w:val="es-CR" w:eastAsia="es-CR"/>
              </w:rPr>
              <w:t xml:space="preserve"> </w:t>
            </w:r>
          </w:p>
        </w:tc>
        <w:tc>
          <w:tcPr>
            <w:tcW w:w="3372" w:type="dxa"/>
            <w:tcBorders>
              <w:top w:val="single" w:sz="4" w:space="0" w:color="auto"/>
              <w:left w:val="single" w:sz="4" w:space="0" w:color="auto"/>
              <w:bottom w:val="single" w:sz="4" w:space="0" w:color="auto"/>
              <w:right w:val="single" w:sz="4" w:space="0" w:color="auto"/>
            </w:tcBorders>
            <w:hideMark/>
          </w:tcPr>
          <w:p w14:paraId="5C8A00DB" w14:textId="77777777" w:rsidR="00EB1FD3" w:rsidRPr="00BF77F7" w:rsidRDefault="00EB1FD3" w:rsidP="00BE6ADA">
            <w:pPr>
              <w:suppressAutoHyphens w:val="0"/>
              <w:jc w:val="right"/>
              <w:rPr>
                <w:lang w:val="es-CR" w:eastAsia="es-ES"/>
              </w:rPr>
            </w:pPr>
            <w:r w:rsidRPr="00BF77F7">
              <w:rPr>
                <w:lang w:val="es-CR" w:eastAsia="es-ES"/>
              </w:rPr>
              <w:t xml:space="preserve"> 575.595.053.117,90</w:t>
            </w:r>
          </w:p>
        </w:tc>
      </w:tr>
      <w:tr w:rsidR="00EB1FD3" w:rsidRPr="00BF77F7" w14:paraId="43F69DF3" w14:textId="77777777" w:rsidTr="00BE6ADA">
        <w:trPr>
          <w:jc w:val="center"/>
        </w:trPr>
        <w:tc>
          <w:tcPr>
            <w:tcW w:w="1062" w:type="dxa"/>
            <w:tcBorders>
              <w:top w:val="single" w:sz="4" w:space="0" w:color="auto"/>
              <w:left w:val="single" w:sz="4" w:space="0" w:color="auto"/>
              <w:bottom w:val="single" w:sz="4" w:space="0" w:color="auto"/>
              <w:right w:val="single" w:sz="4" w:space="0" w:color="auto"/>
            </w:tcBorders>
            <w:hideMark/>
          </w:tcPr>
          <w:p w14:paraId="51268369" w14:textId="77777777" w:rsidR="00EB1FD3" w:rsidRPr="00BF77F7" w:rsidRDefault="00EB1FD3" w:rsidP="00BE6ADA">
            <w:pPr>
              <w:suppressAutoHyphens w:val="0"/>
              <w:spacing w:before="100" w:beforeAutospacing="1" w:line="238" w:lineRule="atLeast"/>
              <w:jc w:val="both"/>
              <w:rPr>
                <w:lang w:val="es-CR" w:eastAsia="es-ES"/>
              </w:rPr>
            </w:pPr>
            <w:r w:rsidRPr="00BF77F7">
              <w:rPr>
                <w:lang w:val="es-CR" w:eastAsia="es-ES"/>
              </w:rPr>
              <w:t>Dólares</w:t>
            </w:r>
          </w:p>
        </w:tc>
        <w:tc>
          <w:tcPr>
            <w:tcW w:w="3371" w:type="dxa"/>
            <w:tcBorders>
              <w:top w:val="single" w:sz="4" w:space="0" w:color="auto"/>
              <w:left w:val="single" w:sz="4" w:space="0" w:color="auto"/>
              <w:bottom w:val="single" w:sz="4" w:space="0" w:color="auto"/>
              <w:right w:val="single" w:sz="4" w:space="0" w:color="auto"/>
            </w:tcBorders>
            <w:hideMark/>
          </w:tcPr>
          <w:p w14:paraId="4D8C280A" w14:textId="77777777" w:rsidR="00EB1FD3" w:rsidRPr="00BF77F7" w:rsidRDefault="00EB1FD3" w:rsidP="00BE6ADA">
            <w:pPr>
              <w:suppressAutoHyphens w:val="0"/>
              <w:jc w:val="right"/>
              <w:rPr>
                <w:lang w:val="es-CR" w:eastAsia="es-CR"/>
              </w:rPr>
            </w:pPr>
            <w:r w:rsidRPr="00BF77F7">
              <w:rPr>
                <w:lang w:val="es-CR"/>
              </w:rPr>
              <w:t>24.325.192,03</w:t>
            </w:r>
          </w:p>
        </w:tc>
        <w:tc>
          <w:tcPr>
            <w:tcW w:w="3372" w:type="dxa"/>
            <w:tcBorders>
              <w:top w:val="single" w:sz="4" w:space="0" w:color="auto"/>
              <w:left w:val="single" w:sz="4" w:space="0" w:color="auto"/>
              <w:bottom w:val="single" w:sz="4" w:space="0" w:color="auto"/>
              <w:right w:val="single" w:sz="4" w:space="0" w:color="auto"/>
            </w:tcBorders>
            <w:hideMark/>
          </w:tcPr>
          <w:p w14:paraId="14E8D9C2" w14:textId="77777777" w:rsidR="00EB1FD3" w:rsidRPr="00BF77F7" w:rsidRDefault="00EB1FD3" w:rsidP="00BE6ADA">
            <w:pPr>
              <w:suppressAutoHyphens w:val="0"/>
              <w:jc w:val="right"/>
              <w:rPr>
                <w:lang w:val="es-CR" w:eastAsia="es-ES"/>
              </w:rPr>
            </w:pPr>
            <w:r w:rsidRPr="00BF77F7">
              <w:rPr>
                <w:lang w:val="es-CR" w:eastAsia="es-ES"/>
              </w:rPr>
              <w:t>89.888.308,89</w:t>
            </w:r>
          </w:p>
        </w:tc>
      </w:tr>
      <w:tr w:rsidR="00EB1FD3" w:rsidRPr="00BF77F7" w14:paraId="16A2A2AA" w14:textId="77777777" w:rsidTr="00BE6ADA">
        <w:trPr>
          <w:jc w:val="center"/>
        </w:trPr>
        <w:tc>
          <w:tcPr>
            <w:tcW w:w="1062" w:type="dxa"/>
            <w:tcBorders>
              <w:top w:val="single" w:sz="4" w:space="0" w:color="auto"/>
              <w:left w:val="single" w:sz="4" w:space="0" w:color="auto"/>
              <w:bottom w:val="single" w:sz="4" w:space="0" w:color="auto"/>
              <w:right w:val="single" w:sz="4" w:space="0" w:color="auto"/>
            </w:tcBorders>
            <w:hideMark/>
          </w:tcPr>
          <w:p w14:paraId="67164F23" w14:textId="77777777" w:rsidR="00EB1FD3" w:rsidRPr="00BF77F7" w:rsidRDefault="00EB1FD3" w:rsidP="00BE6ADA">
            <w:pPr>
              <w:suppressAutoHyphens w:val="0"/>
              <w:spacing w:before="100" w:beforeAutospacing="1" w:line="238" w:lineRule="atLeast"/>
              <w:jc w:val="both"/>
              <w:rPr>
                <w:lang w:val="es-CR" w:eastAsia="es-ES"/>
              </w:rPr>
            </w:pPr>
            <w:r w:rsidRPr="00BF77F7">
              <w:rPr>
                <w:lang w:val="es-CR" w:eastAsia="es-ES"/>
              </w:rPr>
              <w:t>Udes</w:t>
            </w:r>
          </w:p>
        </w:tc>
        <w:tc>
          <w:tcPr>
            <w:tcW w:w="3371" w:type="dxa"/>
            <w:tcBorders>
              <w:top w:val="single" w:sz="4" w:space="0" w:color="auto"/>
              <w:left w:val="single" w:sz="4" w:space="0" w:color="auto"/>
              <w:bottom w:val="single" w:sz="4" w:space="0" w:color="auto"/>
              <w:right w:val="single" w:sz="4" w:space="0" w:color="auto"/>
            </w:tcBorders>
            <w:hideMark/>
          </w:tcPr>
          <w:p w14:paraId="5DE6E614" w14:textId="77777777" w:rsidR="00EB1FD3" w:rsidRPr="00BF77F7" w:rsidRDefault="00EB1FD3" w:rsidP="00BE6ADA">
            <w:pPr>
              <w:suppressAutoHyphens w:val="0"/>
              <w:jc w:val="right"/>
              <w:rPr>
                <w:lang w:val="es-CR" w:eastAsia="es-ES"/>
              </w:rPr>
            </w:pPr>
            <w:r w:rsidRPr="00BF77F7">
              <w:rPr>
                <w:lang w:val="es-CR" w:eastAsia="es-ES"/>
              </w:rPr>
              <w:t xml:space="preserve">69.063.028,23 </w:t>
            </w:r>
          </w:p>
        </w:tc>
        <w:tc>
          <w:tcPr>
            <w:tcW w:w="3372" w:type="dxa"/>
            <w:tcBorders>
              <w:top w:val="single" w:sz="4" w:space="0" w:color="auto"/>
              <w:left w:val="single" w:sz="4" w:space="0" w:color="auto"/>
              <w:bottom w:val="single" w:sz="4" w:space="0" w:color="auto"/>
              <w:right w:val="single" w:sz="4" w:space="0" w:color="auto"/>
            </w:tcBorders>
            <w:hideMark/>
          </w:tcPr>
          <w:p w14:paraId="7E156A79" w14:textId="77777777" w:rsidR="00EB1FD3" w:rsidRPr="00BF77F7" w:rsidRDefault="00EB1FD3" w:rsidP="00BE6ADA">
            <w:pPr>
              <w:suppressAutoHyphens w:val="0"/>
              <w:jc w:val="right"/>
              <w:rPr>
                <w:lang w:val="es-CR" w:eastAsia="es-ES"/>
              </w:rPr>
            </w:pPr>
            <w:r w:rsidRPr="00BF77F7">
              <w:rPr>
                <w:lang w:val="es-CR" w:eastAsia="es-ES"/>
              </w:rPr>
              <w:t>111.313.030,98</w:t>
            </w:r>
          </w:p>
        </w:tc>
      </w:tr>
    </w:tbl>
    <w:p w14:paraId="78470D3A" w14:textId="77777777" w:rsidR="00EB1FD3" w:rsidRPr="00BF77F7" w:rsidRDefault="00EB1FD3" w:rsidP="00EB1FD3">
      <w:pPr>
        <w:suppressAutoHyphens w:val="0"/>
        <w:spacing w:before="100" w:beforeAutospacing="1"/>
        <w:ind w:firstLine="709"/>
        <w:contextualSpacing/>
        <w:jc w:val="both"/>
        <w:rPr>
          <w:rFonts w:ascii="Arial" w:hAnsi="Arial" w:cs="Arial"/>
          <w:sz w:val="16"/>
          <w:u w:val="single"/>
          <w:lang w:val="es-CR" w:eastAsia="es-ES"/>
        </w:rPr>
      </w:pPr>
    </w:p>
    <w:p w14:paraId="58D3501F" w14:textId="77777777" w:rsidR="00EB1FD3" w:rsidRPr="00BF77F7" w:rsidRDefault="00EB1FD3" w:rsidP="00EB1FD3">
      <w:pPr>
        <w:ind w:left="851" w:right="851" w:firstLine="709"/>
        <w:jc w:val="both"/>
        <w:rPr>
          <w:sz w:val="26"/>
          <w:szCs w:val="26"/>
          <w:lang w:val="es-CR"/>
        </w:rPr>
      </w:pPr>
      <w:r w:rsidRPr="00BF77F7">
        <w:rPr>
          <w:sz w:val="26"/>
          <w:szCs w:val="26"/>
          <w:lang w:val="es-CR"/>
        </w:rPr>
        <w:t>Notas:</w:t>
      </w:r>
    </w:p>
    <w:p w14:paraId="3DB59E63" w14:textId="77777777" w:rsidR="00EB1FD3" w:rsidRPr="00BF77F7" w:rsidRDefault="00EB1FD3" w:rsidP="00EB1FD3">
      <w:pPr>
        <w:ind w:left="851" w:right="851" w:firstLine="709"/>
        <w:jc w:val="both"/>
        <w:rPr>
          <w:sz w:val="26"/>
          <w:szCs w:val="26"/>
          <w:lang w:val="es-CR"/>
        </w:rPr>
      </w:pPr>
    </w:p>
    <w:p w14:paraId="7B8A0FBB" w14:textId="77777777" w:rsidR="00EB1FD3" w:rsidRPr="00BF77F7" w:rsidRDefault="00EB1FD3" w:rsidP="00EB1FD3">
      <w:pPr>
        <w:ind w:left="851" w:right="851" w:firstLine="709"/>
        <w:jc w:val="both"/>
        <w:rPr>
          <w:sz w:val="26"/>
          <w:szCs w:val="26"/>
          <w:lang w:val="es-CR"/>
        </w:rPr>
      </w:pPr>
      <w:r w:rsidRPr="00BF77F7">
        <w:rPr>
          <w:sz w:val="26"/>
          <w:szCs w:val="26"/>
          <w:lang w:val="es-CR"/>
        </w:rPr>
        <w:t>El Arqueo se realiza con base en los instrumentos físicos de la Cartera de Inversiones.</w:t>
      </w:r>
    </w:p>
    <w:p w14:paraId="7A8A7BFB" w14:textId="77777777" w:rsidR="00EB1FD3" w:rsidRPr="00BF77F7" w:rsidRDefault="00EB1FD3" w:rsidP="00EB1FD3">
      <w:pPr>
        <w:ind w:left="851" w:right="851" w:firstLine="709"/>
        <w:jc w:val="both"/>
        <w:rPr>
          <w:sz w:val="26"/>
          <w:szCs w:val="26"/>
          <w:lang w:val="es-CR"/>
        </w:rPr>
      </w:pPr>
    </w:p>
    <w:p w14:paraId="2DC3408C" w14:textId="77777777" w:rsidR="00EB1FD3" w:rsidRPr="00BF77F7" w:rsidRDefault="00EB1FD3" w:rsidP="00EB1FD3">
      <w:pPr>
        <w:ind w:left="851" w:right="851" w:firstLine="709"/>
        <w:jc w:val="both"/>
        <w:rPr>
          <w:sz w:val="26"/>
          <w:szCs w:val="26"/>
          <w:lang w:val="es-CR"/>
        </w:rPr>
      </w:pPr>
      <w:r w:rsidRPr="00BF77F7">
        <w:rPr>
          <w:sz w:val="26"/>
          <w:szCs w:val="26"/>
          <w:lang w:val="es-CR"/>
        </w:rPr>
        <w:t>Incluye inversiones físicas, anotación en cuenta y macrotítulos.</w:t>
      </w:r>
    </w:p>
    <w:p w14:paraId="36901825" w14:textId="77777777" w:rsidR="00EB1FD3" w:rsidRPr="00BF77F7" w:rsidRDefault="00EB1FD3" w:rsidP="00EB1FD3">
      <w:pPr>
        <w:ind w:left="851" w:right="851" w:firstLine="709"/>
        <w:jc w:val="both"/>
        <w:rPr>
          <w:sz w:val="26"/>
          <w:szCs w:val="26"/>
          <w:lang w:val="es-CR"/>
        </w:rPr>
      </w:pPr>
    </w:p>
    <w:p w14:paraId="50FB22C0" w14:textId="77777777" w:rsidR="00EB1FD3" w:rsidRPr="00BF77F7" w:rsidRDefault="00EB1FD3" w:rsidP="00EB1FD3">
      <w:pPr>
        <w:ind w:left="851" w:right="851" w:firstLine="709"/>
        <w:jc w:val="both"/>
        <w:rPr>
          <w:sz w:val="26"/>
          <w:szCs w:val="26"/>
          <w:lang w:val="es-CR"/>
        </w:rPr>
      </w:pPr>
      <w:bookmarkStart w:id="44" w:name="__DdeLink__521_10678816861"/>
      <w:bookmarkEnd w:id="44"/>
      <w:r w:rsidRPr="00BF77F7">
        <w:rPr>
          <w:sz w:val="26"/>
          <w:szCs w:val="26"/>
          <w:lang w:val="es-CR"/>
        </w:rPr>
        <w:t>Al respecto, también se cotejó la información de la cuenta de “Ingresos Sobre Cuentas Corrientes Judiciales” con el título físico y los cupones de interés pertinentes, cuyo valor facial es de 20.612.667,37 UDES, obteniendo resultados satisfactorios.</w:t>
      </w:r>
    </w:p>
    <w:p w14:paraId="4D70FB63" w14:textId="77777777" w:rsidR="00EB1FD3" w:rsidRPr="00BF77F7" w:rsidRDefault="00EB1FD3" w:rsidP="00EB1FD3">
      <w:pPr>
        <w:ind w:left="851" w:right="851" w:firstLine="709"/>
        <w:jc w:val="both"/>
        <w:rPr>
          <w:sz w:val="26"/>
          <w:szCs w:val="26"/>
          <w:lang w:val="es-CR"/>
        </w:rPr>
      </w:pPr>
    </w:p>
    <w:p w14:paraId="0268E46D" w14:textId="77777777" w:rsidR="00EB1FD3" w:rsidRPr="00BF77F7" w:rsidRDefault="00EB1FD3" w:rsidP="00EB1FD3">
      <w:pPr>
        <w:ind w:left="851" w:right="851" w:firstLine="709"/>
        <w:jc w:val="both"/>
        <w:rPr>
          <w:sz w:val="26"/>
          <w:szCs w:val="26"/>
          <w:lang w:val="es-CR"/>
        </w:rPr>
      </w:pPr>
      <w:r w:rsidRPr="00BF77F7">
        <w:rPr>
          <w:sz w:val="26"/>
          <w:szCs w:val="26"/>
          <w:lang w:val="es-CR"/>
        </w:rPr>
        <w:t>Por otra parte, de las Cuentas de “Contaduría Judicial”, “Fondo de Socorro Mutuo” y “Fondo de Emergencias” no se mantiene títulos físicos en la custodia de la CEVAL.</w:t>
      </w:r>
    </w:p>
    <w:p w14:paraId="0D0FECD0" w14:textId="77777777" w:rsidR="00EB1FD3" w:rsidRPr="00BF77F7" w:rsidRDefault="00EB1FD3" w:rsidP="00EB1FD3">
      <w:pPr>
        <w:ind w:left="851" w:right="851" w:firstLine="709"/>
        <w:jc w:val="both"/>
        <w:rPr>
          <w:sz w:val="26"/>
          <w:szCs w:val="26"/>
          <w:lang w:val="es-CR"/>
        </w:rPr>
      </w:pPr>
    </w:p>
    <w:p w14:paraId="36FC986B" w14:textId="77777777" w:rsidR="00EB1FD3" w:rsidRPr="00BF77F7" w:rsidRDefault="00EB1FD3" w:rsidP="00EB1FD3">
      <w:pPr>
        <w:ind w:left="851" w:right="851" w:firstLine="709"/>
        <w:jc w:val="both"/>
        <w:rPr>
          <w:sz w:val="26"/>
          <w:szCs w:val="26"/>
          <w:lang w:val="es-CR"/>
        </w:rPr>
      </w:pPr>
      <w:r w:rsidRPr="00BF77F7">
        <w:rPr>
          <w:sz w:val="26"/>
          <w:szCs w:val="26"/>
          <w:lang w:val="es-CR"/>
        </w:rPr>
        <w:t xml:space="preserve">Ante lo expuesto, los resultados obtenidos en la evaluación efectuada fueron satisfactorios, pues se corroboró el respaldo documental físico de los títulos valores que poseen las referidas carteras de inversión. </w:t>
      </w:r>
    </w:p>
    <w:p w14:paraId="13701BD4" w14:textId="77777777" w:rsidR="00EB1FD3" w:rsidRPr="00BF77F7" w:rsidRDefault="00EB1FD3" w:rsidP="00EB1FD3">
      <w:pPr>
        <w:ind w:left="851" w:right="851" w:firstLine="709"/>
        <w:jc w:val="both"/>
        <w:rPr>
          <w:sz w:val="26"/>
          <w:szCs w:val="26"/>
          <w:lang w:val="es-CR"/>
        </w:rPr>
      </w:pPr>
    </w:p>
    <w:p w14:paraId="4EE84BD6" w14:textId="77777777" w:rsidR="00EB1FD3" w:rsidRPr="00BF77F7" w:rsidRDefault="00EB1FD3" w:rsidP="00EB1FD3">
      <w:pPr>
        <w:ind w:left="851" w:right="851" w:firstLine="709"/>
        <w:jc w:val="both"/>
        <w:rPr>
          <w:sz w:val="26"/>
          <w:szCs w:val="26"/>
          <w:lang w:val="es-CR"/>
        </w:rPr>
      </w:pPr>
      <w:r w:rsidRPr="00BF77F7">
        <w:rPr>
          <w:sz w:val="26"/>
          <w:szCs w:val="26"/>
          <w:lang w:val="es-CR"/>
        </w:rPr>
        <w:t>(…)”</w:t>
      </w:r>
    </w:p>
    <w:p w14:paraId="40B236F2" w14:textId="77777777" w:rsidR="00EB1FD3" w:rsidRPr="00BF77F7" w:rsidRDefault="00EB1FD3" w:rsidP="00EB1FD3">
      <w:pPr>
        <w:ind w:left="851" w:right="851" w:firstLine="709"/>
        <w:jc w:val="both"/>
        <w:rPr>
          <w:sz w:val="26"/>
          <w:szCs w:val="26"/>
          <w:lang w:val="es-CR"/>
        </w:rPr>
      </w:pPr>
    </w:p>
    <w:p w14:paraId="0FF2B277" w14:textId="77777777" w:rsidR="00EB1FD3" w:rsidRPr="00BF77F7" w:rsidRDefault="00EB1FD3" w:rsidP="00EB1FD3">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object w:dxaOrig="1440" w:dyaOrig="932" w14:anchorId="1957AD27">
          <v:shape id="_x0000_i1032" type="#_x0000_t75" style="width:75pt;height:47.25pt" o:ole="">
            <v:imagedata r:id="rId25" o:title=""/>
          </v:shape>
          <o:OLEObject Type="Embed" ProgID="Excel.Sheet.12" ShapeID="_x0000_i1032" DrawAspect="Icon" ObjectID="_1646927199" r:id="rId26"/>
        </w:object>
      </w:r>
      <w:r w:rsidRPr="00BF77F7">
        <w:rPr>
          <w:sz w:val="28"/>
          <w:szCs w:val="28"/>
          <w:lang w:val="es-CR" w:eastAsia="es-CR"/>
        </w:rPr>
        <w:object w:dxaOrig="1440" w:dyaOrig="932" w14:anchorId="539A5D86">
          <v:shape id="_x0000_i1033" type="#_x0000_t75" style="width:75pt;height:47.25pt" o:ole="">
            <v:imagedata r:id="rId27" o:title=""/>
          </v:shape>
          <o:OLEObject Type="Embed" ProgID="Excel.Sheet.12" ShapeID="_x0000_i1033" DrawAspect="Icon" ObjectID="_1646927200" r:id="rId28"/>
        </w:object>
      </w:r>
      <w:r w:rsidRPr="00BF77F7">
        <w:rPr>
          <w:sz w:val="28"/>
          <w:szCs w:val="28"/>
          <w:lang w:val="es-CR" w:eastAsia="es-CR"/>
        </w:rPr>
        <w:object w:dxaOrig="1440" w:dyaOrig="932" w14:anchorId="6402CBE6">
          <v:shape id="_x0000_i1034" type="#_x0000_t75" style="width:75pt;height:47.25pt" o:ole="">
            <v:imagedata r:id="rId29" o:title=""/>
          </v:shape>
          <o:OLEObject Type="Embed" ProgID="Excel.Sheet.12" ShapeID="_x0000_i1034" DrawAspect="Icon" ObjectID="_1646927201" r:id="rId30"/>
        </w:object>
      </w:r>
      <w:r w:rsidRPr="00BF77F7">
        <w:rPr>
          <w:sz w:val="28"/>
          <w:szCs w:val="28"/>
          <w:lang w:val="es-CR" w:eastAsia="es-CR"/>
        </w:rPr>
        <w:object w:dxaOrig="1440" w:dyaOrig="932" w14:anchorId="5A5517CF">
          <v:shape id="_x0000_i1035" type="#_x0000_t75" style="width:75pt;height:47.25pt" o:ole="">
            <v:imagedata r:id="rId31" o:title=""/>
          </v:shape>
          <o:OLEObject Type="Embed" ProgID="AcroExch.Document.DC" ShapeID="_x0000_i1035" DrawAspect="Icon" ObjectID="_1646927202" r:id="rId32"/>
        </w:object>
      </w:r>
    </w:p>
    <w:p w14:paraId="6CB53CD2" w14:textId="77777777" w:rsidR="00EB1FD3" w:rsidRPr="00BF77F7" w:rsidRDefault="00EB1FD3" w:rsidP="00EB1FD3">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t>- 0 -</w:t>
      </w:r>
    </w:p>
    <w:p w14:paraId="7FEB29F7" w14:textId="77777777" w:rsidR="00EB1FD3" w:rsidRPr="00BF77F7" w:rsidRDefault="00EB1FD3" w:rsidP="00EB1FD3">
      <w:pPr>
        <w:ind w:left="851" w:right="851" w:firstLine="709"/>
        <w:jc w:val="both"/>
        <w:rPr>
          <w:color w:val="000099"/>
          <w:sz w:val="26"/>
          <w:szCs w:val="26"/>
          <w:lang w:val="es-CR"/>
        </w:rPr>
      </w:pPr>
    </w:p>
    <w:p w14:paraId="7BB5D54C" w14:textId="2A1C51D6" w:rsidR="00EB1FD3" w:rsidRPr="00BF77F7" w:rsidRDefault="00EB1FD3" w:rsidP="00EB1FD3">
      <w:pPr>
        <w:spacing w:line="480" w:lineRule="auto"/>
        <w:jc w:val="both"/>
        <w:rPr>
          <w:sz w:val="28"/>
          <w:szCs w:val="28"/>
          <w:lang w:val="es-CR"/>
        </w:rPr>
      </w:pPr>
      <w:r w:rsidRPr="00BF77F7">
        <w:rPr>
          <w:b/>
          <w:bCs/>
          <w:lang w:val="es-CR"/>
        </w:rPr>
        <w:tab/>
      </w:r>
      <w:r w:rsidRPr="00BF77F7">
        <w:rPr>
          <w:b/>
          <w:bCs/>
          <w:sz w:val="28"/>
          <w:szCs w:val="28"/>
          <w:lang w:val="es-CR"/>
        </w:rPr>
        <w:t xml:space="preserve">Se acordó: 1.) </w:t>
      </w:r>
      <w:r w:rsidRPr="00BF77F7">
        <w:rPr>
          <w:bCs/>
          <w:sz w:val="28"/>
          <w:szCs w:val="28"/>
          <w:lang w:val="es-CR"/>
        </w:rPr>
        <w:t xml:space="preserve">Tener por rendido el </w:t>
      </w:r>
      <w:r w:rsidRPr="00BF77F7">
        <w:rPr>
          <w:sz w:val="28"/>
          <w:szCs w:val="28"/>
          <w:lang w:val="es-CR"/>
        </w:rPr>
        <w:t xml:space="preserve">oficio N° 167-TI-2020 de 17 de febrero de 2020, suscrito por la máster Floribel Campos Solano, Jefa del Departamento </w:t>
      </w:r>
      <w:r w:rsidRPr="00BF77F7">
        <w:rPr>
          <w:sz w:val="28"/>
          <w:szCs w:val="28"/>
          <w:lang w:val="es-CR"/>
        </w:rPr>
        <w:lastRenderedPageBreak/>
        <w:t xml:space="preserve">Financiero Contable y remitido por la máster Ana Eugenia Romero Jenkins, Directora Ejecutiva, mediante oficio N° 740-DE-2020 del 20 de febrero de 2020, correspondiente al “Informe sobre los resultados obtenidos en el arqueo de títulos valores, en la Central de Valores (CEVAL), en el mes de diciembre de 2019”. </w:t>
      </w:r>
      <w:r w:rsidRPr="00BF77F7">
        <w:rPr>
          <w:b/>
          <w:sz w:val="28"/>
          <w:szCs w:val="28"/>
          <w:lang w:val="es-CR"/>
        </w:rPr>
        <w:t xml:space="preserve">2.) </w:t>
      </w:r>
      <w:r w:rsidRPr="00BF77F7">
        <w:rPr>
          <w:sz w:val="28"/>
          <w:szCs w:val="28"/>
          <w:lang w:val="es-CR"/>
        </w:rPr>
        <w:t xml:space="preserve">Solicitar al “Custodia del Banco de Costa Rica” que remita lo solicitado por esta Junta Administradora en </w:t>
      </w:r>
      <w:r w:rsidRPr="00BF77F7">
        <w:rPr>
          <w:bCs/>
          <w:sz w:val="28"/>
          <w:szCs w:val="28"/>
          <w:lang w:val="es-CR"/>
        </w:rPr>
        <w:t>sesión N° 2-2020 celebrada el 3 de febrero de 2020, artículo IV, referente al</w:t>
      </w:r>
      <w:r w:rsidRPr="00BF77F7">
        <w:rPr>
          <w:sz w:val="28"/>
          <w:szCs w:val="28"/>
          <w:lang w:val="es-CR"/>
        </w:rPr>
        <w:t xml:space="preserve"> plazo mínimo para poder actualizar y depurar las diferencias presentadas en el informe conocido en dicha sesión.</w:t>
      </w:r>
    </w:p>
    <w:p w14:paraId="09C4CC75" w14:textId="77777777" w:rsidR="00EB1FD3" w:rsidRPr="00BF77F7" w:rsidRDefault="00EB1FD3" w:rsidP="00EB1FD3">
      <w:pPr>
        <w:spacing w:line="480" w:lineRule="auto"/>
        <w:jc w:val="both"/>
        <w:rPr>
          <w:sz w:val="28"/>
          <w:szCs w:val="28"/>
          <w:lang w:val="es-CR"/>
        </w:rPr>
      </w:pPr>
      <w:r w:rsidRPr="00BF77F7">
        <w:rPr>
          <w:sz w:val="28"/>
          <w:szCs w:val="28"/>
          <w:lang w:val="es-CR"/>
        </w:rPr>
        <w:tab/>
        <w:t>La Dirección Ejecutiva y el Departamento Financiero Contable, tomarán nota para los fines consiguientes.</w:t>
      </w:r>
    </w:p>
    <w:bookmarkEnd w:id="42"/>
    <w:p w14:paraId="4C7F0774" w14:textId="77777777" w:rsidR="00EF3267" w:rsidRPr="00BF77F7" w:rsidRDefault="00EF3267" w:rsidP="00EF3267">
      <w:pPr>
        <w:widowControl w:val="0"/>
        <w:tabs>
          <w:tab w:val="num" w:pos="0"/>
        </w:tabs>
        <w:suppressAutoHyphens w:val="0"/>
        <w:spacing w:before="120" w:after="120" w:line="480" w:lineRule="auto"/>
        <w:contextualSpacing/>
        <w:jc w:val="center"/>
        <w:outlineLvl w:val="1"/>
        <w:rPr>
          <w:b/>
          <w:bCs/>
          <w:sz w:val="28"/>
          <w:szCs w:val="28"/>
          <w:u w:val="single"/>
          <w:lang w:val="es-CR"/>
        </w:rPr>
      </w:pPr>
      <w:r w:rsidRPr="00BF77F7">
        <w:rPr>
          <w:b/>
          <w:bCs/>
          <w:sz w:val="28"/>
          <w:szCs w:val="28"/>
          <w:u w:val="single"/>
          <w:lang w:val="es-CR"/>
        </w:rPr>
        <w:t>ARTÍCULO VI</w:t>
      </w:r>
    </w:p>
    <w:p w14:paraId="36F3B1EB" w14:textId="77777777" w:rsidR="00EF3267" w:rsidRPr="00BF77F7" w:rsidRDefault="00EF3267" w:rsidP="00EF3267">
      <w:pPr>
        <w:widowControl w:val="0"/>
        <w:suppressAutoHyphens w:val="0"/>
        <w:spacing w:before="120" w:after="120" w:line="480" w:lineRule="auto"/>
        <w:contextualSpacing/>
        <w:jc w:val="both"/>
        <w:rPr>
          <w:b/>
          <w:bCs/>
          <w:sz w:val="28"/>
          <w:szCs w:val="28"/>
          <w:lang w:val="es-CR"/>
        </w:rPr>
      </w:pPr>
      <w:r w:rsidRPr="00BF77F7">
        <w:rPr>
          <w:b/>
          <w:bCs/>
          <w:sz w:val="28"/>
          <w:szCs w:val="28"/>
          <w:lang w:val="es-CR"/>
        </w:rPr>
        <w:t>Documento N° 130-2020.</w:t>
      </w:r>
    </w:p>
    <w:p w14:paraId="3DFD5F7C" w14:textId="77777777" w:rsidR="00EF3267" w:rsidRPr="00BF77F7" w:rsidRDefault="00EF3267" w:rsidP="00EF3267">
      <w:pPr>
        <w:spacing w:line="480" w:lineRule="auto"/>
        <w:ind w:firstLine="709"/>
        <w:jc w:val="both"/>
        <w:rPr>
          <w:sz w:val="28"/>
          <w:szCs w:val="28"/>
          <w:lang w:val="es-CR"/>
        </w:rPr>
      </w:pPr>
      <w:r w:rsidRPr="00BF77F7">
        <w:rPr>
          <w:sz w:val="28"/>
          <w:szCs w:val="28"/>
          <w:lang w:val="es-CR"/>
        </w:rPr>
        <w:t>El MPM. Oslean Mora Valdez, jefe del Proceso de Inversiones del Departamento Financiero Contable, remitió correo electrónico del 20 de febrero de 2020, informando lo siguiente:</w:t>
      </w:r>
    </w:p>
    <w:p w14:paraId="3C44ED17" w14:textId="77777777" w:rsidR="00EF3267" w:rsidRPr="00BF77F7" w:rsidRDefault="00EF3267" w:rsidP="00EF3267">
      <w:pPr>
        <w:ind w:left="851" w:right="851" w:firstLine="709"/>
        <w:jc w:val="both"/>
        <w:rPr>
          <w:sz w:val="26"/>
          <w:szCs w:val="26"/>
          <w:lang w:val="es-CR"/>
        </w:rPr>
      </w:pPr>
      <w:r w:rsidRPr="00BF77F7">
        <w:rPr>
          <w:sz w:val="26"/>
          <w:szCs w:val="26"/>
          <w:lang w:val="es-CR"/>
        </w:rPr>
        <w:t>“Me permito informarles que ya está en proceso la asignación de Roles y expedientes a nivel de los sistemas SUPEN Directo y Ventanilla Electrónica de Servicios (VES), la Dirección Ejecutiva a través de don Melvin Obando, será la encargada de realizar las habilitaciones necesarias para el funcionamiento en “esta oportunidad” a nivel de dichos sistemas.</w:t>
      </w:r>
    </w:p>
    <w:p w14:paraId="3B486B6A" w14:textId="77777777" w:rsidR="00EF3267" w:rsidRPr="00BF77F7" w:rsidRDefault="00EF3267" w:rsidP="00EF3267">
      <w:pPr>
        <w:ind w:left="851" w:right="851" w:firstLine="709"/>
        <w:jc w:val="both"/>
        <w:rPr>
          <w:sz w:val="26"/>
          <w:szCs w:val="26"/>
          <w:lang w:val="es-CR"/>
        </w:rPr>
      </w:pPr>
    </w:p>
    <w:p w14:paraId="644D961A" w14:textId="77777777" w:rsidR="00EF3267" w:rsidRPr="00BF77F7" w:rsidRDefault="00EF3267" w:rsidP="00EF3267">
      <w:pPr>
        <w:ind w:left="851" w:right="851" w:firstLine="709"/>
        <w:jc w:val="both"/>
        <w:rPr>
          <w:sz w:val="26"/>
          <w:szCs w:val="26"/>
          <w:lang w:val="es-CR"/>
        </w:rPr>
      </w:pPr>
      <w:r w:rsidRPr="00BF77F7">
        <w:rPr>
          <w:sz w:val="26"/>
          <w:szCs w:val="26"/>
          <w:lang w:val="es-CR"/>
        </w:rPr>
        <w:t xml:space="preserve">No obstante lo anterior, esta tarea aunque de carácter operativo, reza de principal importancia en las relaciones con la Superintendencia de Pensiones, al punto de que existe SP especifico que regula los tiempos para la remisión de información, tipos de usuario y hasta exige llevar una capacitación específica para los roles de asignación de usuario, entre otros factores a considerar. Me permito adjuntar el SP-194-2018 de la SUPEN, así como el oficio N°. 0073-FC-2018 en el cual se efectúan una sería de </w:t>
      </w:r>
      <w:r w:rsidRPr="00BF77F7">
        <w:rPr>
          <w:sz w:val="26"/>
          <w:szCs w:val="26"/>
          <w:lang w:val="es-CR"/>
        </w:rPr>
        <w:lastRenderedPageBreak/>
        <w:t>recomendaciones y observaciones a considerar para la ejecución de este requerimiento del regulador:</w:t>
      </w:r>
    </w:p>
    <w:p w14:paraId="0F84400F" w14:textId="77777777" w:rsidR="00EF3267" w:rsidRPr="00BF77F7" w:rsidRDefault="00EF3267" w:rsidP="00EF3267">
      <w:pPr>
        <w:ind w:left="851" w:right="851" w:firstLine="709"/>
        <w:jc w:val="both"/>
        <w:rPr>
          <w:sz w:val="26"/>
          <w:szCs w:val="26"/>
          <w:lang w:val="es-CR"/>
        </w:rPr>
      </w:pPr>
    </w:p>
    <w:p w14:paraId="5F9A4668" w14:textId="77777777" w:rsidR="00EF3267" w:rsidRPr="00BF77F7" w:rsidRDefault="00EF3267" w:rsidP="00EF3267">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object w:dxaOrig="1440" w:dyaOrig="1215" w14:anchorId="7E00450F">
          <v:shape id="_x0000_i1036" type="#_x0000_t75" style="width:1in;height:57pt" o:ole="">
            <v:imagedata r:id="rId33" o:title=""/>
          </v:shape>
          <o:OLEObject Type="Embed" ProgID="Outlook.FileAttach" ShapeID="_x0000_i1036" DrawAspect="Icon" ObjectID="_1646927203" r:id="rId34"/>
        </w:object>
      </w:r>
    </w:p>
    <w:p w14:paraId="3C8BDE25" w14:textId="77777777" w:rsidR="00EF3267" w:rsidRPr="00BF77F7" w:rsidRDefault="00EF3267" w:rsidP="00EF3267">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object w:dxaOrig="1440" w:dyaOrig="1215" w14:anchorId="6B663EAB">
          <v:shape id="_x0000_i1037" type="#_x0000_t75" style="width:1in;height:57pt" o:ole="">
            <v:imagedata r:id="rId35" o:title=""/>
          </v:shape>
          <o:OLEObject Type="Embed" ProgID="Outlook.FileAttach" ShapeID="_x0000_i1037" DrawAspect="Icon" ObjectID="_1646927204" r:id="rId36"/>
        </w:object>
      </w:r>
    </w:p>
    <w:p w14:paraId="5CD60D87" w14:textId="77777777" w:rsidR="00EF3267" w:rsidRPr="00BF77F7" w:rsidRDefault="00EF3267" w:rsidP="00EF3267">
      <w:pPr>
        <w:ind w:left="851" w:right="851" w:firstLine="709"/>
        <w:jc w:val="both"/>
        <w:rPr>
          <w:sz w:val="26"/>
          <w:szCs w:val="26"/>
          <w:lang w:val="es-CR"/>
        </w:rPr>
      </w:pPr>
    </w:p>
    <w:p w14:paraId="1AD1D6F3" w14:textId="77777777" w:rsidR="00EF3267" w:rsidRPr="00BF77F7" w:rsidRDefault="00EF3267" w:rsidP="00EF3267">
      <w:pPr>
        <w:ind w:left="851" w:right="851" w:firstLine="709"/>
        <w:jc w:val="both"/>
        <w:rPr>
          <w:sz w:val="26"/>
          <w:szCs w:val="26"/>
          <w:lang w:val="es-CR"/>
        </w:rPr>
      </w:pPr>
      <w:r w:rsidRPr="00BF77F7">
        <w:rPr>
          <w:sz w:val="26"/>
          <w:szCs w:val="26"/>
          <w:lang w:val="es-CR"/>
        </w:rPr>
        <w:t xml:space="preserve">Dado lo anterior y ante la posición de la Dirección Ejecutiva de retirar su participación en las operativas relacionadas con el FJPPJ, considero de vital importancia que se valore la estructura necesaria para llevar a cabo esta tarea, en un futuro cercano, dados los posibles cambios de suplencia que podrían requerir la remisión de información señalada. </w:t>
      </w:r>
    </w:p>
    <w:p w14:paraId="7F2FF91F" w14:textId="77777777" w:rsidR="00EF3267" w:rsidRPr="00BF77F7" w:rsidRDefault="00EF3267" w:rsidP="00EF3267">
      <w:pPr>
        <w:ind w:left="851" w:right="851" w:firstLine="709"/>
        <w:jc w:val="both"/>
        <w:rPr>
          <w:sz w:val="26"/>
          <w:szCs w:val="26"/>
          <w:lang w:val="es-CR"/>
        </w:rPr>
      </w:pPr>
    </w:p>
    <w:p w14:paraId="6E751A16" w14:textId="77777777" w:rsidR="00EF3267" w:rsidRPr="00BF77F7" w:rsidRDefault="00EF3267" w:rsidP="00EF3267">
      <w:pPr>
        <w:ind w:left="851" w:right="851" w:firstLine="709"/>
        <w:jc w:val="both"/>
        <w:rPr>
          <w:sz w:val="26"/>
          <w:szCs w:val="26"/>
          <w:lang w:val="es-CR"/>
        </w:rPr>
      </w:pPr>
      <w:r w:rsidRPr="00BF77F7">
        <w:rPr>
          <w:sz w:val="26"/>
          <w:szCs w:val="26"/>
          <w:lang w:val="es-CR"/>
        </w:rPr>
        <w:t>Adicionalmente y para efectos futuros, se adjunta un ejemplo de los oficios y poderes realizados ante la SUPEN para efectos de asignar a doña Ana Eugenia como representante legal del FJPPJ para efectos de aprobación de estos roles, en este caso a futuro sería necesario realizar esta gestión con la persona a quien la Junta Administradora designe.</w:t>
      </w:r>
    </w:p>
    <w:p w14:paraId="1D76B9B4" w14:textId="77777777" w:rsidR="00EF3267" w:rsidRPr="00BF77F7" w:rsidRDefault="00EF3267" w:rsidP="00EF3267">
      <w:pPr>
        <w:ind w:left="851" w:right="851" w:firstLine="709"/>
        <w:jc w:val="both"/>
        <w:rPr>
          <w:sz w:val="26"/>
          <w:szCs w:val="26"/>
          <w:lang w:val="es-CR"/>
        </w:rPr>
      </w:pPr>
    </w:p>
    <w:p w14:paraId="6EBEDDAB" w14:textId="77777777" w:rsidR="00EF3267" w:rsidRPr="00BF77F7" w:rsidRDefault="00EF3267" w:rsidP="00EF3267">
      <w:pPr>
        <w:ind w:left="851" w:right="851" w:firstLine="709"/>
        <w:jc w:val="both"/>
        <w:rPr>
          <w:sz w:val="26"/>
          <w:szCs w:val="26"/>
          <w:lang w:val="es-CR"/>
        </w:rPr>
      </w:pPr>
      <w:r w:rsidRPr="00BF77F7">
        <w:rPr>
          <w:sz w:val="26"/>
          <w:szCs w:val="26"/>
          <w:lang w:val="es-CR"/>
        </w:rPr>
        <w:t>Espero la información les sea de utilidad y me coloco a su disposición para cualquier consulta o comentario.”</w:t>
      </w:r>
    </w:p>
    <w:p w14:paraId="2B4ADA90" w14:textId="77777777" w:rsidR="00EF3267" w:rsidRPr="00BF77F7" w:rsidRDefault="00EF3267" w:rsidP="00EF3267">
      <w:pPr>
        <w:ind w:left="851" w:right="851" w:firstLine="709"/>
        <w:jc w:val="both"/>
        <w:rPr>
          <w:sz w:val="26"/>
          <w:szCs w:val="26"/>
          <w:lang w:val="es-CR"/>
        </w:rPr>
      </w:pPr>
    </w:p>
    <w:p w14:paraId="71AFA073" w14:textId="77777777" w:rsidR="00EF3267" w:rsidRPr="00BF77F7" w:rsidRDefault="00EF3267" w:rsidP="00EF3267">
      <w:pPr>
        <w:pStyle w:val="Prrafodelista"/>
        <w:tabs>
          <w:tab w:val="left" w:pos="1320"/>
        </w:tabs>
        <w:spacing w:before="120" w:after="120" w:line="480" w:lineRule="auto"/>
        <w:ind w:left="0"/>
        <w:jc w:val="center"/>
        <w:rPr>
          <w:color w:val="646467"/>
          <w:sz w:val="28"/>
          <w:szCs w:val="28"/>
          <w:lang w:val="es-CR" w:eastAsia="es-CR"/>
        </w:rPr>
      </w:pPr>
      <w:r w:rsidRPr="00BF77F7">
        <w:rPr>
          <w:color w:val="646467"/>
          <w:sz w:val="28"/>
          <w:szCs w:val="28"/>
          <w:lang w:val="es-CR" w:eastAsia="es-CR"/>
        </w:rPr>
        <w:t>- 0 -</w:t>
      </w:r>
    </w:p>
    <w:p w14:paraId="79AB4952" w14:textId="77777777" w:rsidR="00EF3267" w:rsidRPr="00BF77F7" w:rsidRDefault="00EF3267" w:rsidP="00EF3267">
      <w:pPr>
        <w:spacing w:line="480" w:lineRule="auto"/>
        <w:ind w:firstLine="708"/>
        <w:jc w:val="both"/>
        <w:outlineLvl w:val="0"/>
        <w:rPr>
          <w:sz w:val="28"/>
          <w:szCs w:val="28"/>
          <w:lang w:val="es-CR"/>
        </w:rPr>
      </w:pPr>
      <w:r w:rsidRPr="00BF77F7">
        <w:rPr>
          <w:bCs/>
          <w:sz w:val="28"/>
          <w:szCs w:val="28"/>
          <w:lang w:val="es-CR"/>
        </w:rPr>
        <w:t xml:space="preserve">En relación con lo anteriormente transcrito, en correo electrónico del 24 de febrero de 2020, el </w:t>
      </w:r>
      <w:r w:rsidRPr="00BF77F7">
        <w:rPr>
          <w:sz w:val="28"/>
          <w:szCs w:val="28"/>
          <w:lang w:val="es-CR"/>
        </w:rPr>
        <w:t>MPM. Oslean Mora Valdez, en su citada condición, adicionó lo que seguidamente se transcribe:</w:t>
      </w:r>
    </w:p>
    <w:p w14:paraId="3B28BE35" w14:textId="77777777" w:rsidR="00EF3267" w:rsidRPr="00BF77F7" w:rsidRDefault="00EF3267" w:rsidP="00EF3267">
      <w:pPr>
        <w:ind w:left="851" w:right="851" w:firstLine="709"/>
        <w:jc w:val="both"/>
        <w:outlineLvl w:val="0"/>
        <w:rPr>
          <w:sz w:val="26"/>
          <w:szCs w:val="26"/>
          <w:lang w:val="es-CR" w:eastAsia="en-US"/>
        </w:rPr>
      </w:pPr>
      <w:r w:rsidRPr="00BF77F7">
        <w:rPr>
          <w:sz w:val="26"/>
          <w:szCs w:val="26"/>
          <w:lang w:val="es-CR"/>
        </w:rPr>
        <w:t>“</w:t>
      </w:r>
      <w:r w:rsidRPr="00BF77F7">
        <w:rPr>
          <w:sz w:val="26"/>
          <w:szCs w:val="26"/>
          <w:lang w:val="es-CR" w:eastAsia="en-US"/>
        </w:rPr>
        <w:t>Para efectos del trámite ante SUPEN Directo y ante la VES, considero oportuno designar la tarea en un profesional de inversiones (Steven) y uno de riesgo (Rodolfo), para poder realizar los trámites de registro y aprobación de los cambios normales.</w:t>
      </w:r>
    </w:p>
    <w:p w14:paraId="2515D4FE" w14:textId="77777777" w:rsidR="00EF3267" w:rsidRPr="00BF77F7" w:rsidRDefault="00EF3267" w:rsidP="00EF3267">
      <w:pPr>
        <w:ind w:left="851" w:right="851" w:firstLine="709"/>
        <w:jc w:val="both"/>
        <w:rPr>
          <w:sz w:val="26"/>
          <w:szCs w:val="26"/>
          <w:lang w:val="es-CR" w:eastAsia="en-US"/>
        </w:rPr>
      </w:pPr>
    </w:p>
    <w:p w14:paraId="5198D0AA" w14:textId="77777777" w:rsidR="00EF3267" w:rsidRPr="00BF77F7" w:rsidRDefault="00EF3267" w:rsidP="00EF3267">
      <w:pPr>
        <w:ind w:left="851" w:right="851" w:firstLine="709"/>
        <w:jc w:val="both"/>
        <w:rPr>
          <w:sz w:val="26"/>
          <w:szCs w:val="26"/>
          <w:lang w:val="es-CR" w:eastAsia="en-US"/>
        </w:rPr>
      </w:pPr>
      <w:r w:rsidRPr="00BF77F7">
        <w:rPr>
          <w:sz w:val="26"/>
          <w:szCs w:val="26"/>
          <w:lang w:val="es-CR" w:eastAsia="en-US"/>
        </w:rPr>
        <w:t xml:space="preserve">Sin embargo para efectos de la inclusión de usuarios, se requiere un tercer perfil el de representante legal, el cual podría ser asignado a don </w:t>
      </w:r>
      <w:r w:rsidRPr="00BF77F7">
        <w:rPr>
          <w:sz w:val="26"/>
          <w:szCs w:val="26"/>
          <w:lang w:val="es-CR" w:eastAsia="en-US"/>
        </w:rPr>
        <w:lastRenderedPageBreak/>
        <w:t>Carlos Montero o en su defecto a quien decidan asignar en calidad de Director.</w:t>
      </w:r>
    </w:p>
    <w:p w14:paraId="6E89F308" w14:textId="77777777" w:rsidR="00EF3267" w:rsidRPr="00BF77F7" w:rsidRDefault="00EF3267" w:rsidP="00EF3267">
      <w:pPr>
        <w:ind w:left="851" w:right="851" w:firstLine="709"/>
        <w:jc w:val="both"/>
        <w:rPr>
          <w:sz w:val="26"/>
          <w:szCs w:val="26"/>
          <w:lang w:val="es-CR" w:eastAsia="en-US"/>
        </w:rPr>
      </w:pPr>
    </w:p>
    <w:p w14:paraId="3D3D5B9D" w14:textId="77777777" w:rsidR="00EF3267" w:rsidRPr="00BF77F7" w:rsidRDefault="00EF3267" w:rsidP="00EF3267">
      <w:pPr>
        <w:ind w:left="851" w:right="851" w:firstLine="709"/>
        <w:jc w:val="both"/>
        <w:rPr>
          <w:sz w:val="26"/>
          <w:szCs w:val="26"/>
          <w:lang w:val="es-CR" w:eastAsia="en-US"/>
        </w:rPr>
      </w:pPr>
      <w:r w:rsidRPr="00BF77F7">
        <w:rPr>
          <w:sz w:val="26"/>
          <w:szCs w:val="26"/>
          <w:lang w:val="es-CR" w:eastAsia="en-US"/>
        </w:rPr>
        <w:t xml:space="preserve">En estos momentos esta figura la asume doña Ana como Directora Ejecutiva y es quien da la última aprobación para cada uno de estos registros. </w:t>
      </w:r>
    </w:p>
    <w:p w14:paraId="75F06A7A" w14:textId="77777777" w:rsidR="00EF3267" w:rsidRPr="00BF77F7" w:rsidRDefault="00EF3267" w:rsidP="00EF3267">
      <w:pPr>
        <w:ind w:left="851" w:right="851" w:firstLine="709"/>
        <w:jc w:val="both"/>
        <w:rPr>
          <w:sz w:val="26"/>
          <w:szCs w:val="26"/>
          <w:lang w:val="es-CR" w:eastAsia="en-US"/>
        </w:rPr>
      </w:pPr>
    </w:p>
    <w:p w14:paraId="2331BF5C" w14:textId="77777777" w:rsidR="00EF3267" w:rsidRPr="00BF77F7" w:rsidRDefault="00EF3267" w:rsidP="00EF3267">
      <w:pPr>
        <w:ind w:left="851" w:right="851" w:firstLine="709"/>
        <w:jc w:val="both"/>
        <w:rPr>
          <w:sz w:val="26"/>
          <w:szCs w:val="26"/>
          <w:lang w:val="es-CR" w:eastAsia="en-US"/>
        </w:rPr>
      </w:pPr>
      <w:r w:rsidRPr="00BF77F7">
        <w:rPr>
          <w:sz w:val="26"/>
          <w:szCs w:val="26"/>
          <w:lang w:val="es-CR" w:eastAsia="en-US"/>
        </w:rPr>
        <w:t>Espero la información les sea de utilidad.”</w:t>
      </w:r>
    </w:p>
    <w:p w14:paraId="4686FBC5" w14:textId="77777777" w:rsidR="00EF3267" w:rsidRPr="00BF77F7" w:rsidRDefault="00EF3267" w:rsidP="00EF3267">
      <w:pPr>
        <w:pStyle w:val="Prrafodelista"/>
        <w:autoSpaceDE w:val="0"/>
        <w:autoSpaceDN w:val="0"/>
        <w:adjustRightInd w:val="0"/>
        <w:spacing w:before="120" w:after="120" w:line="480" w:lineRule="auto"/>
        <w:ind w:left="0"/>
        <w:jc w:val="center"/>
        <w:rPr>
          <w:rFonts w:cs="Arial"/>
          <w:sz w:val="28"/>
          <w:lang w:val="es-CR"/>
        </w:rPr>
      </w:pPr>
      <w:r w:rsidRPr="00BF77F7">
        <w:rPr>
          <w:rFonts w:cs="Arial"/>
          <w:sz w:val="28"/>
          <w:lang w:val="es-CR"/>
        </w:rPr>
        <w:t>- 0 -</w:t>
      </w:r>
    </w:p>
    <w:p w14:paraId="43759C1E" w14:textId="099F86E4" w:rsidR="00EF3267" w:rsidRPr="00BF77F7" w:rsidRDefault="00EF3267" w:rsidP="00EF3267">
      <w:pPr>
        <w:pStyle w:val="Textoindependiente"/>
        <w:spacing w:line="480" w:lineRule="auto"/>
        <w:ind w:firstLine="708"/>
        <w:rPr>
          <w:bCs/>
          <w:iCs/>
          <w:lang w:val="es-CR"/>
        </w:rPr>
      </w:pPr>
      <w:r w:rsidRPr="00BF77F7">
        <w:rPr>
          <w:bCs/>
          <w:iCs/>
          <w:lang w:val="es-CR"/>
        </w:rPr>
        <w:t xml:space="preserve">El integrante Montero Zúñiga, manifiesta que la máster Ana Eugenia Romero Jenkins, </w:t>
      </w:r>
      <w:r w:rsidRPr="009959CE">
        <w:rPr>
          <w:bCs/>
          <w:iCs/>
          <w:lang w:val="es-CR"/>
        </w:rPr>
        <w:t xml:space="preserve">Directora Ejecutiva, está a disposición de continuar con todas las funciones y apoyando a la </w:t>
      </w:r>
      <w:r w:rsidR="005E2E93" w:rsidRPr="009959CE">
        <w:rPr>
          <w:bCs/>
          <w:iCs/>
          <w:lang w:val="es-CR"/>
        </w:rPr>
        <w:t>J</w:t>
      </w:r>
      <w:r w:rsidRPr="009959CE">
        <w:rPr>
          <w:bCs/>
          <w:iCs/>
          <w:lang w:val="es-CR"/>
        </w:rPr>
        <w:t>unta Administradora con todos los procesos para su buen funcionamiento, de conformidad con el acuerdo tomado por este Órgano en sesión número 1-2020 artículo</w:t>
      </w:r>
      <w:r w:rsidRPr="00BF77F7">
        <w:rPr>
          <w:bCs/>
          <w:iCs/>
          <w:lang w:val="es-CR"/>
        </w:rPr>
        <w:t xml:space="preserve"> IV, por lo tanto esta junta le agradece la colaboración y autoriza para que continúe con todas las funciones que hasta el momento desempeña atinentes a los procesos de fondo.</w:t>
      </w:r>
    </w:p>
    <w:p w14:paraId="11F305CA" w14:textId="77777777" w:rsidR="00EF3267" w:rsidRPr="00BF77F7" w:rsidRDefault="00EF3267" w:rsidP="00EF3267">
      <w:pPr>
        <w:pStyle w:val="Textoindependiente"/>
        <w:spacing w:line="480" w:lineRule="auto"/>
        <w:ind w:firstLine="708"/>
        <w:rPr>
          <w:lang w:val="es-CR"/>
        </w:rPr>
      </w:pPr>
      <w:r w:rsidRPr="00BF77F7">
        <w:rPr>
          <w:b/>
          <w:bCs/>
          <w:lang w:val="es-CR"/>
        </w:rPr>
        <w:t>Se acordó:</w:t>
      </w:r>
      <w:r w:rsidRPr="00BF77F7">
        <w:rPr>
          <w:bCs/>
          <w:lang w:val="es-CR"/>
        </w:rPr>
        <w:t xml:space="preserve"> </w:t>
      </w:r>
      <w:r w:rsidRPr="00BF77F7">
        <w:rPr>
          <w:b/>
          <w:bCs/>
          <w:lang w:val="es-CR"/>
        </w:rPr>
        <w:t>1.)</w:t>
      </w:r>
      <w:r w:rsidRPr="00BF77F7">
        <w:rPr>
          <w:bCs/>
          <w:lang w:val="es-CR"/>
        </w:rPr>
        <w:t xml:space="preserve"> Tomar nota de lo comunicado por el </w:t>
      </w:r>
      <w:r w:rsidRPr="00BF77F7">
        <w:rPr>
          <w:lang w:val="es-CR"/>
        </w:rPr>
        <w:t xml:space="preserve">MPM. Oslean Mora Valdez, jefe del Proceso de Inversiones del Departamento Financiero Contable, en correo electrónico del 20 de febrero de 2020, mediante el cual informa que ya está en proceso la asignación de Roles y expedientes a nivel de los sistemas SUPEN Directo y Ventanilla Electrónica de Servicios (VES). </w:t>
      </w:r>
      <w:r w:rsidRPr="00BF77F7">
        <w:rPr>
          <w:b/>
          <w:lang w:val="es-CR"/>
        </w:rPr>
        <w:t>2.)</w:t>
      </w:r>
      <w:r w:rsidRPr="00BF77F7">
        <w:rPr>
          <w:lang w:val="es-CR"/>
        </w:rPr>
        <w:t xml:space="preserve"> De conformidad con lo indicado en </w:t>
      </w:r>
      <w:r w:rsidRPr="00BF77F7">
        <w:rPr>
          <w:bCs/>
          <w:lang w:val="es-CR"/>
        </w:rPr>
        <w:t>correo electrónico del 24 de febrero de 2020,</w:t>
      </w:r>
      <w:r w:rsidRPr="00BF77F7">
        <w:rPr>
          <w:lang w:val="es-CR"/>
        </w:rPr>
        <w:t xml:space="preserve"> por el MPM. Mora Valdez, en su citada condición, autorizar a las personas que recomienda, para realizar los trámites que indica. </w:t>
      </w:r>
      <w:r w:rsidRPr="00BF77F7">
        <w:rPr>
          <w:b/>
          <w:lang w:val="es-CR"/>
        </w:rPr>
        <w:t>3.)</w:t>
      </w:r>
      <w:r w:rsidRPr="00BF77F7">
        <w:rPr>
          <w:lang w:val="es-CR"/>
        </w:rPr>
        <w:t xml:space="preserve"> Hacer este acuerdo de conocimiento del</w:t>
      </w:r>
      <w:r w:rsidRPr="00BF77F7">
        <w:rPr>
          <w:bCs/>
          <w:lang w:val="es-CR"/>
        </w:rPr>
        <w:t xml:space="preserve"> </w:t>
      </w:r>
      <w:r w:rsidRPr="00BF77F7">
        <w:rPr>
          <w:lang w:val="es-CR"/>
        </w:rPr>
        <w:t>MPM. Oslean Mora Valdez.</w:t>
      </w:r>
    </w:p>
    <w:p w14:paraId="3331D686" w14:textId="77777777" w:rsidR="00EF3267" w:rsidRPr="00BF77F7" w:rsidRDefault="00EF3267" w:rsidP="00EF3267">
      <w:pPr>
        <w:pStyle w:val="Textoindependiente"/>
        <w:spacing w:line="480" w:lineRule="auto"/>
        <w:ind w:firstLine="708"/>
        <w:rPr>
          <w:b/>
          <w:bCs/>
          <w:lang w:val="es-CR"/>
        </w:rPr>
      </w:pPr>
      <w:r w:rsidRPr="00BF77F7">
        <w:rPr>
          <w:lang w:val="es-CR"/>
        </w:rPr>
        <w:lastRenderedPageBreak/>
        <w:t>La Dirección Ejecutiva tomará nota para los fines correspondientes.</w:t>
      </w:r>
    </w:p>
    <w:p w14:paraId="03768730" w14:textId="0E266E1E" w:rsidR="009651A4" w:rsidRPr="00BF77F7" w:rsidRDefault="009651A4" w:rsidP="00BE6ADA">
      <w:pPr>
        <w:keepNext/>
        <w:tabs>
          <w:tab w:val="num" w:pos="0"/>
        </w:tabs>
        <w:spacing w:before="120" w:after="120" w:line="480" w:lineRule="auto"/>
        <w:contextualSpacing/>
        <w:jc w:val="center"/>
        <w:outlineLvl w:val="1"/>
        <w:rPr>
          <w:b/>
          <w:bCs/>
          <w:sz w:val="28"/>
          <w:szCs w:val="28"/>
          <w:u w:val="single"/>
          <w:lang w:val="es-CR"/>
        </w:rPr>
      </w:pPr>
      <w:r w:rsidRPr="00BF77F7">
        <w:rPr>
          <w:b/>
          <w:bCs/>
          <w:sz w:val="28"/>
          <w:szCs w:val="28"/>
          <w:u w:val="single"/>
          <w:lang w:val="es-CR"/>
        </w:rPr>
        <w:t>ARTÍCULO</w:t>
      </w:r>
      <w:r w:rsidR="00AC5FAF" w:rsidRPr="00BF77F7">
        <w:rPr>
          <w:b/>
          <w:bCs/>
          <w:sz w:val="28"/>
          <w:szCs w:val="28"/>
          <w:u w:val="single"/>
          <w:lang w:val="es-CR"/>
        </w:rPr>
        <w:t xml:space="preserve"> VII</w:t>
      </w:r>
    </w:p>
    <w:p w14:paraId="58BA6D25" w14:textId="33DABB3E" w:rsidR="009651A4" w:rsidRPr="00BF77F7" w:rsidRDefault="009651A4" w:rsidP="00BE6ADA">
      <w:pPr>
        <w:widowControl w:val="0"/>
        <w:spacing w:before="120" w:after="120" w:line="480" w:lineRule="auto"/>
        <w:contextualSpacing/>
        <w:jc w:val="both"/>
        <w:rPr>
          <w:b/>
          <w:bCs/>
          <w:sz w:val="28"/>
          <w:szCs w:val="28"/>
          <w:lang w:val="es-CR"/>
        </w:rPr>
      </w:pPr>
      <w:r w:rsidRPr="00BF77F7">
        <w:rPr>
          <w:b/>
          <w:bCs/>
          <w:sz w:val="28"/>
          <w:szCs w:val="28"/>
          <w:lang w:val="es-CR"/>
        </w:rPr>
        <w:t>Documento N°</w:t>
      </w:r>
      <w:r w:rsidR="00BD2D29" w:rsidRPr="00BF77F7">
        <w:rPr>
          <w:b/>
          <w:bCs/>
          <w:sz w:val="28"/>
          <w:szCs w:val="28"/>
          <w:lang w:val="es-CR"/>
        </w:rPr>
        <w:t xml:space="preserve"> 156-2020</w:t>
      </w:r>
    </w:p>
    <w:p w14:paraId="4B0DD418" w14:textId="252A22C7" w:rsidR="00450CB8" w:rsidRPr="00BF77F7" w:rsidRDefault="00624779" w:rsidP="00450CB8">
      <w:pPr>
        <w:widowControl w:val="0"/>
        <w:spacing w:before="120" w:after="120" w:line="480" w:lineRule="auto"/>
        <w:ind w:firstLine="708"/>
        <w:contextualSpacing/>
        <w:jc w:val="both"/>
        <w:rPr>
          <w:bCs/>
          <w:sz w:val="28"/>
          <w:szCs w:val="28"/>
          <w:lang w:val="es-CR"/>
        </w:rPr>
      </w:pPr>
      <w:r w:rsidRPr="00BF77F7">
        <w:rPr>
          <w:sz w:val="28"/>
          <w:szCs w:val="28"/>
          <w:lang w:val="es-CR"/>
        </w:rPr>
        <w:t>El Integrante Carlos Montero Zúñiga</w:t>
      </w:r>
      <w:r w:rsidR="00E8629B" w:rsidRPr="00BF77F7">
        <w:rPr>
          <w:sz w:val="28"/>
          <w:szCs w:val="28"/>
          <w:lang w:val="es-CR"/>
        </w:rPr>
        <w:t>, manifiesta que el permiso</w:t>
      </w:r>
      <w:r w:rsidR="00B01602" w:rsidRPr="00BF77F7">
        <w:rPr>
          <w:sz w:val="28"/>
          <w:szCs w:val="28"/>
          <w:lang w:val="es-CR"/>
        </w:rPr>
        <w:t xml:space="preserve"> con goce </w:t>
      </w:r>
      <w:r w:rsidR="00603D3C" w:rsidRPr="00BF77F7">
        <w:rPr>
          <w:sz w:val="28"/>
          <w:szCs w:val="28"/>
          <w:lang w:val="es-CR"/>
        </w:rPr>
        <w:t>de salario y susti</w:t>
      </w:r>
      <w:r w:rsidR="00FA1804" w:rsidRPr="00BF77F7">
        <w:rPr>
          <w:sz w:val="28"/>
          <w:szCs w:val="28"/>
          <w:lang w:val="es-CR"/>
        </w:rPr>
        <w:t xml:space="preserve">tución </w:t>
      </w:r>
      <w:r w:rsidR="00E8629B" w:rsidRPr="00BF77F7">
        <w:rPr>
          <w:sz w:val="28"/>
          <w:szCs w:val="28"/>
          <w:lang w:val="es-CR"/>
        </w:rPr>
        <w:t xml:space="preserve">que el Consejo Superior había otorgado al licenciado Eduardo Chacón Monge, prosecretario </w:t>
      </w:r>
      <w:r w:rsidR="00B01602" w:rsidRPr="00BF77F7">
        <w:rPr>
          <w:sz w:val="28"/>
          <w:szCs w:val="28"/>
          <w:lang w:val="es-CR"/>
        </w:rPr>
        <w:t>a.í de la Secretar</w:t>
      </w:r>
      <w:r w:rsidR="00FA1804" w:rsidRPr="00BF77F7">
        <w:rPr>
          <w:sz w:val="28"/>
          <w:szCs w:val="28"/>
          <w:lang w:val="es-CR"/>
        </w:rPr>
        <w:t>ía General de la Corte,</w:t>
      </w:r>
      <w:r w:rsidR="008A6D8A" w:rsidRPr="00BF77F7">
        <w:rPr>
          <w:sz w:val="28"/>
          <w:szCs w:val="28"/>
          <w:lang w:val="es-CR"/>
        </w:rPr>
        <w:t xml:space="preserve"> que finalizaba el 2</w:t>
      </w:r>
      <w:r w:rsidR="00CA1D10" w:rsidRPr="00BF77F7">
        <w:rPr>
          <w:sz w:val="28"/>
          <w:szCs w:val="28"/>
          <w:lang w:val="es-CR"/>
        </w:rPr>
        <w:t>9</w:t>
      </w:r>
      <w:r w:rsidR="008A6D8A" w:rsidRPr="00BF77F7">
        <w:rPr>
          <w:sz w:val="28"/>
          <w:szCs w:val="28"/>
          <w:lang w:val="es-CR"/>
        </w:rPr>
        <w:t xml:space="preserve"> de febrero de 2020,</w:t>
      </w:r>
      <w:r w:rsidR="00FA1804" w:rsidRPr="00BF77F7">
        <w:rPr>
          <w:sz w:val="28"/>
          <w:szCs w:val="28"/>
          <w:lang w:val="es-CR"/>
        </w:rPr>
        <w:t xml:space="preserve"> con </w:t>
      </w:r>
      <w:r w:rsidR="00F320F3" w:rsidRPr="00BF77F7">
        <w:rPr>
          <w:sz w:val="28"/>
          <w:szCs w:val="28"/>
          <w:lang w:val="es-CR"/>
        </w:rPr>
        <w:t>el</w:t>
      </w:r>
      <w:r w:rsidR="00FA1804" w:rsidRPr="00BF77F7">
        <w:rPr>
          <w:sz w:val="28"/>
          <w:szCs w:val="28"/>
          <w:lang w:val="es-CR"/>
        </w:rPr>
        <w:t xml:space="preserve"> </w:t>
      </w:r>
      <w:r w:rsidR="009A5C79" w:rsidRPr="00BF77F7">
        <w:rPr>
          <w:sz w:val="28"/>
          <w:szCs w:val="28"/>
          <w:lang w:val="es-CR"/>
        </w:rPr>
        <w:t>objeto</w:t>
      </w:r>
      <w:r w:rsidR="00FA1804" w:rsidRPr="00BF77F7">
        <w:rPr>
          <w:sz w:val="28"/>
          <w:szCs w:val="28"/>
          <w:lang w:val="es-CR"/>
        </w:rPr>
        <w:t xml:space="preserve"> de colaborar </w:t>
      </w:r>
      <w:r w:rsidR="00554EDB" w:rsidRPr="00BF77F7">
        <w:rPr>
          <w:sz w:val="28"/>
          <w:szCs w:val="28"/>
          <w:lang w:val="es-CR"/>
        </w:rPr>
        <w:t xml:space="preserve">a esa oficina </w:t>
      </w:r>
      <w:r w:rsidR="00FA1804" w:rsidRPr="00BF77F7">
        <w:rPr>
          <w:sz w:val="28"/>
          <w:szCs w:val="28"/>
          <w:lang w:val="es-CR"/>
        </w:rPr>
        <w:t xml:space="preserve">con </w:t>
      </w:r>
      <w:r w:rsidR="00554EDB" w:rsidRPr="00BF77F7">
        <w:rPr>
          <w:sz w:val="28"/>
          <w:szCs w:val="28"/>
          <w:lang w:val="es-CR"/>
        </w:rPr>
        <w:t>funciones de esta Junta Administradora</w:t>
      </w:r>
      <w:r w:rsidR="004B76B5" w:rsidRPr="00BF77F7">
        <w:rPr>
          <w:sz w:val="28"/>
          <w:szCs w:val="28"/>
          <w:lang w:val="es-CR"/>
        </w:rPr>
        <w:t>,</w:t>
      </w:r>
      <w:r w:rsidR="00554EDB" w:rsidRPr="00BF77F7">
        <w:rPr>
          <w:sz w:val="28"/>
          <w:szCs w:val="28"/>
          <w:lang w:val="es-CR"/>
        </w:rPr>
        <w:t xml:space="preserve"> no se podrá prorrogar </w:t>
      </w:r>
      <w:r w:rsidR="00693B14" w:rsidRPr="00BF77F7">
        <w:rPr>
          <w:sz w:val="28"/>
          <w:szCs w:val="28"/>
          <w:lang w:val="es-CR"/>
        </w:rPr>
        <w:t>debido a las limitaciones presupuestari</w:t>
      </w:r>
      <w:r w:rsidR="009C3732" w:rsidRPr="00BF77F7">
        <w:rPr>
          <w:sz w:val="28"/>
          <w:szCs w:val="28"/>
          <w:lang w:val="es-CR"/>
        </w:rPr>
        <w:t>a</w:t>
      </w:r>
      <w:r w:rsidR="00693B14" w:rsidRPr="00BF77F7">
        <w:rPr>
          <w:sz w:val="28"/>
          <w:szCs w:val="28"/>
          <w:lang w:val="es-CR"/>
        </w:rPr>
        <w:t>s que enfrenta el Poder Judicial</w:t>
      </w:r>
      <w:r w:rsidR="003C7E3B" w:rsidRPr="00BF77F7">
        <w:rPr>
          <w:sz w:val="28"/>
          <w:szCs w:val="28"/>
          <w:lang w:val="es-CR"/>
        </w:rPr>
        <w:t xml:space="preserve">, por lo anterior, de conformidad con el </w:t>
      </w:r>
      <w:r w:rsidR="00767673" w:rsidRPr="00BF77F7">
        <w:rPr>
          <w:sz w:val="28"/>
          <w:szCs w:val="28"/>
          <w:lang w:val="es-CR"/>
        </w:rPr>
        <w:t xml:space="preserve">“Convenio específico de cooperación interinstitucional y préstamo de recursos, suscrito entre el Poder Judicial y la Junta Administradora del Fondo de Jubilaciones y Pensiones del Poder Judicial”, </w:t>
      </w:r>
      <w:r w:rsidR="00E472E5" w:rsidRPr="00BF77F7">
        <w:rPr>
          <w:sz w:val="28"/>
          <w:szCs w:val="28"/>
          <w:lang w:val="es-CR"/>
        </w:rPr>
        <w:t>aprobado por est</w:t>
      </w:r>
      <w:r w:rsidR="00933901" w:rsidRPr="00BF77F7">
        <w:rPr>
          <w:sz w:val="28"/>
          <w:szCs w:val="28"/>
          <w:lang w:val="es-CR"/>
        </w:rPr>
        <w:t>e órgano</w:t>
      </w:r>
      <w:r w:rsidR="00E472E5" w:rsidRPr="00BF77F7">
        <w:rPr>
          <w:sz w:val="28"/>
          <w:szCs w:val="28"/>
          <w:lang w:val="es-CR"/>
        </w:rPr>
        <w:t xml:space="preserve"> </w:t>
      </w:r>
      <w:r w:rsidR="00CE6CE1" w:rsidRPr="00BF77F7">
        <w:rPr>
          <w:sz w:val="28"/>
          <w:szCs w:val="28"/>
          <w:lang w:val="es-CR"/>
        </w:rPr>
        <w:t>en sesión N° 1-2020</w:t>
      </w:r>
      <w:r w:rsidR="00227C6C" w:rsidRPr="00BF77F7">
        <w:rPr>
          <w:sz w:val="28"/>
          <w:szCs w:val="28"/>
          <w:lang w:val="es-CR"/>
        </w:rPr>
        <w:t xml:space="preserve"> celebrada el 27 de enero de 2020, artículo III,</w:t>
      </w:r>
      <w:r w:rsidR="00227C6C" w:rsidRPr="00BF77F7">
        <w:rPr>
          <w:bCs/>
          <w:sz w:val="28"/>
          <w:szCs w:val="28"/>
          <w:lang w:val="es-CR"/>
        </w:rPr>
        <w:t xml:space="preserve"> </w:t>
      </w:r>
      <w:r w:rsidR="00A870A2" w:rsidRPr="00BF77F7">
        <w:rPr>
          <w:b/>
          <w:sz w:val="28"/>
          <w:szCs w:val="28"/>
          <w:lang w:val="es-CR"/>
        </w:rPr>
        <w:t>se acuerda lo siguiente</w:t>
      </w:r>
      <w:r w:rsidR="00A870A2" w:rsidRPr="00BF77F7">
        <w:rPr>
          <w:bCs/>
          <w:sz w:val="28"/>
          <w:szCs w:val="28"/>
          <w:lang w:val="es-CR"/>
        </w:rPr>
        <w:t>:</w:t>
      </w:r>
      <w:r w:rsidR="00691997" w:rsidRPr="00BF77F7">
        <w:rPr>
          <w:bCs/>
          <w:sz w:val="28"/>
          <w:szCs w:val="28"/>
          <w:lang w:val="es-CR"/>
        </w:rPr>
        <w:t xml:space="preserve"> </w:t>
      </w:r>
      <w:r w:rsidR="00691997" w:rsidRPr="00BF77F7">
        <w:rPr>
          <w:b/>
          <w:sz w:val="28"/>
          <w:szCs w:val="28"/>
          <w:lang w:val="es-CR"/>
        </w:rPr>
        <w:t>1.)</w:t>
      </w:r>
      <w:r w:rsidR="00691997" w:rsidRPr="00BF77F7">
        <w:rPr>
          <w:bCs/>
          <w:sz w:val="28"/>
          <w:szCs w:val="28"/>
          <w:lang w:val="es-CR"/>
        </w:rPr>
        <w:t xml:space="preserve"> </w:t>
      </w:r>
      <w:r w:rsidR="003D4E68" w:rsidRPr="00BF77F7">
        <w:rPr>
          <w:bCs/>
          <w:sz w:val="28"/>
          <w:szCs w:val="28"/>
          <w:lang w:val="es-CR"/>
        </w:rPr>
        <w:t xml:space="preserve">Autorizar </w:t>
      </w:r>
      <w:r w:rsidR="00FC02D2" w:rsidRPr="00BF77F7">
        <w:rPr>
          <w:bCs/>
          <w:sz w:val="28"/>
          <w:szCs w:val="28"/>
          <w:lang w:val="es-CR"/>
        </w:rPr>
        <w:t>a</w:t>
      </w:r>
      <w:r w:rsidR="003D4E68" w:rsidRPr="00BF77F7">
        <w:rPr>
          <w:bCs/>
          <w:sz w:val="28"/>
          <w:szCs w:val="28"/>
          <w:lang w:val="es-CR"/>
        </w:rPr>
        <w:t xml:space="preserve"> la Secretaría General de la Corte</w:t>
      </w:r>
      <w:r w:rsidR="00A16C19" w:rsidRPr="00BF77F7">
        <w:rPr>
          <w:bCs/>
          <w:sz w:val="28"/>
          <w:szCs w:val="28"/>
          <w:lang w:val="es-CR"/>
        </w:rPr>
        <w:t xml:space="preserve"> para que continúe </w:t>
      </w:r>
      <w:r w:rsidR="00636B13" w:rsidRPr="00BF77F7">
        <w:rPr>
          <w:bCs/>
          <w:sz w:val="28"/>
          <w:szCs w:val="28"/>
          <w:lang w:val="es-CR"/>
        </w:rPr>
        <w:t>con todos los procesos</w:t>
      </w:r>
      <w:r w:rsidR="003837AE" w:rsidRPr="00BF77F7">
        <w:rPr>
          <w:bCs/>
          <w:sz w:val="28"/>
          <w:szCs w:val="28"/>
          <w:lang w:val="es-CR"/>
        </w:rPr>
        <w:t xml:space="preserve"> relativos a la documentación </w:t>
      </w:r>
      <w:r w:rsidR="00450CB8" w:rsidRPr="00BF77F7">
        <w:rPr>
          <w:bCs/>
          <w:sz w:val="28"/>
          <w:szCs w:val="28"/>
          <w:lang w:val="es-CR"/>
        </w:rPr>
        <w:t xml:space="preserve">de la Junta Administradora del Fondo, a saber: </w:t>
      </w:r>
      <w:r w:rsidR="00450CB8" w:rsidRPr="00BF77F7">
        <w:rPr>
          <w:b/>
          <w:sz w:val="28"/>
          <w:szCs w:val="28"/>
          <w:lang w:val="es-CR"/>
        </w:rPr>
        <w:t>a.)</w:t>
      </w:r>
      <w:r w:rsidR="00995E4B" w:rsidRPr="00BF77F7">
        <w:rPr>
          <w:bCs/>
          <w:sz w:val="28"/>
          <w:szCs w:val="28"/>
          <w:lang w:val="es-CR"/>
        </w:rPr>
        <w:t xml:space="preserve"> Recibir la documentación remitida por las personas gestionantes para conocimiento de la Junta Administradora. </w:t>
      </w:r>
      <w:r w:rsidR="00995E4B" w:rsidRPr="00BF77F7">
        <w:rPr>
          <w:b/>
          <w:sz w:val="28"/>
          <w:szCs w:val="28"/>
          <w:lang w:val="es-CR"/>
        </w:rPr>
        <w:t>b.)</w:t>
      </w:r>
      <w:r w:rsidR="001A4EEF" w:rsidRPr="00BF77F7">
        <w:rPr>
          <w:b/>
          <w:sz w:val="28"/>
          <w:szCs w:val="28"/>
          <w:lang w:val="es-CR"/>
        </w:rPr>
        <w:t xml:space="preserve"> </w:t>
      </w:r>
      <w:r w:rsidR="001A4EEF" w:rsidRPr="00BF77F7">
        <w:rPr>
          <w:bCs/>
          <w:sz w:val="28"/>
          <w:szCs w:val="28"/>
          <w:lang w:val="es-CR"/>
        </w:rPr>
        <w:t>Alimentar el sistema SICE</w:t>
      </w:r>
      <w:r w:rsidR="00FD51A1" w:rsidRPr="00BF77F7">
        <w:rPr>
          <w:bCs/>
          <w:sz w:val="28"/>
          <w:szCs w:val="28"/>
          <w:lang w:val="es-CR"/>
        </w:rPr>
        <w:t xml:space="preserve"> asignado a esta Junta Administradora con </w:t>
      </w:r>
      <w:r w:rsidR="003D4118" w:rsidRPr="00BF77F7">
        <w:rPr>
          <w:bCs/>
          <w:sz w:val="28"/>
          <w:szCs w:val="28"/>
          <w:lang w:val="es-CR"/>
        </w:rPr>
        <w:t>la información que se reciba.</w:t>
      </w:r>
      <w:r w:rsidR="00995E4B" w:rsidRPr="00BF77F7">
        <w:rPr>
          <w:bCs/>
          <w:sz w:val="28"/>
          <w:szCs w:val="28"/>
          <w:lang w:val="es-CR"/>
        </w:rPr>
        <w:t xml:space="preserve"> </w:t>
      </w:r>
      <w:r w:rsidR="001A4EEF" w:rsidRPr="00BF77F7">
        <w:rPr>
          <w:b/>
          <w:sz w:val="28"/>
          <w:szCs w:val="28"/>
          <w:lang w:val="es-CR"/>
        </w:rPr>
        <w:t>c.)</w:t>
      </w:r>
      <w:r w:rsidR="001A4EEF" w:rsidRPr="00BF77F7">
        <w:rPr>
          <w:bCs/>
          <w:sz w:val="28"/>
          <w:szCs w:val="28"/>
          <w:lang w:val="es-CR"/>
        </w:rPr>
        <w:t xml:space="preserve"> </w:t>
      </w:r>
      <w:r w:rsidR="00995E4B" w:rsidRPr="00BF77F7">
        <w:rPr>
          <w:bCs/>
          <w:sz w:val="28"/>
          <w:szCs w:val="28"/>
          <w:lang w:val="es-CR"/>
        </w:rPr>
        <w:t>Búsqueda de antecedentes</w:t>
      </w:r>
      <w:r w:rsidR="00C67ECB" w:rsidRPr="00BF77F7">
        <w:rPr>
          <w:bCs/>
          <w:sz w:val="28"/>
          <w:szCs w:val="28"/>
          <w:lang w:val="es-CR"/>
        </w:rPr>
        <w:t xml:space="preserve"> para la elaboración </w:t>
      </w:r>
      <w:r w:rsidR="00463656" w:rsidRPr="00BF77F7">
        <w:rPr>
          <w:bCs/>
          <w:sz w:val="28"/>
          <w:szCs w:val="28"/>
          <w:lang w:val="es-CR"/>
        </w:rPr>
        <w:t>de</w:t>
      </w:r>
      <w:r w:rsidR="00C67ECB" w:rsidRPr="00BF77F7">
        <w:rPr>
          <w:bCs/>
          <w:sz w:val="28"/>
          <w:szCs w:val="28"/>
          <w:lang w:val="es-CR"/>
        </w:rPr>
        <w:t xml:space="preserve"> cada gestión </w:t>
      </w:r>
      <w:r w:rsidR="0084574F" w:rsidRPr="00BF77F7">
        <w:rPr>
          <w:bCs/>
          <w:sz w:val="28"/>
          <w:szCs w:val="28"/>
          <w:lang w:val="es-CR"/>
        </w:rPr>
        <w:t>que se incluirá en las agenda</w:t>
      </w:r>
      <w:r w:rsidR="006E128A" w:rsidRPr="00BF77F7">
        <w:rPr>
          <w:bCs/>
          <w:sz w:val="28"/>
          <w:szCs w:val="28"/>
          <w:lang w:val="es-CR"/>
        </w:rPr>
        <w:t>s de esta Junta Administradora.</w:t>
      </w:r>
      <w:r w:rsidR="008F2AC7" w:rsidRPr="00BF77F7">
        <w:rPr>
          <w:bCs/>
          <w:sz w:val="28"/>
          <w:szCs w:val="28"/>
          <w:lang w:val="es-CR"/>
        </w:rPr>
        <w:t xml:space="preserve"> </w:t>
      </w:r>
      <w:r w:rsidR="008F2AC7" w:rsidRPr="00BF77F7">
        <w:rPr>
          <w:b/>
          <w:sz w:val="28"/>
          <w:szCs w:val="28"/>
          <w:lang w:val="es-CR"/>
        </w:rPr>
        <w:t>d.)</w:t>
      </w:r>
      <w:r w:rsidR="008F2AC7" w:rsidRPr="00BF77F7">
        <w:rPr>
          <w:bCs/>
          <w:sz w:val="28"/>
          <w:szCs w:val="28"/>
          <w:lang w:val="es-CR"/>
        </w:rPr>
        <w:t xml:space="preserve"> </w:t>
      </w:r>
      <w:r w:rsidR="00EF1371" w:rsidRPr="00BF77F7">
        <w:rPr>
          <w:bCs/>
          <w:sz w:val="28"/>
          <w:szCs w:val="28"/>
          <w:lang w:val="es-CR"/>
        </w:rPr>
        <w:t>Elaboración</w:t>
      </w:r>
      <w:r w:rsidR="008F2AC7" w:rsidRPr="00BF77F7">
        <w:rPr>
          <w:bCs/>
          <w:sz w:val="28"/>
          <w:szCs w:val="28"/>
          <w:lang w:val="es-CR"/>
        </w:rPr>
        <w:t xml:space="preserve"> de las </w:t>
      </w:r>
      <w:r w:rsidR="00274E43" w:rsidRPr="00BF77F7">
        <w:rPr>
          <w:bCs/>
          <w:sz w:val="28"/>
          <w:szCs w:val="28"/>
          <w:lang w:val="es-CR"/>
        </w:rPr>
        <w:t>a</w:t>
      </w:r>
      <w:r w:rsidR="008F2AC7" w:rsidRPr="00BF77F7">
        <w:rPr>
          <w:bCs/>
          <w:sz w:val="28"/>
          <w:szCs w:val="28"/>
          <w:lang w:val="es-CR"/>
        </w:rPr>
        <w:t>gendas.</w:t>
      </w:r>
      <w:r w:rsidR="006E128A" w:rsidRPr="00BF77F7">
        <w:rPr>
          <w:bCs/>
          <w:sz w:val="28"/>
          <w:szCs w:val="28"/>
          <w:lang w:val="es-CR"/>
        </w:rPr>
        <w:t xml:space="preserve"> </w:t>
      </w:r>
      <w:r w:rsidR="008F2AC7" w:rsidRPr="00BF77F7">
        <w:rPr>
          <w:b/>
          <w:sz w:val="28"/>
          <w:szCs w:val="28"/>
          <w:lang w:val="es-CR"/>
        </w:rPr>
        <w:t>e</w:t>
      </w:r>
      <w:r w:rsidR="006E128A" w:rsidRPr="00BF77F7">
        <w:rPr>
          <w:b/>
          <w:sz w:val="28"/>
          <w:szCs w:val="28"/>
          <w:lang w:val="es-CR"/>
        </w:rPr>
        <w:t xml:space="preserve">.) </w:t>
      </w:r>
      <w:r w:rsidR="00A451B4" w:rsidRPr="00BF77F7">
        <w:rPr>
          <w:bCs/>
          <w:sz w:val="28"/>
          <w:szCs w:val="28"/>
          <w:lang w:val="es-CR"/>
        </w:rPr>
        <w:t>Colaboración en las sesiones de la Junta Administradora</w:t>
      </w:r>
      <w:r w:rsidR="0004636F" w:rsidRPr="00BF77F7">
        <w:rPr>
          <w:bCs/>
          <w:sz w:val="28"/>
          <w:szCs w:val="28"/>
          <w:lang w:val="es-CR"/>
        </w:rPr>
        <w:t xml:space="preserve">, en cuanto a </w:t>
      </w:r>
      <w:r w:rsidR="00F74409" w:rsidRPr="00BF77F7">
        <w:rPr>
          <w:bCs/>
          <w:sz w:val="28"/>
          <w:szCs w:val="28"/>
          <w:lang w:val="es-CR"/>
        </w:rPr>
        <w:t xml:space="preserve">la </w:t>
      </w:r>
      <w:r w:rsidR="00EF1371" w:rsidRPr="00BF77F7">
        <w:rPr>
          <w:bCs/>
          <w:sz w:val="28"/>
          <w:szCs w:val="28"/>
          <w:lang w:val="es-CR"/>
        </w:rPr>
        <w:t xml:space="preserve">asistencia, </w:t>
      </w:r>
      <w:r w:rsidR="00F74409" w:rsidRPr="00BF77F7">
        <w:rPr>
          <w:bCs/>
          <w:sz w:val="28"/>
          <w:szCs w:val="28"/>
          <w:lang w:val="es-CR"/>
        </w:rPr>
        <w:t>toma de apuntes y redacción de acuerdos</w:t>
      </w:r>
      <w:r w:rsidR="0060262C" w:rsidRPr="00BF77F7">
        <w:rPr>
          <w:bCs/>
          <w:sz w:val="28"/>
          <w:szCs w:val="28"/>
          <w:lang w:val="es-CR"/>
        </w:rPr>
        <w:t>.</w:t>
      </w:r>
      <w:r w:rsidR="0060262C" w:rsidRPr="00BF77F7">
        <w:rPr>
          <w:b/>
          <w:sz w:val="28"/>
          <w:szCs w:val="28"/>
          <w:lang w:val="es-CR"/>
        </w:rPr>
        <w:t xml:space="preserve"> </w:t>
      </w:r>
      <w:r w:rsidR="008F2AC7" w:rsidRPr="00BF77F7">
        <w:rPr>
          <w:b/>
          <w:sz w:val="28"/>
          <w:szCs w:val="28"/>
          <w:lang w:val="es-CR"/>
        </w:rPr>
        <w:lastRenderedPageBreak/>
        <w:t>f</w:t>
      </w:r>
      <w:r w:rsidR="0060262C" w:rsidRPr="00BF77F7">
        <w:rPr>
          <w:b/>
          <w:sz w:val="28"/>
          <w:szCs w:val="28"/>
          <w:lang w:val="es-CR"/>
        </w:rPr>
        <w:t xml:space="preserve">.) </w:t>
      </w:r>
      <w:r w:rsidR="0060262C" w:rsidRPr="00BF77F7">
        <w:rPr>
          <w:bCs/>
          <w:sz w:val="28"/>
          <w:szCs w:val="28"/>
          <w:lang w:val="es-CR"/>
        </w:rPr>
        <w:t xml:space="preserve">Comunicación de los acuerdos </w:t>
      </w:r>
      <w:r w:rsidR="00334BB2" w:rsidRPr="00BF77F7">
        <w:rPr>
          <w:bCs/>
          <w:sz w:val="28"/>
          <w:szCs w:val="28"/>
          <w:lang w:val="es-CR"/>
        </w:rPr>
        <w:t>tomados por esta Junta Administradora en las respectivas sesi</w:t>
      </w:r>
      <w:r w:rsidR="00B34D30" w:rsidRPr="00BF77F7">
        <w:rPr>
          <w:bCs/>
          <w:sz w:val="28"/>
          <w:szCs w:val="28"/>
          <w:lang w:val="es-CR"/>
        </w:rPr>
        <w:t>ones</w:t>
      </w:r>
      <w:r w:rsidR="00334BB2" w:rsidRPr="00BF77F7">
        <w:rPr>
          <w:bCs/>
          <w:sz w:val="28"/>
          <w:szCs w:val="28"/>
          <w:lang w:val="es-CR"/>
        </w:rPr>
        <w:t xml:space="preserve">, ya sean mediante oficios, resoluciones, circulares, </w:t>
      </w:r>
      <w:r w:rsidR="00F51371" w:rsidRPr="00BF77F7">
        <w:rPr>
          <w:bCs/>
          <w:sz w:val="28"/>
          <w:szCs w:val="28"/>
          <w:lang w:val="es-CR"/>
        </w:rPr>
        <w:t>memorandos, etc.</w:t>
      </w:r>
      <w:r w:rsidR="009649AF" w:rsidRPr="00BF77F7">
        <w:rPr>
          <w:bCs/>
          <w:sz w:val="28"/>
          <w:szCs w:val="28"/>
          <w:lang w:val="es-CR"/>
        </w:rPr>
        <w:t xml:space="preserve"> </w:t>
      </w:r>
      <w:r w:rsidR="008F2AC7" w:rsidRPr="00BF77F7">
        <w:rPr>
          <w:b/>
          <w:sz w:val="28"/>
          <w:szCs w:val="28"/>
          <w:lang w:val="es-CR"/>
        </w:rPr>
        <w:t>g</w:t>
      </w:r>
      <w:r w:rsidR="009649AF" w:rsidRPr="00BF77F7">
        <w:rPr>
          <w:b/>
          <w:sz w:val="28"/>
          <w:szCs w:val="28"/>
          <w:lang w:val="es-CR"/>
        </w:rPr>
        <w:t>.)</w:t>
      </w:r>
      <w:r w:rsidR="00137B16" w:rsidRPr="00BF77F7">
        <w:rPr>
          <w:b/>
          <w:sz w:val="28"/>
          <w:szCs w:val="28"/>
          <w:lang w:val="es-CR"/>
        </w:rPr>
        <w:t xml:space="preserve"> </w:t>
      </w:r>
      <w:r w:rsidR="00137B16" w:rsidRPr="00BF77F7">
        <w:rPr>
          <w:bCs/>
          <w:sz w:val="28"/>
          <w:szCs w:val="28"/>
          <w:lang w:val="es-CR"/>
        </w:rPr>
        <w:t>Se autoriza para que los prosecretarios</w:t>
      </w:r>
      <w:r w:rsidR="00081C90" w:rsidRPr="00BF77F7">
        <w:rPr>
          <w:bCs/>
          <w:sz w:val="28"/>
          <w:szCs w:val="28"/>
          <w:lang w:val="es-CR"/>
        </w:rPr>
        <w:t xml:space="preserve"> que asisten a las sesiones</w:t>
      </w:r>
      <w:r w:rsidR="00137B16" w:rsidRPr="00BF77F7">
        <w:rPr>
          <w:bCs/>
          <w:sz w:val="28"/>
          <w:szCs w:val="28"/>
          <w:lang w:val="es-CR"/>
        </w:rPr>
        <w:t xml:space="preserve"> pue</w:t>
      </w:r>
      <w:r w:rsidR="005D2FE4" w:rsidRPr="00BF77F7">
        <w:rPr>
          <w:bCs/>
          <w:sz w:val="28"/>
          <w:szCs w:val="28"/>
          <w:lang w:val="es-CR"/>
        </w:rPr>
        <w:t>dan firmar l</w:t>
      </w:r>
      <w:r w:rsidR="00931C98" w:rsidRPr="00BF77F7">
        <w:rPr>
          <w:bCs/>
          <w:sz w:val="28"/>
          <w:szCs w:val="28"/>
          <w:lang w:val="es-CR"/>
        </w:rPr>
        <w:t>a documentación y posterior a esto</w:t>
      </w:r>
      <w:r w:rsidR="004E4E96" w:rsidRPr="00BF77F7">
        <w:rPr>
          <w:bCs/>
          <w:sz w:val="28"/>
          <w:szCs w:val="28"/>
          <w:lang w:val="es-CR"/>
        </w:rPr>
        <w:t xml:space="preserve"> los asistentes de prosecretarios</w:t>
      </w:r>
      <w:r w:rsidR="006E5B33" w:rsidRPr="00BF77F7">
        <w:rPr>
          <w:bCs/>
          <w:sz w:val="28"/>
          <w:szCs w:val="28"/>
          <w:lang w:val="es-CR"/>
        </w:rPr>
        <w:t xml:space="preserve"> </w:t>
      </w:r>
      <w:r w:rsidR="00931C98" w:rsidRPr="00BF77F7">
        <w:rPr>
          <w:bCs/>
          <w:sz w:val="28"/>
          <w:szCs w:val="28"/>
          <w:lang w:val="es-CR"/>
        </w:rPr>
        <w:t>realicen las comunicaciones, sin la necesidad de que sean</w:t>
      </w:r>
      <w:r w:rsidR="00DD48EA" w:rsidRPr="00BF77F7">
        <w:rPr>
          <w:bCs/>
          <w:sz w:val="28"/>
          <w:szCs w:val="28"/>
          <w:lang w:val="es-CR"/>
        </w:rPr>
        <w:t xml:space="preserve"> firmados por la </w:t>
      </w:r>
      <w:r w:rsidR="00E15B0C" w:rsidRPr="00BF77F7">
        <w:rPr>
          <w:bCs/>
          <w:sz w:val="28"/>
          <w:szCs w:val="28"/>
          <w:lang w:val="es-CR"/>
        </w:rPr>
        <w:t>secretaria</w:t>
      </w:r>
      <w:r w:rsidR="00DD48EA" w:rsidRPr="00BF77F7">
        <w:rPr>
          <w:bCs/>
          <w:sz w:val="28"/>
          <w:szCs w:val="28"/>
          <w:lang w:val="es-CR"/>
        </w:rPr>
        <w:t xml:space="preserve"> de la Junta Administradora.</w:t>
      </w:r>
      <w:r w:rsidR="005D2FE4" w:rsidRPr="00BF77F7">
        <w:rPr>
          <w:b/>
          <w:sz w:val="28"/>
          <w:szCs w:val="28"/>
          <w:lang w:val="es-CR"/>
        </w:rPr>
        <w:t xml:space="preserve"> </w:t>
      </w:r>
      <w:r w:rsidR="00137B16" w:rsidRPr="00BF77F7">
        <w:rPr>
          <w:b/>
          <w:sz w:val="28"/>
          <w:szCs w:val="28"/>
          <w:lang w:val="es-CR"/>
        </w:rPr>
        <w:t xml:space="preserve"> </w:t>
      </w:r>
      <w:r w:rsidR="009774AA" w:rsidRPr="00BF77F7">
        <w:rPr>
          <w:b/>
          <w:sz w:val="28"/>
          <w:szCs w:val="28"/>
          <w:lang w:val="es-CR"/>
        </w:rPr>
        <w:t>h</w:t>
      </w:r>
      <w:r w:rsidR="00137B16" w:rsidRPr="00BF77F7">
        <w:rPr>
          <w:b/>
          <w:sz w:val="28"/>
          <w:szCs w:val="28"/>
          <w:lang w:val="es-CR"/>
        </w:rPr>
        <w:t>.)</w:t>
      </w:r>
      <w:r w:rsidR="009649AF" w:rsidRPr="00BF77F7">
        <w:rPr>
          <w:b/>
          <w:sz w:val="28"/>
          <w:szCs w:val="28"/>
          <w:lang w:val="es-CR"/>
        </w:rPr>
        <w:t xml:space="preserve"> </w:t>
      </w:r>
      <w:r w:rsidR="009649AF" w:rsidRPr="00BF77F7">
        <w:rPr>
          <w:bCs/>
          <w:sz w:val="28"/>
          <w:szCs w:val="28"/>
          <w:lang w:val="es-CR"/>
        </w:rPr>
        <w:t xml:space="preserve">Aprobación de las jubilaciones </w:t>
      </w:r>
      <w:r w:rsidR="0067422D" w:rsidRPr="00BF77F7">
        <w:rPr>
          <w:bCs/>
          <w:sz w:val="28"/>
          <w:szCs w:val="28"/>
          <w:lang w:val="es-CR"/>
        </w:rPr>
        <w:t>en el sistema SIGA- Fondo de Jubilaciones y Pensiones</w:t>
      </w:r>
      <w:r w:rsidR="00645CEE" w:rsidRPr="00BF77F7">
        <w:rPr>
          <w:bCs/>
          <w:sz w:val="28"/>
          <w:szCs w:val="28"/>
          <w:lang w:val="es-CR"/>
        </w:rPr>
        <w:t>, por lo que deberán solicitar los permisos correspondientes para asignarlos a los funcionarios que se encargarán de dicha labor.</w:t>
      </w:r>
      <w:r w:rsidR="009774AA" w:rsidRPr="00BF77F7">
        <w:rPr>
          <w:bCs/>
          <w:sz w:val="28"/>
          <w:szCs w:val="28"/>
          <w:lang w:val="es-CR"/>
        </w:rPr>
        <w:t xml:space="preserve"> </w:t>
      </w:r>
      <w:r w:rsidR="009774AA" w:rsidRPr="00BF77F7">
        <w:rPr>
          <w:b/>
          <w:sz w:val="28"/>
          <w:szCs w:val="28"/>
          <w:lang w:val="es-CR"/>
        </w:rPr>
        <w:t xml:space="preserve">i.) </w:t>
      </w:r>
      <w:r w:rsidR="009774AA" w:rsidRPr="00BF77F7">
        <w:rPr>
          <w:bCs/>
          <w:sz w:val="28"/>
          <w:szCs w:val="28"/>
          <w:lang w:val="es-CR"/>
        </w:rPr>
        <w:t>Elaboración de certificaciones relativas a actas y acuerdos que toma esta Junta Administradora</w:t>
      </w:r>
      <w:r w:rsidR="00C22FBC" w:rsidRPr="00BF77F7">
        <w:rPr>
          <w:bCs/>
          <w:sz w:val="28"/>
          <w:szCs w:val="28"/>
          <w:lang w:val="es-CR"/>
        </w:rPr>
        <w:t xml:space="preserve">. </w:t>
      </w:r>
      <w:r w:rsidR="00C22FBC" w:rsidRPr="00BF77F7">
        <w:rPr>
          <w:b/>
          <w:sz w:val="28"/>
          <w:szCs w:val="28"/>
          <w:lang w:val="es-CR"/>
        </w:rPr>
        <w:t xml:space="preserve">j.) </w:t>
      </w:r>
      <w:r w:rsidR="00C22FBC" w:rsidRPr="00BF77F7">
        <w:rPr>
          <w:bCs/>
          <w:sz w:val="28"/>
          <w:szCs w:val="28"/>
          <w:lang w:val="es-CR"/>
        </w:rPr>
        <w:t xml:space="preserve">Tener el perfil de seguridad </w:t>
      </w:r>
      <w:r w:rsidR="007E6590" w:rsidRPr="00BF77F7">
        <w:rPr>
          <w:bCs/>
          <w:sz w:val="28"/>
          <w:szCs w:val="28"/>
          <w:lang w:val="es-CR"/>
        </w:rPr>
        <w:t>del SICE asignado a esta Junta Administradora para asignar los permisos que se requieran al</w:t>
      </w:r>
      <w:r w:rsidR="00241E11" w:rsidRPr="00BF77F7">
        <w:rPr>
          <w:bCs/>
          <w:sz w:val="28"/>
          <w:szCs w:val="28"/>
          <w:lang w:val="es-CR"/>
        </w:rPr>
        <w:t xml:space="preserve"> personal de esa Secretaría General. </w:t>
      </w:r>
      <w:r w:rsidR="00175354" w:rsidRPr="00BF77F7">
        <w:rPr>
          <w:b/>
          <w:sz w:val="28"/>
          <w:szCs w:val="28"/>
          <w:lang w:val="es-CR"/>
        </w:rPr>
        <w:t>k.)</w:t>
      </w:r>
      <w:r w:rsidR="00B018EE" w:rsidRPr="00BF77F7">
        <w:rPr>
          <w:b/>
          <w:sz w:val="28"/>
          <w:szCs w:val="28"/>
          <w:lang w:val="es-CR"/>
        </w:rPr>
        <w:t xml:space="preserve"> </w:t>
      </w:r>
      <w:r w:rsidR="00B018EE" w:rsidRPr="00BF77F7">
        <w:rPr>
          <w:bCs/>
          <w:sz w:val="28"/>
          <w:szCs w:val="28"/>
          <w:lang w:val="es-CR"/>
        </w:rPr>
        <w:t>Así como</w:t>
      </w:r>
      <w:r w:rsidR="00175354" w:rsidRPr="00BF77F7">
        <w:rPr>
          <w:bCs/>
          <w:sz w:val="28"/>
          <w:szCs w:val="28"/>
          <w:lang w:val="es-CR"/>
        </w:rPr>
        <w:t xml:space="preserve"> </w:t>
      </w:r>
      <w:r w:rsidR="00495A3D" w:rsidRPr="00BF77F7">
        <w:rPr>
          <w:bCs/>
          <w:sz w:val="28"/>
          <w:szCs w:val="28"/>
          <w:lang w:val="es-CR"/>
        </w:rPr>
        <w:t>las</w:t>
      </w:r>
      <w:r w:rsidR="006667D9" w:rsidRPr="00BF77F7">
        <w:rPr>
          <w:bCs/>
          <w:sz w:val="28"/>
          <w:szCs w:val="28"/>
          <w:lang w:val="es-CR"/>
        </w:rPr>
        <w:t xml:space="preserve"> </w:t>
      </w:r>
      <w:r w:rsidR="000A7FCE" w:rsidRPr="00BF77F7">
        <w:rPr>
          <w:bCs/>
          <w:sz w:val="28"/>
          <w:szCs w:val="28"/>
          <w:lang w:val="es-CR"/>
        </w:rPr>
        <w:t xml:space="preserve">funciones relativas a la plataforma </w:t>
      </w:r>
      <w:r w:rsidR="00571BCD" w:rsidRPr="00BF77F7">
        <w:rPr>
          <w:bCs/>
          <w:sz w:val="28"/>
          <w:szCs w:val="28"/>
          <w:lang w:val="es-CR"/>
        </w:rPr>
        <w:t>de servicio,</w:t>
      </w:r>
      <w:r w:rsidR="0075215E" w:rsidRPr="00BF77F7">
        <w:rPr>
          <w:bCs/>
          <w:sz w:val="28"/>
          <w:szCs w:val="28"/>
          <w:lang w:val="es-CR"/>
        </w:rPr>
        <w:t xml:space="preserve"> notificador y </w:t>
      </w:r>
      <w:r w:rsidR="00495A3D" w:rsidRPr="00BF77F7">
        <w:rPr>
          <w:bCs/>
          <w:sz w:val="28"/>
          <w:szCs w:val="28"/>
          <w:lang w:val="es-CR"/>
        </w:rPr>
        <w:t xml:space="preserve">todas </w:t>
      </w:r>
      <w:r w:rsidR="0075215E" w:rsidRPr="00BF77F7">
        <w:rPr>
          <w:bCs/>
          <w:sz w:val="28"/>
          <w:szCs w:val="28"/>
          <w:lang w:val="es-CR"/>
        </w:rPr>
        <w:t>aquellas que no estén co</w:t>
      </w:r>
      <w:r w:rsidR="00B018EE" w:rsidRPr="00BF77F7">
        <w:rPr>
          <w:bCs/>
          <w:sz w:val="28"/>
          <w:szCs w:val="28"/>
          <w:lang w:val="es-CR"/>
        </w:rPr>
        <w:t>ntempladas en el presente</w:t>
      </w:r>
      <w:r w:rsidR="00647777" w:rsidRPr="00BF77F7">
        <w:rPr>
          <w:bCs/>
          <w:sz w:val="28"/>
          <w:szCs w:val="28"/>
          <w:lang w:val="es-CR"/>
        </w:rPr>
        <w:t xml:space="preserve"> acuerdo,</w:t>
      </w:r>
      <w:r w:rsidR="00571BCD" w:rsidRPr="00BF77F7">
        <w:rPr>
          <w:bCs/>
          <w:sz w:val="28"/>
          <w:szCs w:val="28"/>
          <w:lang w:val="es-CR"/>
        </w:rPr>
        <w:t xml:space="preserve"> con la finalidad de no afectar el servicio público.</w:t>
      </w:r>
      <w:r w:rsidR="00D9084A" w:rsidRPr="00BF77F7">
        <w:rPr>
          <w:bCs/>
          <w:sz w:val="28"/>
          <w:szCs w:val="28"/>
          <w:lang w:val="es-CR"/>
        </w:rPr>
        <w:t xml:space="preserve"> </w:t>
      </w:r>
      <w:r w:rsidR="00D9084A" w:rsidRPr="00BF77F7">
        <w:rPr>
          <w:b/>
          <w:sz w:val="28"/>
          <w:szCs w:val="28"/>
          <w:lang w:val="es-CR"/>
        </w:rPr>
        <w:t>2.)</w:t>
      </w:r>
      <w:r w:rsidR="00D9084A" w:rsidRPr="00BF77F7">
        <w:rPr>
          <w:bCs/>
          <w:sz w:val="28"/>
          <w:szCs w:val="28"/>
          <w:lang w:val="es-CR"/>
        </w:rPr>
        <w:t xml:space="preserve"> </w:t>
      </w:r>
      <w:r w:rsidR="00571BCD" w:rsidRPr="00BF77F7">
        <w:rPr>
          <w:bCs/>
          <w:sz w:val="28"/>
          <w:szCs w:val="28"/>
          <w:lang w:val="es-CR"/>
        </w:rPr>
        <w:t>En razón de que la documentación la recibirá la citada Secretaría, deberán coordinar lo necesario con la integr</w:t>
      </w:r>
      <w:r w:rsidR="00AF2763" w:rsidRPr="00BF77F7">
        <w:rPr>
          <w:bCs/>
          <w:sz w:val="28"/>
          <w:szCs w:val="28"/>
          <w:lang w:val="es-CR"/>
        </w:rPr>
        <w:t xml:space="preserve">ante Lucrecia Ruiz Rojas, para trasladar la cuenta </w:t>
      </w:r>
      <w:r w:rsidR="007523BE" w:rsidRPr="00BF77F7">
        <w:rPr>
          <w:bCs/>
          <w:sz w:val="28"/>
          <w:szCs w:val="28"/>
          <w:lang w:val="es-CR"/>
        </w:rPr>
        <w:t xml:space="preserve">de correo electrónico </w:t>
      </w:r>
      <w:r w:rsidR="00AF2763" w:rsidRPr="00BF77F7">
        <w:rPr>
          <w:bCs/>
          <w:sz w:val="28"/>
          <w:szCs w:val="28"/>
          <w:lang w:val="es-CR"/>
        </w:rPr>
        <w:t>oficial de esta Junta Administradora, al servidor que sea designado por ese despacho.</w:t>
      </w:r>
      <w:r w:rsidR="00043F87" w:rsidRPr="00BF77F7">
        <w:rPr>
          <w:bCs/>
          <w:sz w:val="28"/>
          <w:szCs w:val="28"/>
          <w:lang w:val="es-CR"/>
        </w:rPr>
        <w:t xml:space="preserve"> </w:t>
      </w:r>
      <w:r w:rsidR="006F4584" w:rsidRPr="00BF77F7">
        <w:rPr>
          <w:b/>
          <w:sz w:val="28"/>
          <w:szCs w:val="28"/>
          <w:lang w:val="es-CR"/>
        </w:rPr>
        <w:t>4.)</w:t>
      </w:r>
      <w:r w:rsidR="006F4584" w:rsidRPr="00BF77F7">
        <w:rPr>
          <w:bCs/>
          <w:sz w:val="28"/>
          <w:szCs w:val="28"/>
          <w:lang w:val="es-CR"/>
        </w:rPr>
        <w:t xml:space="preserve"> </w:t>
      </w:r>
      <w:r w:rsidR="00043F87" w:rsidRPr="00BF77F7">
        <w:rPr>
          <w:bCs/>
          <w:sz w:val="28"/>
          <w:szCs w:val="28"/>
          <w:lang w:val="es-CR"/>
        </w:rPr>
        <w:t>Hacer este acuerdo de conocimiento del Consejo Superior.</w:t>
      </w:r>
      <w:r w:rsidR="003519C6" w:rsidRPr="00BF77F7">
        <w:rPr>
          <w:bCs/>
          <w:sz w:val="28"/>
          <w:szCs w:val="28"/>
          <w:lang w:val="es-CR"/>
        </w:rPr>
        <w:t xml:space="preserve"> </w:t>
      </w:r>
      <w:r w:rsidR="003519C6" w:rsidRPr="00BF77F7">
        <w:rPr>
          <w:b/>
          <w:sz w:val="28"/>
          <w:szCs w:val="28"/>
          <w:lang w:val="es-CR"/>
        </w:rPr>
        <w:t>Se declara acuerdo firme</w:t>
      </w:r>
      <w:r w:rsidR="003519C6" w:rsidRPr="00BF77F7">
        <w:rPr>
          <w:bCs/>
          <w:sz w:val="28"/>
          <w:szCs w:val="28"/>
          <w:lang w:val="es-CR"/>
        </w:rPr>
        <w:t>.</w:t>
      </w:r>
    </w:p>
    <w:p w14:paraId="11C69828" w14:textId="77777777" w:rsidR="00D870A0" w:rsidRPr="00BF77F7" w:rsidRDefault="00D870A0" w:rsidP="009F2007">
      <w:pPr>
        <w:pStyle w:val="Textoindependiente"/>
        <w:ind w:firstLine="708"/>
        <w:rPr>
          <w:b/>
          <w:bCs/>
          <w:lang w:val="es-CR"/>
        </w:rPr>
      </w:pPr>
    </w:p>
    <w:p w14:paraId="6826CC9E" w14:textId="10A8F802" w:rsidR="00144C33" w:rsidRPr="00BF77F7" w:rsidRDefault="00144C33" w:rsidP="00144C33">
      <w:pPr>
        <w:ind w:left="851" w:right="851" w:firstLine="709"/>
        <w:jc w:val="both"/>
        <w:rPr>
          <w:color w:val="000099"/>
          <w:sz w:val="26"/>
          <w:szCs w:val="26"/>
          <w:lang w:val="es-CR"/>
        </w:rPr>
      </w:pPr>
    </w:p>
    <w:p w14:paraId="2791725A" w14:textId="77777777" w:rsidR="00EF3267" w:rsidRPr="00BF77F7" w:rsidRDefault="00EF3267" w:rsidP="00EF3267">
      <w:pPr>
        <w:widowControl w:val="0"/>
        <w:tabs>
          <w:tab w:val="num" w:pos="0"/>
        </w:tabs>
        <w:suppressAutoHyphens w:val="0"/>
        <w:spacing w:before="120" w:after="120" w:line="480" w:lineRule="auto"/>
        <w:contextualSpacing/>
        <w:jc w:val="center"/>
        <w:outlineLvl w:val="1"/>
        <w:rPr>
          <w:b/>
          <w:bCs/>
          <w:sz w:val="28"/>
          <w:szCs w:val="28"/>
          <w:u w:val="single"/>
          <w:lang w:val="es-CR"/>
        </w:rPr>
      </w:pPr>
      <w:bookmarkStart w:id="45" w:name="_Toc33712310"/>
      <w:bookmarkStart w:id="46" w:name="_Toc33712313"/>
      <w:r w:rsidRPr="00BF77F7">
        <w:rPr>
          <w:b/>
          <w:bCs/>
          <w:sz w:val="28"/>
          <w:szCs w:val="28"/>
          <w:u w:val="single"/>
          <w:lang w:val="es-CR"/>
        </w:rPr>
        <w:t xml:space="preserve">ARTÍCULO </w:t>
      </w:r>
      <w:bookmarkEnd w:id="45"/>
      <w:r w:rsidRPr="00BF77F7">
        <w:rPr>
          <w:b/>
          <w:bCs/>
          <w:sz w:val="28"/>
          <w:szCs w:val="28"/>
          <w:u w:val="single"/>
          <w:lang w:val="es-CR"/>
        </w:rPr>
        <w:t>VIII</w:t>
      </w:r>
    </w:p>
    <w:p w14:paraId="51AC82B7" w14:textId="77777777" w:rsidR="00EF3267" w:rsidRPr="00BF77F7" w:rsidRDefault="00EF3267" w:rsidP="00EF3267">
      <w:pPr>
        <w:widowControl w:val="0"/>
        <w:suppressAutoHyphens w:val="0"/>
        <w:spacing w:before="120" w:after="120" w:line="480" w:lineRule="auto"/>
        <w:contextualSpacing/>
        <w:jc w:val="both"/>
        <w:rPr>
          <w:b/>
          <w:bCs/>
          <w:color w:val="92D050"/>
          <w:sz w:val="28"/>
          <w:szCs w:val="28"/>
          <w:lang w:val="es-CR"/>
        </w:rPr>
      </w:pPr>
      <w:r w:rsidRPr="00BF77F7">
        <w:rPr>
          <w:b/>
          <w:bCs/>
          <w:sz w:val="28"/>
          <w:szCs w:val="28"/>
          <w:lang w:val="es-CR"/>
        </w:rPr>
        <w:t xml:space="preserve">Documento N° </w:t>
      </w:r>
      <w:r w:rsidRPr="00BF77F7">
        <w:rPr>
          <w:b/>
          <w:bCs/>
          <w:color w:val="92D050"/>
          <w:sz w:val="28"/>
          <w:szCs w:val="28"/>
          <w:lang w:val="es-CR"/>
        </w:rPr>
        <w:t>145-2020.</w:t>
      </w:r>
    </w:p>
    <w:p w14:paraId="621F9705" w14:textId="77777777" w:rsidR="00EF3267" w:rsidRPr="00BF77F7" w:rsidRDefault="00EF3267" w:rsidP="00EF3267">
      <w:pPr>
        <w:widowControl w:val="0"/>
        <w:suppressAutoHyphens w:val="0"/>
        <w:spacing w:before="120" w:after="120" w:line="480" w:lineRule="auto"/>
        <w:ind w:firstLine="708"/>
        <w:contextualSpacing/>
        <w:jc w:val="both"/>
        <w:rPr>
          <w:bCs/>
          <w:sz w:val="28"/>
          <w:szCs w:val="28"/>
          <w:lang w:val="es-CR"/>
        </w:rPr>
      </w:pPr>
      <w:r w:rsidRPr="00BF77F7">
        <w:rPr>
          <w:bCs/>
          <w:sz w:val="28"/>
          <w:szCs w:val="28"/>
          <w:lang w:val="es-CR"/>
        </w:rPr>
        <w:lastRenderedPageBreak/>
        <w:t>El Consejo Superior en sesión número 36-2008, artículo XXXV, en lo que interesa, dispuso separar de su cargo por incapacidad absoluta y permanente al señor Pompilio Campos Bonilla, a partir del 16 de mayo de 2008, con derecho a los extremos laborales que le correspondan.</w:t>
      </w:r>
    </w:p>
    <w:p w14:paraId="70F19446" w14:textId="77777777" w:rsidR="00EF3267" w:rsidRPr="00BF77F7" w:rsidRDefault="00EF3267" w:rsidP="00EF3267">
      <w:pPr>
        <w:widowControl w:val="0"/>
        <w:suppressAutoHyphens w:val="0"/>
        <w:spacing w:before="120" w:after="120" w:line="480" w:lineRule="auto"/>
        <w:ind w:firstLine="708"/>
        <w:contextualSpacing/>
        <w:jc w:val="both"/>
        <w:rPr>
          <w:bCs/>
          <w:sz w:val="28"/>
          <w:szCs w:val="28"/>
          <w:lang w:val="es-CR"/>
        </w:rPr>
      </w:pPr>
      <w:r w:rsidRPr="00BF77F7">
        <w:rPr>
          <w:bCs/>
          <w:sz w:val="28"/>
          <w:szCs w:val="28"/>
          <w:lang w:val="es-CR"/>
        </w:rPr>
        <w:t>Posteriormente, en sesión de ese mismo Órgano, número 70-18</w:t>
      </w:r>
      <w:r w:rsidRPr="00BF77F7">
        <w:rPr>
          <w:b/>
          <w:bCs/>
          <w:sz w:val="28"/>
          <w:szCs w:val="28"/>
          <w:lang w:val="es-CR"/>
        </w:rPr>
        <w:t xml:space="preserve"> </w:t>
      </w:r>
      <w:r w:rsidRPr="00BF77F7">
        <w:rPr>
          <w:bCs/>
          <w:sz w:val="28"/>
          <w:szCs w:val="28"/>
          <w:lang w:val="es-CR"/>
        </w:rPr>
        <w:t>del 7 de agosto de 2018, artículo XVII, se solicitó a la Dirección Jurídica que analizara la situación del jubilado Pompilio Campos Bonilla quien aparecía reportado ante la Caja Costarricense de Seguro Social por la empresa ASOTRAMA, bajo el tipo “Convenio” y determinara si contravenía la normativa que le resultaba aplicable, ya que su jubilación se otorgó por incapacidad absoluta y permanente.</w:t>
      </w:r>
    </w:p>
    <w:p w14:paraId="7ED22C20" w14:textId="48417BD9" w:rsidR="00EF3267" w:rsidRPr="00BF77F7" w:rsidRDefault="00EF3267" w:rsidP="00EF3267">
      <w:pPr>
        <w:pStyle w:val="Textoindependiente"/>
        <w:widowControl w:val="0"/>
        <w:suppressAutoHyphens w:val="0"/>
        <w:spacing w:line="480" w:lineRule="auto"/>
        <w:ind w:firstLine="708"/>
        <w:rPr>
          <w:lang w:val="es-CR"/>
        </w:rPr>
      </w:pPr>
      <w:r w:rsidRPr="00BF77F7">
        <w:rPr>
          <w:lang w:val="es-CR"/>
        </w:rPr>
        <w:t xml:space="preserve">La </w:t>
      </w:r>
      <w:r w:rsidR="00305854" w:rsidRPr="00BF77F7">
        <w:rPr>
          <w:lang w:val="es-CR"/>
        </w:rPr>
        <w:t>M</w:t>
      </w:r>
      <w:r w:rsidRPr="00BF77F7">
        <w:rPr>
          <w:lang w:val="es-CR"/>
        </w:rPr>
        <w:t>áster Argili Gómez Siu y la licenciada Silvia Calvo Solano, por su orden, directora jurídica interina y coordinadora interina del Área de Análisis Jurídico de la Dirección Jurídica, remitieron el criterio jurídico número DJ-AJ-C-80-2020 del 26 de febrero del 2020, que literalmente dice:</w:t>
      </w:r>
    </w:p>
    <w:p w14:paraId="5FF3BAA3" w14:textId="77777777" w:rsidR="00EF3267" w:rsidRPr="00BF77F7" w:rsidRDefault="00EF3267" w:rsidP="00EF3267">
      <w:pPr>
        <w:spacing w:before="120" w:after="120"/>
        <w:ind w:left="851" w:right="851" w:firstLine="709"/>
        <w:rPr>
          <w:sz w:val="26"/>
          <w:szCs w:val="26"/>
          <w:lang w:val="es-CR"/>
        </w:rPr>
      </w:pPr>
      <w:bookmarkStart w:id="47" w:name="_Hlk1654146"/>
      <w:r w:rsidRPr="00BF77F7">
        <w:rPr>
          <w:sz w:val="26"/>
          <w:szCs w:val="26"/>
          <w:lang w:val="es-CR"/>
        </w:rPr>
        <w:t>“(…)</w:t>
      </w:r>
    </w:p>
    <w:p w14:paraId="244BF887" w14:textId="77777777" w:rsidR="00EF3267" w:rsidRPr="00BF77F7" w:rsidRDefault="00EF3267" w:rsidP="00EF3267">
      <w:pPr>
        <w:spacing w:before="120" w:after="120"/>
        <w:ind w:left="851" w:right="851" w:firstLine="709"/>
        <w:jc w:val="both"/>
        <w:rPr>
          <w:spacing w:val="-3"/>
          <w:sz w:val="26"/>
          <w:szCs w:val="26"/>
          <w:lang w:val="es-CR"/>
        </w:rPr>
      </w:pPr>
      <w:r w:rsidRPr="00BF77F7">
        <w:rPr>
          <w:spacing w:val="-3"/>
          <w:sz w:val="26"/>
          <w:szCs w:val="26"/>
          <w:lang w:val="es-CR"/>
        </w:rPr>
        <w:t xml:space="preserve">En atención al oficio </w:t>
      </w:r>
      <w:r w:rsidRPr="00BF77F7">
        <w:rPr>
          <w:b/>
          <w:bCs/>
          <w:spacing w:val="-3"/>
          <w:sz w:val="26"/>
          <w:szCs w:val="26"/>
          <w:lang w:val="es-CR"/>
        </w:rPr>
        <w:t>N° 8766-18</w:t>
      </w:r>
      <w:r w:rsidRPr="00BF77F7">
        <w:rPr>
          <w:spacing w:val="-3"/>
          <w:sz w:val="26"/>
          <w:szCs w:val="26"/>
          <w:lang w:val="es-CR"/>
        </w:rPr>
        <w:t xml:space="preserve"> de 27 de agosto del 2018, de esa Secretaría, mediante el cual comunica el acuerdo adoptado por el </w:t>
      </w:r>
      <w:r w:rsidRPr="00BF77F7">
        <w:rPr>
          <w:b/>
          <w:bCs/>
          <w:spacing w:val="-3"/>
          <w:sz w:val="26"/>
          <w:szCs w:val="26"/>
          <w:lang w:val="es-CR"/>
        </w:rPr>
        <w:t>Consejo Superior</w:t>
      </w:r>
      <w:r w:rsidRPr="00BF77F7">
        <w:rPr>
          <w:spacing w:val="-3"/>
          <w:sz w:val="26"/>
          <w:szCs w:val="26"/>
          <w:lang w:val="es-CR"/>
        </w:rPr>
        <w:t>, en la sesión N° 70-18 celebrada el 7 de agosto del 2018, artículo XVII, le remito el informe solicitado.</w:t>
      </w:r>
    </w:p>
    <w:p w14:paraId="118A0972" w14:textId="77777777" w:rsidR="00EF3267" w:rsidRPr="00BF77F7" w:rsidRDefault="00EF3267" w:rsidP="00EF3267">
      <w:pPr>
        <w:pStyle w:val="Prrafodelista"/>
        <w:numPr>
          <w:ilvl w:val="0"/>
          <w:numId w:val="28"/>
        </w:numPr>
        <w:suppressAutoHyphens w:val="0"/>
        <w:spacing w:before="120" w:after="120"/>
        <w:ind w:left="851" w:right="851" w:firstLine="709"/>
        <w:jc w:val="both"/>
        <w:rPr>
          <w:b/>
          <w:bCs/>
          <w:sz w:val="26"/>
          <w:szCs w:val="26"/>
          <w:u w:val="single"/>
          <w:lang w:val="es-CR"/>
        </w:rPr>
      </w:pPr>
      <w:r w:rsidRPr="00BF77F7">
        <w:rPr>
          <w:b/>
          <w:bCs/>
          <w:sz w:val="26"/>
          <w:szCs w:val="26"/>
          <w:u w:val="single"/>
          <w:lang w:val="es-CR"/>
        </w:rPr>
        <w:t>Antecedentes</w:t>
      </w:r>
      <w:r w:rsidRPr="00BF77F7">
        <w:rPr>
          <w:b/>
          <w:bCs/>
          <w:sz w:val="26"/>
          <w:szCs w:val="26"/>
          <w:lang w:val="es-CR"/>
        </w:rPr>
        <w:t>:</w:t>
      </w:r>
    </w:p>
    <w:p w14:paraId="779908F1" w14:textId="77777777" w:rsidR="00EF3267" w:rsidRPr="00BF77F7" w:rsidRDefault="00EF3267" w:rsidP="00EF3267">
      <w:pPr>
        <w:spacing w:before="120" w:after="120"/>
        <w:ind w:left="851" w:right="851" w:firstLine="709"/>
        <w:jc w:val="both"/>
        <w:rPr>
          <w:bCs/>
          <w:sz w:val="26"/>
          <w:szCs w:val="26"/>
          <w:lang w:val="es-CR"/>
        </w:rPr>
      </w:pPr>
      <w:r w:rsidRPr="00BF77F7">
        <w:rPr>
          <w:bCs/>
          <w:sz w:val="26"/>
          <w:szCs w:val="26"/>
          <w:lang w:val="es-CR"/>
        </w:rPr>
        <w:t xml:space="preserve">Mediante oficio N° 8766-18 de 27 de agosto del 2018, suscrito por el señor Kenneth Aguilar Hernández, Prosecretario General interino de la Secretaría General de la Corte, se comunicó el acuerdo adoptado por el </w:t>
      </w:r>
      <w:r w:rsidRPr="00BF77F7">
        <w:rPr>
          <w:b/>
          <w:sz w:val="26"/>
          <w:szCs w:val="26"/>
          <w:lang w:val="es-CR"/>
        </w:rPr>
        <w:t>Consejo Superior</w:t>
      </w:r>
      <w:r w:rsidRPr="00BF77F7">
        <w:rPr>
          <w:bCs/>
          <w:sz w:val="26"/>
          <w:szCs w:val="26"/>
          <w:lang w:val="es-CR"/>
        </w:rPr>
        <w:t xml:space="preserve">, en la sesión N° 70-18 del 7 de agosto del 2018, artículo XVII, mediante el cual se acordó, entre otros: </w:t>
      </w:r>
      <w:r w:rsidRPr="00BF77F7">
        <w:rPr>
          <w:b/>
          <w:bCs/>
          <w:i/>
          <w:sz w:val="26"/>
          <w:szCs w:val="26"/>
          <w:lang w:val="es-CR"/>
        </w:rPr>
        <w:t xml:space="preserve">“3) Solicitar a la Dirección Jurídica analizar la situación del jubilado Pompilio Campos Bonilla quien aparece reportado ante la CCSS por la empresa ASOTRAMA, bajo </w:t>
      </w:r>
      <w:r w:rsidRPr="00BF77F7">
        <w:rPr>
          <w:b/>
          <w:bCs/>
          <w:i/>
          <w:sz w:val="26"/>
          <w:szCs w:val="26"/>
          <w:lang w:val="es-CR"/>
        </w:rPr>
        <w:lastRenderedPageBreak/>
        <w:t>el tipo “Convenio” y determine si contraviene la normativa que le resulta aplicable, ya que su jubilación se otorgó por incapacidad absoluta y permanente.”</w:t>
      </w:r>
    </w:p>
    <w:p w14:paraId="44F8FE09" w14:textId="77777777" w:rsidR="00EF3267" w:rsidRPr="00BF77F7" w:rsidRDefault="00EF3267" w:rsidP="00EF3267">
      <w:pPr>
        <w:pStyle w:val="Prrafodelista"/>
        <w:numPr>
          <w:ilvl w:val="0"/>
          <w:numId w:val="29"/>
        </w:numPr>
        <w:suppressAutoHyphens w:val="0"/>
        <w:spacing w:before="120" w:after="120"/>
        <w:ind w:left="851" w:right="851" w:firstLine="709"/>
        <w:jc w:val="both"/>
        <w:rPr>
          <w:b/>
          <w:bCs/>
          <w:sz w:val="26"/>
          <w:szCs w:val="26"/>
          <w:u w:val="single"/>
          <w:lang w:val="es-CR"/>
        </w:rPr>
      </w:pPr>
      <w:r w:rsidRPr="00BF77F7">
        <w:rPr>
          <w:b/>
          <w:bCs/>
          <w:sz w:val="26"/>
          <w:szCs w:val="26"/>
          <w:u w:val="single"/>
          <w:lang w:val="es-CR"/>
        </w:rPr>
        <w:t>Análisis</w:t>
      </w:r>
      <w:r w:rsidRPr="00BF77F7">
        <w:rPr>
          <w:b/>
          <w:bCs/>
          <w:sz w:val="26"/>
          <w:szCs w:val="26"/>
          <w:lang w:val="es-CR"/>
        </w:rPr>
        <w:t>:</w:t>
      </w:r>
    </w:p>
    <w:p w14:paraId="1F367C1C" w14:textId="77777777" w:rsidR="00EF3267" w:rsidRPr="00BF77F7" w:rsidRDefault="00EF3267" w:rsidP="00EF3267">
      <w:pPr>
        <w:spacing w:before="120" w:after="120"/>
        <w:ind w:left="851" w:right="851" w:firstLine="709"/>
        <w:jc w:val="both"/>
        <w:rPr>
          <w:sz w:val="26"/>
          <w:szCs w:val="26"/>
          <w:lang w:val="es-CR"/>
        </w:rPr>
      </w:pPr>
      <w:r w:rsidRPr="00BF77F7">
        <w:rPr>
          <w:sz w:val="26"/>
          <w:szCs w:val="26"/>
          <w:lang w:val="es-CR"/>
        </w:rPr>
        <w:t xml:space="preserve">Primeramente, es importante señalar que las actuaciones de la Administración Pública se encuentran sujetas al </w:t>
      </w:r>
      <w:r w:rsidRPr="00BF77F7">
        <w:rPr>
          <w:b/>
          <w:bCs/>
          <w:sz w:val="26"/>
          <w:szCs w:val="26"/>
          <w:lang w:val="es-CR"/>
        </w:rPr>
        <w:t>Principio de Legalidad Administrativa</w:t>
      </w:r>
      <w:r w:rsidRPr="00BF77F7">
        <w:rPr>
          <w:sz w:val="26"/>
          <w:szCs w:val="26"/>
          <w:lang w:val="es-CR"/>
        </w:rPr>
        <w:t xml:space="preserve"> establecido en los artículos 11 de la </w:t>
      </w:r>
      <w:r w:rsidRPr="00BF77F7">
        <w:rPr>
          <w:b/>
          <w:bCs/>
          <w:sz w:val="26"/>
          <w:szCs w:val="26"/>
          <w:lang w:val="es-CR"/>
        </w:rPr>
        <w:t>Constitución Política</w:t>
      </w:r>
      <w:r w:rsidRPr="00BF77F7">
        <w:rPr>
          <w:sz w:val="26"/>
          <w:szCs w:val="26"/>
          <w:lang w:val="es-CR"/>
        </w:rPr>
        <w:t xml:space="preserve"> y 11 de la </w:t>
      </w:r>
      <w:r w:rsidRPr="00BF77F7">
        <w:rPr>
          <w:b/>
          <w:bCs/>
          <w:sz w:val="26"/>
          <w:szCs w:val="26"/>
          <w:lang w:val="es-CR"/>
        </w:rPr>
        <w:t>Ley General de la Administración Pública</w:t>
      </w:r>
      <w:r w:rsidRPr="00BF77F7">
        <w:rPr>
          <w:sz w:val="26"/>
          <w:szCs w:val="26"/>
          <w:lang w:val="es-CR"/>
        </w:rPr>
        <w:t>, de manera que, la Administración solo puede llevar a cabo actos, actuaciones o conductas previamente autorizadas o dispuestas en el ordenamiento jurídico.</w:t>
      </w:r>
    </w:p>
    <w:p w14:paraId="0843F3AD" w14:textId="77777777" w:rsidR="00EF3267" w:rsidRPr="00BF77F7" w:rsidRDefault="00EF3267" w:rsidP="00EF3267">
      <w:pPr>
        <w:spacing w:before="120" w:after="120"/>
        <w:ind w:left="851" w:right="851" w:firstLine="709"/>
        <w:jc w:val="both"/>
        <w:rPr>
          <w:sz w:val="26"/>
          <w:szCs w:val="26"/>
          <w:lang w:val="es-CR"/>
        </w:rPr>
      </w:pPr>
      <w:r w:rsidRPr="00BF77F7">
        <w:rPr>
          <w:sz w:val="26"/>
          <w:szCs w:val="26"/>
          <w:lang w:val="es-CR"/>
        </w:rPr>
        <w:t xml:space="preserve">El </w:t>
      </w:r>
      <w:r w:rsidRPr="00BF77F7">
        <w:rPr>
          <w:b/>
          <w:bCs/>
          <w:sz w:val="26"/>
          <w:szCs w:val="26"/>
          <w:lang w:val="es-CR"/>
        </w:rPr>
        <w:t>Principio de Primacía de la Ley</w:t>
      </w:r>
      <w:r w:rsidRPr="00BF77F7">
        <w:rPr>
          <w:sz w:val="26"/>
          <w:szCs w:val="26"/>
          <w:lang w:val="es-CR"/>
        </w:rPr>
        <w:t xml:space="preserve"> señala que el ejercicio de un poder público debe realizarse de acuerdo con la ley vigente y su jurisdicción y no a la voluntad de las personas. </w:t>
      </w:r>
      <w:r w:rsidRPr="00BF77F7">
        <w:rPr>
          <w:sz w:val="26"/>
          <w:szCs w:val="26"/>
          <w:lang w:val="es-CR" w:eastAsia="es-CR"/>
        </w:rPr>
        <w:t>Este principio fundamental implica que los funcionarios públicos no pueden arrogarse facultades</w:t>
      </w:r>
      <w:r w:rsidRPr="00BF77F7">
        <w:rPr>
          <w:sz w:val="26"/>
          <w:szCs w:val="26"/>
          <w:lang w:val="es-CR"/>
        </w:rPr>
        <w:t xml:space="preserve"> que la ley no les concede.</w:t>
      </w:r>
    </w:p>
    <w:p w14:paraId="31E7DB7C"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En lo que se refiere al caso concreto, el </w:t>
      </w:r>
      <w:r w:rsidRPr="00BF77F7">
        <w:rPr>
          <w:b/>
          <w:sz w:val="26"/>
          <w:szCs w:val="26"/>
          <w:lang w:val="es-CR"/>
        </w:rPr>
        <w:t>Consejo Superior</w:t>
      </w:r>
      <w:r w:rsidRPr="00BF77F7">
        <w:rPr>
          <w:bCs/>
          <w:sz w:val="26"/>
          <w:szCs w:val="26"/>
          <w:lang w:val="es-CR"/>
        </w:rPr>
        <w:t xml:space="preserve">, en la sesión N° 70-18 celebrada el 7 de agosto del 2018, artículo XVII, conoció el oficio </w:t>
      </w:r>
      <w:r w:rsidRPr="00BF77F7">
        <w:rPr>
          <w:b/>
          <w:sz w:val="26"/>
          <w:szCs w:val="26"/>
          <w:lang w:val="es-CR"/>
        </w:rPr>
        <w:t>N° 3299-DE-2018</w:t>
      </w:r>
      <w:r w:rsidRPr="00BF77F7">
        <w:rPr>
          <w:bCs/>
          <w:sz w:val="26"/>
          <w:szCs w:val="26"/>
          <w:lang w:val="es-CR"/>
        </w:rPr>
        <w:t xml:space="preserve"> de 26 de julio del 2018, suscrito por la máster Ana Eugenia Romero Jenkins, Directora Ejecutiva, mediante el cual remitió el oficio </w:t>
      </w:r>
      <w:r w:rsidRPr="00BF77F7">
        <w:rPr>
          <w:b/>
          <w:sz w:val="26"/>
          <w:szCs w:val="26"/>
          <w:lang w:val="es-CR"/>
        </w:rPr>
        <w:t>N° 820-TE-2018</w:t>
      </w:r>
      <w:r w:rsidRPr="00BF77F7">
        <w:rPr>
          <w:bCs/>
          <w:sz w:val="26"/>
          <w:szCs w:val="26"/>
          <w:lang w:val="es-CR"/>
        </w:rPr>
        <w:t xml:space="preserve"> de 26 de junio del 2018, en que se dan a conocer los resultados del cruce de bases de datos del Fondo de Jubilaciones y Pensiones del Poder Judicial con la Caja Costarricense del Seguro Social, correspondiente al Primer Trimestre del 2018, en donde se registra al señor </w:t>
      </w:r>
      <w:r w:rsidRPr="00BF77F7">
        <w:rPr>
          <w:b/>
          <w:sz w:val="26"/>
          <w:szCs w:val="26"/>
          <w:lang w:val="es-CR"/>
        </w:rPr>
        <w:t>Pompilio Campos Bonilla</w:t>
      </w:r>
      <w:r w:rsidRPr="00BF77F7">
        <w:rPr>
          <w:bCs/>
          <w:sz w:val="26"/>
          <w:szCs w:val="26"/>
          <w:lang w:val="es-CR"/>
        </w:rPr>
        <w:t xml:space="preserve"> -quien se encuentra jubilado por incapacidad absoluta y permanente- como una de las personas que laboró durante los meses de enero, febrero y marzo del 2018, para la </w:t>
      </w:r>
      <w:r w:rsidRPr="00BF77F7">
        <w:rPr>
          <w:bCs/>
          <w:sz w:val="26"/>
          <w:szCs w:val="26"/>
          <w:u w:val="single"/>
          <w:lang w:val="es-CR"/>
        </w:rPr>
        <w:t>Asociación Pro Defensa de los Trabajadores y del Medio Ambiente</w:t>
      </w:r>
      <w:r w:rsidRPr="00BF77F7">
        <w:rPr>
          <w:bCs/>
          <w:sz w:val="26"/>
          <w:szCs w:val="26"/>
          <w:lang w:val="es-CR"/>
        </w:rPr>
        <w:t>.</w:t>
      </w:r>
    </w:p>
    <w:p w14:paraId="26DC0142"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Al respecto, el </w:t>
      </w:r>
      <w:r w:rsidRPr="00BF77F7">
        <w:rPr>
          <w:b/>
          <w:sz w:val="26"/>
          <w:szCs w:val="26"/>
          <w:lang w:val="es-CR"/>
        </w:rPr>
        <w:t>Consejo Superior</w:t>
      </w:r>
      <w:r w:rsidRPr="00BF77F7">
        <w:rPr>
          <w:bCs/>
          <w:sz w:val="26"/>
          <w:szCs w:val="26"/>
          <w:lang w:val="es-CR"/>
        </w:rPr>
        <w:t xml:space="preserve"> tomó el acuerdo cuya parte dispositiva, específicamente el punto 3 literalmente dice:</w:t>
      </w:r>
    </w:p>
    <w:p w14:paraId="61291951" w14:textId="77777777" w:rsidR="00EF3267" w:rsidRPr="00BF77F7" w:rsidRDefault="00EF3267" w:rsidP="00EF3267">
      <w:pPr>
        <w:shd w:val="clear" w:color="auto" w:fill="FFFFFF"/>
        <w:spacing w:before="120" w:after="120"/>
        <w:ind w:left="851" w:right="851" w:firstLine="709"/>
        <w:jc w:val="both"/>
        <w:rPr>
          <w:sz w:val="26"/>
          <w:szCs w:val="26"/>
          <w:lang w:val="es-CR"/>
        </w:rPr>
      </w:pPr>
      <w:r w:rsidRPr="00BF77F7">
        <w:rPr>
          <w:sz w:val="26"/>
          <w:szCs w:val="26"/>
          <w:lang w:val="es-CR"/>
        </w:rPr>
        <w:t>“</w:t>
      </w:r>
      <w:r w:rsidRPr="00BF77F7">
        <w:rPr>
          <w:b/>
          <w:bCs/>
          <w:sz w:val="26"/>
          <w:szCs w:val="26"/>
          <w:lang w:val="es-CR"/>
        </w:rPr>
        <w:t>3)</w:t>
      </w:r>
      <w:r w:rsidRPr="00BF77F7">
        <w:rPr>
          <w:sz w:val="26"/>
          <w:szCs w:val="26"/>
          <w:lang w:val="es-CR"/>
        </w:rPr>
        <w:t xml:space="preserve"> Solicitar a la Dirección Jurídica que analice la situación del jubilado </w:t>
      </w:r>
      <w:r w:rsidRPr="00BF77F7">
        <w:rPr>
          <w:sz w:val="26"/>
          <w:szCs w:val="26"/>
          <w:lang w:val="es-CR" w:eastAsia="es-ES"/>
        </w:rPr>
        <w:t xml:space="preserve">Pompilio Campos Bonilla </w:t>
      </w:r>
      <w:r w:rsidRPr="00BF77F7">
        <w:rPr>
          <w:sz w:val="26"/>
          <w:szCs w:val="26"/>
          <w:lang w:val="es-CR"/>
        </w:rPr>
        <w:t>quien aparece reportado ante la CCSS por la empresa</w:t>
      </w:r>
      <w:r w:rsidRPr="00BF77F7">
        <w:rPr>
          <w:sz w:val="26"/>
          <w:szCs w:val="26"/>
          <w:lang w:val="es-CR" w:eastAsia="en-US"/>
        </w:rPr>
        <w:t xml:space="preserve"> ASOTRAMA, bajo el tipo “Convenio” y determine si contraviene la normativa que le resulta aplicable, ya que su jubilación se otorgó por incapacidad absoluta y permanente.</w:t>
      </w:r>
      <w:r w:rsidRPr="00BF77F7">
        <w:rPr>
          <w:sz w:val="26"/>
          <w:szCs w:val="26"/>
          <w:lang w:val="es-CR"/>
        </w:rPr>
        <w:t>”</w:t>
      </w:r>
    </w:p>
    <w:p w14:paraId="00BD1830"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De conformidad con lo señalado en el oficio remitido tenemos que:</w:t>
      </w:r>
    </w:p>
    <w:p w14:paraId="7155A228" w14:textId="77777777" w:rsidR="00EF3267" w:rsidRPr="00BF77F7" w:rsidRDefault="00EF3267" w:rsidP="00EF3267">
      <w:pPr>
        <w:numPr>
          <w:ilvl w:val="0"/>
          <w:numId w:val="30"/>
        </w:numPr>
        <w:tabs>
          <w:tab w:val="left" w:pos="284"/>
        </w:tabs>
        <w:suppressAutoHyphens w:val="0"/>
        <w:spacing w:before="120" w:after="120"/>
        <w:ind w:left="851" w:right="851" w:firstLine="709"/>
        <w:jc w:val="both"/>
        <w:rPr>
          <w:bCs/>
          <w:sz w:val="26"/>
          <w:szCs w:val="26"/>
          <w:lang w:val="es-CR"/>
        </w:rPr>
      </w:pPr>
      <w:r w:rsidRPr="00BF77F7">
        <w:rPr>
          <w:bCs/>
          <w:sz w:val="26"/>
          <w:szCs w:val="26"/>
          <w:lang w:val="es-CR"/>
        </w:rPr>
        <w:t xml:space="preserve">El señor </w:t>
      </w:r>
      <w:r w:rsidRPr="00BF77F7">
        <w:rPr>
          <w:b/>
          <w:sz w:val="26"/>
          <w:szCs w:val="26"/>
          <w:lang w:val="es-CR"/>
        </w:rPr>
        <w:t>Pompilio Campos Bonilla</w:t>
      </w:r>
      <w:r w:rsidRPr="00BF77F7">
        <w:rPr>
          <w:bCs/>
          <w:sz w:val="26"/>
          <w:szCs w:val="26"/>
          <w:lang w:val="es-CR"/>
        </w:rPr>
        <w:t>, portador de la cédula de identidad N° 4-0125-0463, ostenta la condición de jubilado judicial al amparo de la Ley Orgánica del Poder Judicial N° 7333.</w:t>
      </w:r>
    </w:p>
    <w:p w14:paraId="7D3AC5A0" w14:textId="77777777" w:rsidR="00EF3267" w:rsidRPr="00BF77F7" w:rsidRDefault="00EF3267" w:rsidP="00EF3267">
      <w:pPr>
        <w:numPr>
          <w:ilvl w:val="0"/>
          <w:numId w:val="30"/>
        </w:numPr>
        <w:tabs>
          <w:tab w:val="left" w:pos="284"/>
        </w:tabs>
        <w:suppressAutoHyphens w:val="0"/>
        <w:spacing w:before="120" w:after="120"/>
        <w:ind w:left="851" w:right="851" w:firstLine="709"/>
        <w:jc w:val="both"/>
        <w:rPr>
          <w:bCs/>
          <w:sz w:val="26"/>
          <w:szCs w:val="26"/>
          <w:lang w:val="es-CR"/>
        </w:rPr>
      </w:pPr>
      <w:r w:rsidRPr="00BF77F7">
        <w:rPr>
          <w:bCs/>
          <w:sz w:val="26"/>
          <w:szCs w:val="26"/>
          <w:lang w:val="es-CR"/>
        </w:rPr>
        <w:t xml:space="preserve">El Macroproceso Financiero Contable llevó a cabo el cruce de datos del Fondo de Jubilaciones y Pensiones del Poder Judicial con la CCSS y determinó que don Pompilio prestó sus servicios a la </w:t>
      </w:r>
      <w:r w:rsidRPr="00BF77F7">
        <w:rPr>
          <w:b/>
          <w:sz w:val="26"/>
          <w:szCs w:val="26"/>
          <w:lang w:val="es-CR"/>
        </w:rPr>
        <w:t>Asociación Pro-Defensa de los Trabajadores y del Medio Ambiente</w:t>
      </w:r>
      <w:r w:rsidRPr="00BF77F7">
        <w:rPr>
          <w:bCs/>
          <w:sz w:val="26"/>
          <w:szCs w:val="26"/>
          <w:lang w:val="es-CR"/>
        </w:rPr>
        <w:t xml:space="preserve">, durante los </w:t>
      </w:r>
      <w:r w:rsidRPr="00BF77F7">
        <w:rPr>
          <w:bCs/>
          <w:sz w:val="26"/>
          <w:szCs w:val="26"/>
          <w:lang w:val="es-CR"/>
        </w:rPr>
        <w:lastRenderedPageBreak/>
        <w:t>meses de enero, febrero y marzo del 2018, reportándose un salario mensual en planilla de ¢1.785.000,00, sin haber suspendido el beneficio de la jubilación que recibe.</w:t>
      </w:r>
    </w:p>
    <w:p w14:paraId="52BC827C"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Al respecto es importante señalar que, el </w:t>
      </w:r>
      <w:r w:rsidRPr="00BF77F7">
        <w:rPr>
          <w:b/>
          <w:sz w:val="26"/>
          <w:szCs w:val="26"/>
          <w:lang w:val="es-CR"/>
        </w:rPr>
        <w:t>Consejo Superior</w:t>
      </w:r>
      <w:r w:rsidRPr="00BF77F7">
        <w:rPr>
          <w:bCs/>
          <w:sz w:val="26"/>
          <w:szCs w:val="26"/>
          <w:lang w:val="es-CR"/>
        </w:rPr>
        <w:t>, al conocer el oficio N° DML 2008-1234 del 12 de mayo del 2008 del Consejo Médico Forense, con motivo del reconocimiento médico legal realizado por el Departamento de Medicina Legal, en el que se concluyó que don Pompilio está incapacitado para realizar sus labores en el Poder Judicial en forma absoluta y permanente, dispuso separarlo de su cargo de Investigador 1 de la Oficina Regional del Organismo de Investigación Judicial de Sarapiquí, a partir del 16 de mayo del 2008, con derecho a los extremos laborales que le correspondieran</w:t>
      </w:r>
      <w:r w:rsidRPr="00BF77F7">
        <w:rPr>
          <w:rStyle w:val="Refdenotaalpie"/>
          <w:bCs/>
          <w:sz w:val="26"/>
          <w:szCs w:val="26"/>
          <w:lang w:val="es-CR"/>
        </w:rPr>
        <w:footnoteReference w:id="2"/>
      </w:r>
      <w:r w:rsidRPr="00BF77F7">
        <w:rPr>
          <w:bCs/>
          <w:sz w:val="26"/>
          <w:szCs w:val="26"/>
          <w:lang w:val="es-CR"/>
        </w:rPr>
        <w:t>.</w:t>
      </w:r>
    </w:p>
    <w:p w14:paraId="24E6B686"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Conforme a la información que se remite para estudio, la jubilación del señor Pompilio Campos Bonilla se rige por las disposiciones contempladas en la </w:t>
      </w:r>
      <w:r w:rsidRPr="00BF77F7">
        <w:rPr>
          <w:b/>
          <w:sz w:val="26"/>
          <w:szCs w:val="26"/>
          <w:lang w:val="es-CR"/>
        </w:rPr>
        <w:t>Ley Orgánica del Poder Judicial N° 7333</w:t>
      </w:r>
      <w:r w:rsidRPr="00BF77F7">
        <w:rPr>
          <w:bCs/>
          <w:sz w:val="26"/>
          <w:szCs w:val="26"/>
          <w:lang w:val="es-CR"/>
        </w:rPr>
        <w:t>.</w:t>
      </w:r>
    </w:p>
    <w:p w14:paraId="41F50699"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En ese sentido, el artículo 234 de la </w:t>
      </w:r>
      <w:r w:rsidRPr="00BF77F7">
        <w:rPr>
          <w:b/>
          <w:sz w:val="26"/>
          <w:szCs w:val="26"/>
          <w:lang w:val="es-CR"/>
        </w:rPr>
        <w:t>Ley Orgánica del Poder Judicial</w:t>
      </w:r>
      <w:r w:rsidRPr="00BF77F7">
        <w:rPr>
          <w:bCs/>
          <w:sz w:val="26"/>
          <w:szCs w:val="26"/>
          <w:lang w:val="es-CR"/>
        </w:rPr>
        <w:t>, establece lo siguiente:</w:t>
      </w:r>
    </w:p>
    <w:p w14:paraId="700B0634" w14:textId="77777777" w:rsidR="00EF3267" w:rsidRPr="00BF77F7" w:rsidRDefault="00EF3267" w:rsidP="00EF3267">
      <w:pPr>
        <w:pStyle w:val="Textoindependiente"/>
        <w:spacing w:before="120" w:after="120"/>
        <w:ind w:left="851" w:right="851" w:firstLine="709"/>
        <w:rPr>
          <w:sz w:val="26"/>
          <w:szCs w:val="26"/>
          <w:lang w:val="es-CR"/>
        </w:rPr>
      </w:pPr>
      <w:r w:rsidRPr="00BF77F7">
        <w:rPr>
          <w:bCs/>
          <w:sz w:val="26"/>
          <w:szCs w:val="26"/>
          <w:lang w:val="es-CR"/>
        </w:rPr>
        <w:t>“</w:t>
      </w:r>
      <w:r w:rsidRPr="00BF77F7">
        <w:rPr>
          <w:b/>
          <w:sz w:val="26"/>
          <w:szCs w:val="26"/>
          <w:lang w:val="es-CR"/>
        </w:rPr>
        <w:t>Artículo 234.-</w:t>
      </w:r>
      <w:r w:rsidRPr="00BF77F7">
        <w:rPr>
          <w:sz w:val="26"/>
          <w:szCs w:val="26"/>
          <w:lang w:val="es-CR"/>
        </w:rPr>
        <w:t xml:space="preserve"> Al jubilado o pensionado, se le suspenderá del goce del beneficio, durante el tiempo que esté percibiendo cualquier otro sueldo del Estado, de sus bancos, de sus instituciones, de las municipalidades, de las juntas de educación y de las empresas de economía mixta.</w:t>
      </w:r>
    </w:p>
    <w:p w14:paraId="71F9E4EF" w14:textId="77777777" w:rsidR="00EF3267" w:rsidRPr="00BF77F7" w:rsidRDefault="00EF3267" w:rsidP="00EF3267">
      <w:pPr>
        <w:pStyle w:val="Textoindependiente"/>
        <w:spacing w:before="120" w:after="120"/>
        <w:ind w:left="851" w:right="851" w:firstLine="709"/>
        <w:rPr>
          <w:bCs/>
          <w:sz w:val="26"/>
          <w:szCs w:val="26"/>
          <w:lang w:val="es-CR"/>
        </w:rPr>
      </w:pPr>
      <w:r w:rsidRPr="00BF77F7">
        <w:rPr>
          <w:sz w:val="26"/>
          <w:szCs w:val="26"/>
          <w:u w:val="single"/>
          <w:lang w:val="es-CR"/>
        </w:rPr>
        <w:t>También se podrá suspender</w:t>
      </w:r>
      <w:r w:rsidRPr="00BF77F7">
        <w:rPr>
          <w:sz w:val="26"/>
          <w:szCs w:val="26"/>
          <w:lang w:val="es-CR"/>
        </w:rPr>
        <w:t xml:space="preserve">, según las circunstancias, </w:t>
      </w:r>
      <w:r w:rsidRPr="00BF77F7">
        <w:rPr>
          <w:sz w:val="26"/>
          <w:szCs w:val="26"/>
          <w:u w:val="single"/>
          <w:lang w:val="es-CR"/>
        </w:rPr>
        <w:t>el goce del beneficio</w:t>
      </w:r>
      <w:r w:rsidRPr="00BF77F7">
        <w:rPr>
          <w:sz w:val="26"/>
          <w:szCs w:val="26"/>
          <w:lang w:val="es-CR"/>
        </w:rPr>
        <w:t xml:space="preserve">, cuando éste hubiera sido acordado </w:t>
      </w:r>
      <w:r w:rsidRPr="00BF77F7">
        <w:rPr>
          <w:sz w:val="26"/>
          <w:szCs w:val="26"/>
          <w:u w:val="single"/>
          <w:lang w:val="es-CR"/>
        </w:rPr>
        <w:t>en razón de enfermedad</w:t>
      </w:r>
      <w:r w:rsidRPr="00BF77F7">
        <w:rPr>
          <w:sz w:val="26"/>
          <w:szCs w:val="26"/>
          <w:lang w:val="es-CR"/>
        </w:rPr>
        <w:t xml:space="preserve"> y se </w:t>
      </w:r>
      <w:r w:rsidRPr="00BF77F7">
        <w:rPr>
          <w:sz w:val="26"/>
          <w:szCs w:val="26"/>
          <w:u w:val="single"/>
          <w:lang w:val="es-CR"/>
        </w:rPr>
        <w:t>tenga noticia de que la persona está desempeñando otro empleo</w:t>
      </w:r>
      <w:r w:rsidRPr="00BF77F7">
        <w:rPr>
          <w:sz w:val="26"/>
          <w:szCs w:val="26"/>
          <w:lang w:val="es-CR"/>
        </w:rPr>
        <w:t>, mientras se mantenga esta última situación.</w:t>
      </w:r>
      <w:r w:rsidRPr="00BF77F7">
        <w:rPr>
          <w:bCs/>
          <w:sz w:val="26"/>
          <w:szCs w:val="26"/>
          <w:lang w:val="es-CR"/>
        </w:rPr>
        <w:t>” (Énfasis suplido).</w:t>
      </w:r>
    </w:p>
    <w:p w14:paraId="1AD0A255"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La norma antes transcrita, señala los presupuestos por los cuales se debe suspender el goce del beneficio de la jubilación o pensión a aquellas personas jubiladas o pensionadas.  Por un lado, el primer párrafo señala la posibilidad de suspender el beneficio durante todo el tiempo que esté percibiendo cualquier otro sueldo del Estado, de sus bancos, de sus instituciones, de las municipalidades, de las juntas de educación y de las empresas de economía mixta, siendo este un párrafo de corte imperativo.</w:t>
      </w:r>
    </w:p>
    <w:p w14:paraId="50F053F2"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El segundo párrafo incluye también aquellas personas que debido a una enfermedad haya obtenido el goce del beneficio y que se tenga noticia de que está desempeñando otro empleo.</w:t>
      </w:r>
    </w:p>
    <w:p w14:paraId="2ED1462E"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Obsérvese que el párrafo segundo de esta norma no hace ninguna distinción entre si es un empleo en el sector público o privado como sí lo distingue el párrafo primero; pero, por otro lado, se configura como un párrafo </w:t>
      </w:r>
      <w:r w:rsidRPr="00BF77F7">
        <w:rPr>
          <w:b/>
          <w:sz w:val="26"/>
          <w:szCs w:val="26"/>
          <w:lang w:val="es-CR"/>
        </w:rPr>
        <w:t>facultativo para la Administración</w:t>
      </w:r>
      <w:r w:rsidRPr="00BF77F7">
        <w:rPr>
          <w:bCs/>
          <w:sz w:val="26"/>
          <w:szCs w:val="26"/>
          <w:lang w:val="es-CR"/>
        </w:rPr>
        <w:t>, pues la norma indica que: “</w:t>
      </w:r>
      <w:r w:rsidRPr="00BF77F7">
        <w:rPr>
          <w:bCs/>
          <w:i/>
          <w:sz w:val="26"/>
          <w:szCs w:val="26"/>
          <w:lang w:val="es-CR"/>
        </w:rPr>
        <w:t xml:space="preserve">… se </w:t>
      </w:r>
      <w:r w:rsidRPr="00BF77F7">
        <w:rPr>
          <w:bCs/>
          <w:i/>
          <w:sz w:val="26"/>
          <w:szCs w:val="26"/>
          <w:u w:val="single"/>
          <w:lang w:val="es-CR"/>
        </w:rPr>
        <w:t>podrá</w:t>
      </w:r>
      <w:r w:rsidRPr="00BF77F7">
        <w:rPr>
          <w:bCs/>
          <w:i/>
          <w:sz w:val="26"/>
          <w:szCs w:val="26"/>
          <w:lang w:val="es-CR"/>
        </w:rPr>
        <w:t xml:space="preserve"> suspender, según las </w:t>
      </w:r>
      <w:r w:rsidRPr="00BF77F7">
        <w:rPr>
          <w:bCs/>
          <w:i/>
          <w:sz w:val="26"/>
          <w:szCs w:val="26"/>
          <w:u w:val="single"/>
          <w:lang w:val="es-CR"/>
        </w:rPr>
        <w:t>circunstancias</w:t>
      </w:r>
      <w:r w:rsidRPr="00BF77F7">
        <w:rPr>
          <w:bCs/>
          <w:i/>
          <w:sz w:val="26"/>
          <w:szCs w:val="26"/>
          <w:lang w:val="es-CR"/>
        </w:rPr>
        <w:t>, …</w:t>
      </w:r>
      <w:r w:rsidRPr="00BF77F7">
        <w:rPr>
          <w:bCs/>
          <w:sz w:val="26"/>
          <w:szCs w:val="26"/>
          <w:lang w:val="es-CR"/>
        </w:rPr>
        <w:t>” (Énfasis suplido).</w:t>
      </w:r>
    </w:p>
    <w:p w14:paraId="2D7E0F54"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lastRenderedPageBreak/>
        <w:t xml:space="preserve">Es decir, el fin de dicha norma es impedir que la persona jubilada judicial mientras recibe una pensión por </w:t>
      </w:r>
      <w:r w:rsidRPr="00BF77F7">
        <w:rPr>
          <w:bCs/>
          <w:sz w:val="26"/>
          <w:szCs w:val="26"/>
          <w:u w:val="single"/>
          <w:lang w:val="es-CR"/>
        </w:rPr>
        <w:t>incapacidad absoluta y permanente</w:t>
      </w:r>
      <w:r w:rsidRPr="00BF77F7">
        <w:rPr>
          <w:bCs/>
          <w:sz w:val="26"/>
          <w:szCs w:val="26"/>
          <w:lang w:val="es-CR"/>
        </w:rPr>
        <w:t xml:space="preserve">, trabaje para una institución, organización o empresa para las cuales está imposibilitada, recibiendo dos pagos simultáneamente, de manera que si lo hace debe suspender el beneficio; sin embargo, </w:t>
      </w:r>
      <w:r w:rsidRPr="00BF77F7">
        <w:rPr>
          <w:b/>
          <w:bCs/>
          <w:sz w:val="26"/>
          <w:szCs w:val="26"/>
          <w:lang w:val="es-CR"/>
        </w:rPr>
        <w:t>el legislador también dejó abierta la posibilidad, para aquellos casos en los que la persona inició labores remunerativas sin suspender el beneficio y, en este caso la norma autoriza al órgano competente para que sea éste quien valore y decida si suspende o no el goce del beneficio</w:t>
      </w:r>
      <w:r w:rsidRPr="00BF77F7">
        <w:rPr>
          <w:bCs/>
          <w:sz w:val="26"/>
          <w:szCs w:val="26"/>
          <w:lang w:val="es-CR"/>
        </w:rPr>
        <w:t xml:space="preserve"> durante el tiempo que esté la persona percibiendo cualquier otro sueldo, </w:t>
      </w:r>
      <w:r w:rsidRPr="00BF77F7">
        <w:rPr>
          <w:bCs/>
          <w:sz w:val="26"/>
          <w:szCs w:val="26"/>
          <w:u w:val="single"/>
          <w:lang w:val="es-CR"/>
        </w:rPr>
        <w:t>según las circunstancias</w:t>
      </w:r>
      <w:r w:rsidRPr="00BF77F7">
        <w:rPr>
          <w:bCs/>
          <w:sz w:val="26"/>
          <w:szCs w:val="26"/>
          <w:lang w:val="es-CR"/>
        </w:rPr>
        <w:t xml:space="preserve">, </w:t>
      </w:r>
      <w:r w:rsidRPr="00BF77F7">
        <w:rPr>
          <w:b/>
          <w:bCs/>
          <w:sz w:val="26"/>
          <w:szCs w:val="26"/>
          <w:lang w:val="es-CR"/>
        </w:rPr>
        <w:t>cuando éste hubiera sido acordado en razón de enfermedad.</w:t>
      </w:r>
    </w:p>
    <w:p w14:paraId="581EE155"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En ese sentido, es importante indicar que las </w:t>
      </w:r>
      <w:r w:rsidRPr="00BF77F7">
        <w:rPr>
          <w:b/>
          <w:sz w:val="26"/>
          <w:szCs w:val="26"/>
          <w:lang w:val="es-CR"/>
        </w:rPr>
        <w:t>asociaciones</w:t>
      </w:r>
      <w:r w:rsidRPr="00BF77F7">
        <w:rPr>
          <w:bCs/>
          <w:sz w:val="26"/>
          <w:szCs w:val="26"/>
          <w:lang w:val="es-CR"/>
        </w:rPr>
        <w:t xml:space="preserve"> son </w:t>
      </w:r>
      <w:r w:rsidRPr="00BF77F7">
        <w:rPr>
          <w:bCs/>
          <w:sz w:val="26"/>
          <w:szCs w:val="26"/>
          <w:u w:val="single"/>
          <w:lang w:val="es-CR"/>
        </w:rPr>
        <w:t>agrupaciones de personas</w:t>
      </w:r>
      <w:r w:rsidRPr="00BF77F7">
        <w:rPr>
          <w:bCs/>
          <w:sz w:val="26"/>
          <w:szCs w:val="26"/>
          <w:lang w:val="es-CR"/>
        </w:rPr>
        <w:t xml:space="preserve"> constituidas para realizar una actividad colectiva de una forma estable, organizados democráticamente, sin ánimo de lucro e independiente, al menos formalmente, del Estado, los partidos políticos y las empresas.</w:t>
      </w:r>
    </w:p>
    <w:p w14:paraId="33B74F39"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En el caso concreto, la escasa información que se pudo obtener fue vía telefónica a través del señor Walter Chavarría, quien dijo ser el coordinador de la Asociación Pro-Defensa de los Trabajadores y del Medio Ambiente, la cual cuenta con sucursales en Cariari, Guápiles, Puerto Viejo de Sarapiquí, Guácimo, Siquirres, Bataan, Limón y Sixaola.  Además, indicó que dicha organización es sin fines de lucro y cuenta con un convenio con la Caja Costarricense del Seguro Social, mediante el cual, se brinda a las personas trabajadoras independientes un </w:t>
      </w:r>
      <w:r w:rsidRPr="00BF77F7">
        <w:rPr>
          <w:b/>
          <w:sz w:val="26"/>
          <w:szCs w:val="26"/>
          <w:lang w:val="es-CR"/>
        </w:rPr>
        <w:t>Sistema voluntario de Aseguramiento Colectivo de Enfermedad y Maternidad e Invalidez, Vejez y Muerte</w:t>
      </w:r>
      <w:r w:rsidRPr="00BF77F7">
        <w:rPr>
          <w:bCs/>
          <w:sz w:val="26"/>
          <w:szCs w:val="26"/>
          <w:lang w:val="es-CR"/>
        </w:rPr>
        <w:t>. También señaló que, en virtud de ese convenio, ASOTRAMA funge el papel de “Patrono”, pero que en realidad no lo es, por cuanto las personas afiliadas no trabajan para esa Asociación, sino que se hace para los efectos señalados en el convenio.  En esa Asociación se afilian personas trabajadoras independientes que residen en la Zona Atlántica, y que necesitan mantenerse asegurados para recibir asistencia hospitalaria.  No cuentan con información en internet; sin embargo, en la Red Social Facebook se promocionan de la siguiente manera:</w:t>
      </w:r>
    </w:p>
    <w:p w14:paraId="1A671347" w14:textId="77777777" w:rsidR="00EF3267" w:rsidRPr="00BF77F7" w:rsidRDefault="00EF3267" w:rsidP="00EF3267">
      <w:pPr>
        <w:shd w:val="clear" w:color="auto" w:fill="FFFFFF"/>
        <w:suppressAutoHyphens w:val="0"/>
        <w:spacing w:before="120" w:after="120"/>
        <w:ind w:left="851" w:right="851" w:firstLine="709"/>
        <w:rPr>
          <w:rStyle w:val="Hipervnculo"/>
          <w:sz w:val="26"/>
          <w:szCs w:val="26"/>
          <w:lang w:val="es-CR"/>
        </w:rPr>
      </w:pPr>
      <w:r w:rsidRPr="00BF77F7">
        <w:rPr>
          <w:bCs/>
          <w:sz w:val="26"/>
          <w:szCs w:val="26"/>
          <w:lang w:val="es-CR"/>
        </w:rPr>
        <w:t>“</w:t>
      </w:r>
      <w:r w:rsidRPr="00BF77F7">
        <w:rPr>
          <w:sz w:val="26"/>
          <w:szCs w:val="26"/>
          <w:lang w:val="es-CR"/>
        </w:rPr>
        <w:fldChar w:fldCharType="begin"/>
      </w:r>
      <w:r w:rsidRPr="00BF77F7">
        <w:rPr>
          <w:sz w:val="26"/>
          <w:szCs w:val="26"/>
          <w:lang w:val="es-CR"/>
        </w:rPr>
        <w:instrText xml:space="preserve"> HYPERLINK "https://www.facebook.com/asotrama.siquirres?fref=nf&amp;__tn__=%2Cdm-R-R&amp;eid=ARDxQWM9IA2byB0x_coxK8Ce4UIycgNNLSbVk_bspHXOgGr9zxjVI7d5jA3mpLzELCM9AwKW66kgWeQy" \o "Asotrama Siquirres" \t "" </w:instrText>
      </w:r>
      <w:r w:rsidRPr="00BF77F7">
        <w:rPr>
          <w:sz w:val="26"/>
          <w:szCs w:val="26"/>
          <w:lang w:val="es-CR"/>
        </w:rPr>
        <w:fldChar w:fldCharType="separate"/>
      </w:r>
    </w:p>
    <w:p w14:paraId="7F5B4EE6" w14:textId="77777777" w:rsidR="00EF3267" w:rsidRPr="00BF77F7" w:rsidRDefault="00EF3267" w:rsidP="00EF3267">
      <w:pPr>
        <w:shd w:val="clear" w:color="auto" w:fill="FFFFFF"/>
        <w:spacing w:before="120" w:after="120"/>
        <w:ind w:left="851" w:right="851" w:firstLine="709"/>
        <w:rPr>
          <w:sz w:val="26"/>
          <w:szCs w:val="26"/>
          <w:lang w:val="es-CR"/>
        </w:rPr>
      </w:pPr>
      <w:r w:rsidRPr="00BF77F7">
        <w:rPr>
          <w:noProof/>
          <w:sz w:val="26"/>
          <w:szCs w:val="26"/>
          <w:lang w:val="es-CR" w:eastAsia="es-CR"/>
        </w:rPr>
        <w:drawing>
          <wp:inline distT="0" distB="0" distL="0" distR="0" wp14:anchorId="06E3B52D" wp14:editId="68AA41E2">
            <wp:extent cx="480060" cy="480060"/>
            <wp:effectExtent l="0" t="0" r="0" b="0"/>
            <wp:docPr id="1" name="Imagen 1">
              <a:hlinkClick xmlns:a="http://schemas.openxmlformats.org/drawingml/2006/main" r:id="rId37" tgtFrame="&quot;&quot;" tooltip="&quot;Asotrama Siquir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7" tgtFrame="&quot;&quot;" tooltip="&quot;Asotrama Siquirres&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6CEED207" w14:textId="77777777" w:rsidR="00EF3267" w:rsidRPr="00BF77F7" w:rsidRDefault="00EF3267" w:rsidP="00EF3267">
      <w:pPr>
        <w:shd w:val="clear" w:color="auto" w:fill="FFFFFF"/>
        <w:spacing w:before="120" w:after="120"/>
        <w:ind w:left="851" w:right="851" w:firstLine="709"/>
        <w:rPr>
          <w:sz w:val="26"/>
          <w:szCs w:val="26"/>
          <w:lang w:val="es-CR"/>
        </w:rPr>
      </w:pPr>
      <w:r w:rsidRPr="00BF77F7">
        <w:rPr>
          <w:sz w:val="26"/>
          <w:szCs w:val="26"/>
          <w:lang w:val="es-CR"/>
        </w:rPr>
        <w:fldChar w:fldCharType="end"/>
      </w:r>
      <w:hyperlink r:id="rId39" w:history="1">
        <w:proofErr w:type="spellStart"/>
        <w:r w:rsidRPr="00BF77F7">
          <w:rPr>
            <w:rStyle w:val="Hipervnculo"/>
            <w:sz w:val="26"/>
            <w:szCs w:val="26"/>
            <w:lang w:val="es-CR"/>
          </w:rPr>
          <w:t>Asotrama</w:t>
        </w:r>
        <w:proofErr w:type="spellEnd"/>
        <w:r w:rsidRPr="00BF77F7">
          <w:rPr>
            <w:rStyle w:val="Hipervnculo"/>
            <w:sz w:val="26"/>
            <w:szCs w:val="26"/>
            <w:lang w:val="es-CR"/>
          </w:rPr>
          <w:t xml:space="preserve"> Siquirres</w:t>
        </w:r>
      </w:hyperlink>
    </w:p>
    <w:p w14:paraId="20FC35C7" w14:textId="77777777" w:rsidR="00EF3267" w:rsidRPr="00BF77F7" w:rsidRDefault="009A7F7C" w:rsidP="00EF3267">
      <w:pPr>
        <w:shd w:val="clear" w:color="auto" w:fill="FFFFFF"/>
        <w:spacing w:before="120" w:after="120"/>
        <w:ind w:left="851" w:right="851" w:firstLine="709"/>
        <w:jc w:val="both"/>
        <w:textAlignment w:val="center"/>
        <w:rPr>
          <w:sz w:val="26"/>
          <w:szCs w:val="26"/>
          <w:lang w:val="es-CR"/>
        </w:rPr>
      </w:pPr>
      <w:hyperlink r:id="rId40" w:history="1">
        <w:r w:rsidR="00EF3267" w:rsidRPr="00BF77F7">
          <w:rPr>
            <w:rStyle w:val="timestampcontent"/>
            <w:sz w:val="26"/>
            <w:szCs w:val="26"/>
            <w:lang w:val="es-CR"/>
          </w:rPr>
          <w:t>18 de enero de 2012</w:t>
        </w:r>
      </w:hyperlink>
      <w:r w:rsidR="00EF3267" w:rsidRPr="00BF77F7">
        <w:rPr>
          <w:rStyle w:val="6spk"/>
          <w:sz w:val="26"/>
          <w:szCs w:val="26"/>
          <w:lang w:val="es-CR"/>
        </w:rPr>
        <w:t> · </w:t>
      </w:r>
    </w:p>
    <w:p w14:paraId="06A7E80A" w14:textId="77777777" w:rsidR="00EF3267" w:rsidRPr="00BF77F7" w:rsidRDefault="00EF3267" w:rsidP="00EF3267">
      <w:pPr>
        <w:pStyle w:val="NormalWeb"/>
        <w:shd w:val="clear" w:color="auto" w:fill="FFFFFF"/>
        <w:spacing w:before="120" w:after="120"/>
        <w:ind w:left="851" w:right="851" w:firstLine="709"/>
        <w:jc w:val="both"/>
        <w:rPr>
          <w:sz w:val="26"/>
          <w:szCs w:val="26"/>
          <w:lang w:val="es-CR"/>
        </w:rPr>
      </w:pPr>
      <w:r w:rsidRPr="00BF77F7">
        <w:rPr>
          <w:sz w:val="26"/>
          <w:szCs w:val="26"/>
          <w:lang w:val="es-CR"/>
        </w:rPr>
        <w:t xml:space="preserve">ASOTRAMA les ofrece el seguro de la Caja Costarricense del Seguro Social, para trabajadores independientes, estamos ubicados en toda la Zona Atlántica de Costa Rica, recuerde que una consulta en la caja sin </w:t>
      </w:r>
      <w:r w:rsidRPr="00BF77F7">
        <w:rPr>
          <w:sz w:val="26"/>
          <w:szCs w:val="26"/>
          <w:lang w:val="es-CR"/>
        </w:rPr>
        <w:lastRenderedPageBreak/>
        <w:t>tener seguro social le puede ocasionar serios problemas económicos sin dejar de mencionar los de salud por no tener un seguro, atravez nuestro se cotiza E y M, IVM, llámenos y con gusto le brindamos más información Cariari 27676651 Guápiles 27104772, Pt Viejo Sarapiquí 27666657,Guacimo 27165434, Siquirres 27687639, Bataan 27187668, Limón 27588061, Sixaola 27510969</w:t>
      </w:r>
    </w:p>
    <w:p w14:paraId="727D8BD1" w14:textId="77777777" w:rsidR="00EF3267" w:rsidRPr="00BF77F7" w:rsidRDefault="00EF3267" w:rsidP="00EF3267">
      <w:pPr>
        <w:pStyle w:val="z-Principiodelformulario"/>
        <w:pBdr>
          <w:bottom w:val="none" w:sz="0" w:space="0" w:color="auto"/>
        </w:pBdr>
        <w:spacing w:before="120" w:after="120"/>
        <w:ind w:left="851" w:right="851" w:firstLine="709"/>
        <w:jc w:val="both"/>
        <w:rPr>
          <w:rFonts w:ascii="Times New Roman" w:hAnsi="Times New Roman" w:cs="Times New Roman"/>
          <w:sz w:val="26"/>
          <w:szCs w:val="26"/>
          <w:lang w:val="es-CR"/>
        </w:rPr>
      </w:pPr>
      <w:r w:rsidRPr="00BF77F7">
        <w:rPr>
          <w:rFonts w:ascii="Times New Roman" w:hAnsi="Times New Roman" w:cs="Times New Roman"/>
          <w:sz w:val="26"/>
          <w:szCs w:val="26"/>
          <w:lang w:val="es-CR"/>
        </w:rPr>
        <w:t>Principio del formulario</w:t>
      </w:r>
    </w:p>
    <w:p w14:paraId="5569B601"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En ese sentido, es claro que el caso del señor Pompilio Campos Bonilla no está dentro de las limitaciones establecidas en el párrafo primero del </w:t>
      </w:r>
      <w:r w:rsidRPr="00BF77F7">
        <w:rPr>
          <w:bCs/>
          <w:sz w:val="26"/>
          <w:szCs w:val="26"/>
          <w:u w:val="single"/>
          <w:lang w:val="es-CR"/>
        </w:rPr>
        <w:t>artículo 234</w:t>
      </w:r>
      <w:r w:rsidRPr="00BF77F7">
        <w:rPr>
          <w:bCs/>
          <w:sz w:val="26"/>
          <w:szCs w:val="26"/>
          <w:lang w:val="es-CR"/>
        </w:rPr>
        <w:t xml:space="preserve"> precitado, sino que se enmarca dentro del presupuesto de hecho señalado en el </w:t>
      </w:r>
      <w:r w:rsidRPr="00BF77F7">
        <w:rPr>
          <w:bCs/>
          <w:sz w:val="26"/>
          <w:szCs w:val="26"/>
          <w:u w:val="single"/>
          <w:lang w:val="es-CR"/>
        </w:rPr>
        <w:t>párrafo segundo</w:t>
      </w:r>
      <w:r w:rsidRPr="00BF77F7">
        <w:rPr>
          <w:bCs/>
          <w:sz w:val="26"/>
          <w:szCs w:val="26"/>
          <w:lang w:val="es-CR"/>
        </w:rPr>
        <w:t xml:space="preserve"> del citado artículo, por cuanto fue jubilado por incapacidad absoluta y permanente y, por lo tanto, al órgano competente le corresponde valorar si en su criterio, la información disponible hasta este momento, le resulta suficiente para tomar la decisión de suspender o no el disfrute de su beneficio.</w:t>
      </w:r>
    </w:p>
    <w:p w14:paraId="53781F8D"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Ahora bien, debe tomarse en cuenta que el </w:t>
      </w:r>
      <w:r w:rsidRPr="00BF77F7">
        <w:rPr>
          <w:b/>
          <w:sz w:val="26"/>
          <w:szCs w:val="26"/>
          <w:lang w:val="es-CR"/>
        </w:rPr>
        <w:t>Consejo Superior</w:t>
      </w:r>
      <w:r w:rsidRPr="00BF77F7">
        <w:rPr>
          <w:bCs/>
          <w:sz w:val="26"/>
          <w:szCs w:val="26"/>
          <w:lang w:val="es-CR"/>
        </w:rPr>
        <w:t xml:space="preserve"> hasta el 26 de enero del 2020 atendió las actividades sustantivas de las gestiones propias del Fondo de Jubilaciones y Pensiones del Poder Judicial y a partir del 27 de enero del 2020 inició funciones la </w:t>
      </w:r>
      <w:r w:rsidRPr="00BF77F7">
        <w:rPr>
          <w:b/>
          <w:bCs/>
          <w:sz w:val="26"/>
          <w:szCs w:val="26"/>
          <w:lang w:val="es-CR"/>
        </w:rPr>
        <w:t>Junta Administradora</w:t>
      </w:r>
      <w:r w:rsidRPr="00BF77F7">
        <w:rPr>
          <w:bCs/>
          <w:sz w:val="26"/>
          <w:szCs w:val="26"/>
          <w:lang w:val="es-CR"/>
        </w:rPr>
        <w:t xml:space="preserve"> del citado Fondo.  Dicha </w:t>
      </w:r>
      <w:r w:rsidRPr="00BF77F7">
        <w:rPr>
          <w:b/>
          <w:sz w:val="26"/>
          <w:szCs w:val="26"/>
          <w:lang w:val="es-CR"/>
        </w:rPr>
        <w:t>Junta</w:t>
      </w:r>
      <w:r w:rsidRPr="00BF77F7">
        <w:rPr>
          <w:bCs/>
          <w:sz w:val="26"/>
          <w:szCs w:val="26"/>
          <w:lang w:val="es-CR"/>
        </w:rPr>
        <w:t xml:space="preserve"> se encarga de administrar los aportes de las personas servidoras activas, jubiladas y pensionadas, así como el aporte patronal y estatal y atender todas las gestiones propias del Fondo.</w:t>
      </w:r>
    </w:p>
    <w:p w14:paraId="425F403C"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En ese sentido, es necesario señalar que, hasta el 26 de enero del 2020, correspondía al</w:t>
      </w:r>
      <w:r w:rsidRPr="00BF77F7">
        <w:rPr>
          <w:b/>
          <w:bCs/>
          <w:sz w:val="26"/>
          <w:szCs w:val="26"/>
          <w:lang w:val="es-CR"/>
        </w:rPr>
        <w:t xml:space="preserve"> Consejo Superior</w:t>
      </w:r>
      <w:r w:rsidRPr="00BF77F7">
        <w:rPr>
          <w:sz w:val="26"/>
          <w:szCs w:val="26"/>
          <w:lang w:val="es-CR"/>
        </w:rPr>
        <w:t>, ejercer esa competencia.  A partir del 27 de enero del 2020 le corresponde a la Junta Administradora del citado Fondo y en caso de conocerse una situación al amparo de la normativa correspondiente a la Ley Orgánica del Poder Judicial, Ley 7333, la Junta Administradora analizará</w:t>
      </w:r>
      <w:r w:rsidRPr="00BF77F7">
        <w:rPr>
          <w:b/>
          <w:bCs/>
          <w:sz w:val="26"/>
          <w:szCs w:val="26"/>
          <w:lang w:val="es-CR"/>
        </w:rPr>
        <w:t xml:space="preserve"> </w:t>
      </w:r>
      <w:r w:rsidRPr="00BF77F7">
        <w:rPr>
          <w:sz w:val="26"/>
          <w:szCs w:val="26"/>
          <w:u w:val="single"/>
          <w:lang w:val="es-CR"/>
        </w:rPr>
        <w:t>atendiendo a las circunstancias</w:t>
      </w:r>
      <w:r w:rsidRPr="00BF77F7">
        <w:rPr>
          <w:sz w:val="26"/>
          <w:szCs w:val="26"/>
          <w:lang w:val="es-CR"/>
        </w:rPr>
        <w:t xml:space="preserve"> y decidirá si utilizaba o no la </w:t>
      </w:r>
      <w:r w:rsidRPr="00BF77F7">
        <w:rPr>
          <w:b/>
          <w:bCs/>
          <w:sz w:val="26"/>
          <w:szCs w:val="26"/>
          <w:u w:val="single"/>
          <w:lang w:val="es-CR"/>
        </w:rPr>
        <w:t>facultad</w:t>
      </w:r>
      <w:r w:rsidRPr="00BF77F7">
        <w:rPr>
          <w:sz w:val="26"/>
          <w:szCs w:val="26"/>
          <w:lang w:val="es-CR"/>
        </w:rPr>
        <w:t xml:space="preserve"> otorgada por la misma norma</w:t>
      </w:r>
      <w:r w:rsidRPr="00BF77F7">
        <w:rPr>
          <w:bCs/>
          <w:sz w:val="26"/>
          <w:szCs w:val="26"/>
          <w:lang w:val="es-CR"/>
        </w:rPr>
        <w:t>.</w:t>
      </w:r>
    </w:p>
    <w:p w14:paraId="5B3019BC"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En este mismo sentido se emitió el criterio jurídico comunicado al </w:t>
      </w:r>
      <w:r w:rsidRPr="00BF77F7">
        <w:rPr>
          <w:b/>
          <w:sz w:val="26"/>
          <w:szCs w:val="26"/>
          <w:lang w:val="es-CR"/>
        </w:rPr>
        <w:t>Consejo Superior</w:t>
      </w:r>
      <w:r w:rsidRPr="00BF77F7">
        <w:rPr>
          <w:bCs/>
          <w:sz w:val="26"/>
          <w:szCs w:val="26"/>
          <w:lang w:val="es-CR"/>
        </w:rPr>
        <w:t xml:space="preserve"> mediante oficio N° </w:t>
      </w:r>
      <w:r w:rsidRPr="00BF77F7">
        <w:rPr>
          <w:b/>
          <w:sz w:val="26"/>
          <w:szCs w:val="26"/>
          <w:lang w:val="es-CR"/>
        </w:rPr>
        <w:t>DJ-AJ-4872-2017</w:t>
      </w:r>
      <w:r w:rsidRPr="00BF77F7">
        <w:rPr>
          <w:bCs/>
          <w:sz w:val="26"/>
          <w:szCs w:val="26"/>
          <w:lang w:val="es-CR"/>
        </w:rPr>
        <w:t xml:space="preserve"> de 5 de diciembre del 2017, suscrito por el licenciado Jorge Kepfer Chinchilla y la máster Argili Gómez Siu, por su orden, Coordinador del Área de Análisis Jurídico en aquel momento y Subdirectora Jurídica interina, el cual fue aprobado en la sesión N° 112-17 celebrada el 14 de diciembre del 2017, artículo LVII, y que en lo que interesa literalmente dice:</w:t>
      </w:r>
    </w:p>
    <w:p w14:paraId="5F581644"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b/>
          <w:bCs/>
          <w:sz w:val="26"/>
          <w:szCs w:val="26"/>
          <w:lang w:val="es-CR" w:eastAsia="es-CR"/>
        </w:rPr>
        <w:t>“IV.- Conclusiones y recomendaciones:</w:t>
      </w:r>
    </w:p>
    <w:p w14:paraId="515B07CB"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sz w:val="26"/>
          <w:szCs w:val="26"/>
          <w:lang w:val="es-CR" w:eastAsia="es-CR"/>
        </w:rPr>
        <w:t>De conformidad con todo lo antes señalado, se concluye lo siguiente:</w:t>
      </w:r>
    </w:p>
    <w:p w14:paraId="2C46CF76"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b/>
          <w:bCs/>
          <w:sz w:val="26"/>
          <w:szCs w:val="26"/>
          <w:lang w:val="es-CR" w:eastAsia="es-CR"/>
        </w:rPr>
        <w:t>1.-</w:t>
      </w:r>
      <w:r w:rsidRPr="00BF77F7">
        <w:rPr>
          <w:sz w:val="26"/>
          <w:szCs w:val="26"/>
          <w:lang w:val="es-CR" w:eastAsia="es-CR"/>
        </w:rPr>
        <w:t xml:space="preserve"> El presente informe debe manejarse de manera </w:t>
      </w:r>
      <w:r w:rsidRPr="00BF77F7">
        <w:rPr>
          <w:b/>
          <w:bCs/>
          <w:sz w:val="26"/>
          <w:szCs w:val="26"/>
          <w:lang w:val="es-CR" w:eastAsia="es-CR"/>
        </w:rPr>
        <w:t>confidencial,</w:t>
      </w:r>
      <w:r w:rsidRPr="00BF77F7">
        <w:rPr>
          <w:sz w:val="26"/>
          <w:szCs w:val="26"/>
          <w:lang w:val="es-CR" w:eastAsia="es-CR"/>
        </w:rPr>
        <w:t xml:space="preserve"> porque </w:t>
      </w:r>
      <w:r w:rsidRPr="00BF77F7">
        <w:rPr>
          <w:b/>
          <w:bCs/>
          <w:sz w:val="26"/>
          <w:szCs w:val="26"/>
          <w:lang w:val="es-CR" w:eastAsia="es-CR"/>
        </w:rPr>
        <w:t>contiene datos sensibles</w:t>
      </w:r>
      <w:r w:rsidRPr="00BF77F7">
        <w:rPr>
          <w:sz w:val="26"/>
          <w:szCs w:val="26"/>
          <w:lang w:val="es-CR" w:eastAsia="es-CR"/>
        </w:rPr>
        <w:t xml:space="preserve"> relacionados con el tema de la salud, es decir, con la causa de la incapacidad permanente y absoluta de las 23 personas incluidas; lo anterior de conformidad con la ley número 8968, </w:t>
      </w:r>
      <w:r w:rsidRPr="00BF77F7">
        <w:rPr>
          <w:sz w:val="26"/>
          <w:szCs w:val="26"/>
          <w:lang w:val="es-CR" w:eastAsia="es-CR"/>
        </w:rPr>
        <w:lastRenderedPageBreak/>
        <w:t xml:space="preserve">titulada </w:t>
      </w:r>
      <w:r w:rsidRPr="00BF77F7">
        <w:rPr>
          <w:b/>
          <w:bCs/>
          <w:i/>
          <w:iCs/>
          <w:sz w:val="26"/>
          <w:szCs w:val="26"/>
          <w:lang w:val="es-CR" w:eastAsia="es-CR"/>
        </w:rPr>
        <w:t>“Ley de protección de la persona frente al tratamiento de sus datos personales”</w:t>
      </w:r>
      <w:r w:rsidRPr="00BF77F7">
        <w:rPr>
          <w:sz w:val="26"/>
          <w:szCs w:val="26"/>
          <w:lang w:val="es-CR" w:eastAsia="es-CR"/>
        </w:rPr>
        <w:t xml:space="preserve"> de 7 de julio del 2011, artículos 3 inciso e) y 9 inciso 1).</w:t>
      </w:r>
    </w:p>
    <w:p w14:paraId="3391BE1B"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b/>
          <w:bCs/>
          <w:sz w:val="26"/>
          <w:szCs w:val="26"/>
          <w:lang w:val="es-CR" w:eastAsia="es-CR"/>
        </w:rPr>
        <w:t>2.-</w:t>
      </w:r>
      <w:r w:rsidRPr="00BF77F7">
        <w:rPr>
          <w:sz w:val="26"/>
          <w:szCs w:val="26"/>
          <w:lang w:val="es-CR" w:eastAsia="es-CR"/>
        </w:rPr>
        <w:t xml:space="preserve"> Con fundamento en el Principio de Legalidad Administrativa (artículos 11 de la Constitución Política y 11 de la Ley General de la Administración Pública), así como lo dispuesto en el artículo 234 párrafo 2° de la Ley Orgánica del Poder Judicial, </w:t>
      </w:r>
      <w:r w:rsidRPr="00BF77F7">
        <w:rPr>
          <w:sz w:val="26"/>
          <w:szCs w:val="26"/>
          <w:u w:val="single"/>
          <w:lang w:val="es-CR" w:eastAsia="es-CR"/>
        </w:rPr>
        <w:t>corresponderá al Consejo Superior</w:t>
      </w:r>
      <w:r w:rsidRPr="00BF77F7">
        <w:rPr>
          <w:sz w:val="26"/>
          <w:szCs w:val="26"/>
          <w:lang w:val="es-CR" w:eastAsia="es-CR"/>
        </w:rPr>
        <w:t xml:space="preserve">  decidir si opta o no, por suspender el beneficio de la jubilación durante el tiempo que la persona (jubilada por incapacidad absoluta y permanente), laboró y en consecuencia, fue reportada en la planilla de la CCSS.  Para esto, considera la Dirección Jurídica que lo ideal sería contar con una </w:t>
      </w:r>
      <w:r w:rsidRPr="00BF77F7">
        <w:rPr>
          <w:b/>
          <w:bCs/>
          <w:sz w:val="26"/>
          <w:szCs w:val="26"/>
          <w:lang w:val="es-CR" w:eastAsia="es-CR"/>
        </w:rPr>
        <w:t>nueva</w:t>
      </w:r>
      <w:r w:rsidRPr="00BF77F7">
        <w:rPr>
          <w:sz w:val="26"/>
          <w:szCs w:val="26"/>
          <w:lang w:val="es-CR" w:eastAsia="es-CR"/>
        </w:rPr>
        <w:t xml:space="preserve"> </w:t>
      </w:r>
      <w:r w:rsidRPr="00BF77F7">
        <w:rPr>
          <w:sz w:val="26"/>
          <w:szCs w:val="26"/>
          <w:u w:val="single"/>
          <w:lang w:val="es-CR" w:eastAsia="es-CR"/>
        </w:rPr>
        <w:t>valoración médica</w:t>
      </w:r>
      <w:r w:rsidRPr="00BF77F7">
        <w:rPr>
          <w:sz w:val="26"/>
          <w:szCs w:val="26"/>
          <w:lang w:val="es-CR" w:eastAsia="es-CR"/>
        </w:rPr>
        <w:t xml:space="preserve"> acerca de la evolución de la enfermedad de cada persona, para determinar si la persona sigue en estado de incapacidad permanente y absoluta, o si su salud ha mejorado, y ya no tiene esa condición.  Dicho estudio médico escapa las posibilidades materiales y de competencia de la Dirección Jurídica.  No obstante, y en cumplimiento de lo dispuesto en el acuerdo del Consejo Superior que da lugar al presente informe, la Dirección Jurídica logró recopilar y organizar información básica relacionada con las circunstancias que presenta cada uno de los casos de las 23 personas incluidas en la lista.  Dicha información se obtuvo a partir de los datos que remitió la Dirección de Gestión Humana en el oficio N° 2610-AP-17 SICE- 10087 de 27 de junio del 2017.</w:t>
      </w:r>
      <w:r w:rsidRPr="00BF77F7">
        <w:rPr>
          <w:b/>
          <w:bCs/>
          <w:sz w:val="26"/>
          <w:szCs w:val="26"/>
          <w:lang w:val="es-CR" w:eastAsia="es-CR"/>
        </w:rPr>
        <w:t xml:space="preserve"> </w:t>
      </w:r>
      <w:r w:rsidRPr="00BF77F7">
        <w:rPr>
          <w:sz w:val="26"/>
          <w:szCs w:val="26"/>
          <w:lang w:val="es-CR" w:eastAsia="es-CR"/>
        </w:rPr>
        <w:t xml:space="preserve">Para el análisis individualizado de cada caso, el Consejo Superior deberá considerar todos los aspectos señalados en el presente informe.  </w:t>
      </w:r>
    </w:p>
    <w:p w14:paraId="7936DC49"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b/>
          <w:bCs/>
          <w:sz w:val="26"/>
          <w:szCs w:val="26"/>
          <w:lang w:val="es-CR" w:eastAsia="es-CR"/>
        </w:rPr>
        <w:t>3.-</w:t>
      </w:r>
      <w:r w:rsidRPr="00BF77F7">
        <w:rPr>
          <w:sz w:val="26"/>
          <w:szCs w:val="26"/>
          <w:lang w:val="es-CR" w:eastAsia="es-CR"/>
        </w:rPr>
        <w:t xml:space="preserve"> Según observó la Dirección Jurídica, en los casos de las 23 personas cuya información se incluyó en el presente informe, sus edades se ubican en un rango entre los 49 y los 66 años.  Además, de los 23 casos, 17 tienen una jubilación por un monto inferior a un millón de colones; 2 personas tienen una jubilación ubicada en el rango entre un millón y un millón y medio de colones; por último 4 personas tienen una jubilación ubicada en el rango entre un millón y medio hasta dos millones doscientos mil colones. </w:t>
      </w:r>
      <w:r w:rsidRPr="00BF77F7">
        <w:rPr>
          <w:sz w:val="26"/>
          <w:szCs w:val="26"/>
          <w:u w:val="single"/>
          <w:lang w:val="es-CR" w:eastAsia="es-CR"/>
        </w:rPr>
        <w:t>El legislador dio un amplio margen a la Administración (Consejo Superior) para valorar las circunstancias</w:t>
      </w:r>
      <w:r w:rsidRPr="00BF77F7">
        <w:rPr>
          <w:sz w:val="26"/>
          <w:szCs w:val="26"/>
          <w:lang w:val="es-CR" w:eastAsia="es-CR"/>
        </w:rPr>
        <w:t xml:space="preserve"> que presenta cada caso, a fin de decidir si ordena la suspensión del beneficio de la jubilación. Esto se afirma por cuanto, el texto del artículo 234 párrafo 2° de la Ley Orgánica del Poder Judicial no señala más límite que la valoración de las circunstancias.  Sin embargo, debe tenerse presente que la Constitución Política y los Instrumentos Internacionales, establecen el respeto a la dignidad de las personas y también la obligación del Estado de no dar un trato desigual a las personas que se encuentren en la misma situación.</w:t>
      </w:r>
    </w:p>
    <w:p w14:paraId="48ADCB7D"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b/>
          <w:bCs/>
          <w:sz w:val="26"/>
          <w:szCs w:val="26"/>
          <w:lang w:val="es-CR" w:eastAsia="es-CR"/>
        </w:rPr>
        <w:t>4.-</w:t>
      </w:r>
      <w:r w:rsidRPr="00BF77F7">
        <w:rPr>
          <w:sz w:val="26"/>
          <w:szCs w:val="26"/>
          <w:lang w:val="es-CR" w:eastAsia="es-CR"/>
        </w:rPr>
        <w:t xml:space="preserve"> La </w:t>
      </w:r>
      <w:r w:rsidRPr="00BF77F7">
        <w:rPr>
          <w:sz w:val="26"/>
          <w:szCs w:val="26"/>
          <w:u w:val="single"/>
          <w:lang w:val="es-CR" w:eastAsia="es-CR"/>
        </w:rPr>
        <w:t>Dirección Jurídica considera conveniente y recomienda</w:t>
      </w:r>
      <w:r w:rsidRPr="00BF77F7">
        <w:rPr>
          <w:sz w:val="26"/>
          <w:szCs w:val="26"/>
          <w:lang w:val="es-CR" w:eastAsia="es-CR"/>
        </w:rPr>
        <w:t xml:space="preserve">, que el Consejo Superior comunique a las personas que están en esa condición (jubiladas por incapacidad absoluta y permanente que aparecen reportadas en la planilla de la Caja Costarricense del Seguro Social), que </w:t>
      </w:r>
      <w:r w:rsidRPr="00BF77F7">
        <w:rPr>
          <w:sz w:val="26"/>
          <w:szCs w:val="26"/>
          <w:u w:val="single"/>
          <w:lang w:val="es-CR" w:eastAsia="es-CR"/>
        </w:rPr>
        <w:t>para acreditar su buena fe</w:t>
      </w:r>
      <w:r w:rsidRPr="00BF77F7">
        <w:rPr>
          <w:sz w:val="26"/>
          <w:szCs w:val="26"/>
          <w:lang w:val="es-CR" w:eastAsia="es-CR"/>
        </w:rPr>
        <w:t xml:space="preserve">, </w:t>
      </w:r>
      <w:r w:rsidRPr="00BF77F7">
        <w:rPr>
          <w:b/>
          <w:bCs/>
          <w:sz w:val="26"/>
          <w:szCs w:val="26"/>
          <w:lang w:val="es-CR" w:eastAsia="es-CR"/>
        </w:rPr>
        <w:t xml:space="preserve">voluntariamente </w:t>
      </w:r>
      <w:r w:rsidRPr="00BF77F7">
        <w:rPr>
          <w:sz w:val="26"/>
          <w:szCs w:val="26"/>
          <w:lang w:val="es-CR" w:eastAsia="es-CR"/>
        </w:rPr>
        <w:t xml:space="preserve">se acerquen a solicitar una </w:t>
      </w:r>
      <w:r w:rsidRPr="00BF77F7">
        <w:rPr>
          <w:sz w:val="26"/>
          <w:szCs w:val="26"/>
          <w:lang w:val="es-CR" w:eastAsia="es-CR"/>
        </w:rPr>
        <w:lastRenderedPageBreak/>
        <w:t xml:space="preserve">revaloración de su caso. Esta medida tiene la ventaja de que, se protegen los intereses del Fondo de Jubilaciones y Pensiones del Poder Judicial, y no se hace ninguna diferencia que conduzca a una “eventual discriminación” entre el trato que se dé a unas personas en relación a otras.  Lo anterior, en vista de que </w:t>
      </w:r>
      <w:r w:rsidRPr="00BF77F7">
        <w:rPr>
          <w:b/>
          <w:bCs/>
          <w:sz w:val="26"/>
          <w:szCs w:val="26"/>
          <w:lang w:val="es-CR" w:eastAsia="es-CR"/>
        </w:rPr>
        <w:t xml:space="preserve">el artículo 234 párrafo 2° de la Ley Orgánica del Poder Judicial, da la </w:t>
      </w:r>
      <w:r w:rsidRPr="00BF77F7">
        <w:rPr>
          <w:b/>
          <w:bCs/>
          <w:sz w:val="26"/>
          <w:szCs w:val="26"/>
          <w:u w:val="single"/>
          <w:lang w:val="es-CR" w:eastAsia="es-CR"/>
        </w:rPr>
        <w:t>facultad</w:t>
      </w:r>
      <w:r w:rsidRPr="00BF77F7">
        <w:rPr>
          <w:b/>
          <w:bCs/>
          <w:sz w:val="26"/>
          <w:szCs w:val="26"/>
          <w:lang w:val="es-CR" w:eastAsia="es-CR"/>
        </w:rPr>
        <w:t xml:space="preserve"> al Consejo Superior, de no suspender el goce del beneficio.</w:t>
      </w:r>
      <w:r w:rsidRPr="00BF77F7">
        <w:rPr>
          <w:sz w:val="26"/>
          <w:szCs w:val="26"/>
          <w:lang w:val="es-CR" w:eastAsia="es-CR"/>
        </w:rPr>
        <w:t xml:space="preserve"> No obstante lo anterior, es oportuno señalar que dicha norma, al ser facultativa, también puede válidamente sustentar que el Consejo Superior opte por lo contrario, es decir, por disponer la suspensión del goce del beneficio, mientras se mantenga la situación (la persona está desempeñándose en otro empleo).</w:t>
      </w:r>
    </w:p>
    <w:p w14:paraId="4E6454B3" w14:textId="77777777" w:rsidR="00EF3267" w:rsidRPr="00BF77F7" w:rsidRDefault="00EF3267" w:rsidP="00EF3267">
      <w:pPr>
        <w:suppressAutoHyphens w:val="0"/>
        <w:spacing w:before="120" w:after="120"/>
        <w:ind w:left="851" w:right="851" w:firstLine="709"/>
        <w:jc w:val="both"/>
        <w:rPr>
          <w:sz w:val="26"/>
          <w:szCs w:val="26"/>
          <w:lang w:val="es-CR" w:eastAsia="es-CR"/>
        </w:rPr>
      </w:pPr>
      <w:r w:rsidRPr="00BF77F7">
        <w:rPr>
          <w:b/>
          <w:bCs/>
          <w:sz w:val="26"/>
          <w:szCs w:val="26"/>
          <w:lang w:val="es-CR" w:eastAsia="es-CR"/>
        </w:rPr>
        <w:t>5.-</w:t>
      </w:r>
      <w:r w:rsidRPr="00BF77F7">
        <w:rPr>
          <w:sz w:val="26"/>
          <w:szCs w:val="26"/>
          <w:lang w:val="es-CR" w:eastAsia="es-CR"/>
        </w:rPr>
        <w:t xml:space="preserve"> En síntesis, </w:t>
      </w:r>
      <w:r w:rsidRPr="00BF77F7">
        <w:rPr>
          <w:b/>
          <w:bCs/>
          <w:sz w:val="26"/>
          <w:szCs w:val="26"/>
          <w:lang w:val="es-CR" w:eastAsia="es-CR"/>
        </w:rPr>
        <w:t>corresponde al Consejo Superior decidir si utiliza o no esa facultad</w:t>
      </w:r>
      <w:r w:rsidRPr="00BF77F7">
        <w:rPr>
          <w:sz w:val="26"/>
          <w:szCs w:val="26"/>
          <w:lang w:val="es-CR" w:eastAsia="es-CR"/>
        </w:rPr>
        <w:t>; para esto, dicho órgano valorará si en su criterio, la información disponible hasta este momento, le resulta suficiente para tomar la decisión, por cuanto, desde el punto de vista legal, ambas posibilidades son válidas.”</w:t>
      </w:r>
    </w:p>
    <w:p w14:paraId="7A122C25" w14:textId="77777777" w:rsidR="00EF3267" w:rsidRPr="00BF77F7" w:rsidRDefault="00EF3267" w:rsidP="00EF3267">
      <w:pPr>
        <w:suppressAutoHyphens w:val="0"/>
        <w:spacing w:before="120" w:after="120"/>
        <w:ind w:left="851" w:right="851" w:firstLine="709"/>
        <w:jc w:val="center"/>
        <w:rPr>
          <w:sz w:val="26"/>
          <w:szCs w:val="26"/>
          <w:lang w:val="es-CR" w:eastAsia="es-CR"/>
        </w:rPr>
      </w:pPr>
      <w:r w:rsidRPr="00BF77F7">
        <w:rPr>
          <w:sz w:val="26"/>
          <w:szCs w:val="26"/>
          <w:lang w:val="es-CR" w:eastAsia="es-CR"/>
        </w:rPr>
        <w:t>- 0 -</w:t>
      </w:r>
    </w:p>
    <w:p w14:paraId="26346E78" w14:textId="77777777" w:rsidR="00EF3267" w:rsidRPr="00BF77F7" w:rsidRDefault="00EF3267" w:rsidP="00EF3267">
      <w:pPr>
        <w:shd w:val="clear" w:color="auto" w:fill="FFFFFF"/>
        <w:spacing w:before="120" w:after="120"/>
        <w:ind w:left="851" w:right="851" w:firstLine="709"/>
        <w:jc w:val="both"/>
        <w:rPr>
          <w:b/>
          <w:bCs/>
          <w:sz w:val="26"/>
          <w:szCs w:val="26"/>
          <w:u w:val="single"/>
          <w:lang w:val="es-CR"/>
        </w:rPr>
      </w:pPr>
      <w:r w:rsidRPr="00BF77F7">
        <w:rPr>
          <w:b/>
          <w:bCs/>
          <w:sz w:val="26"/>
          <w:szCs w:val="26"/>
          <w:lang w:val="es-CR" w:eastAsia="es-CR"/>
        </w:rPr>
        <w:t>Se acordó: </w:t>
      </w:r>
      <w:r w:rsidRPr="00BF77F7">
        <w:rPr>
          <w:sz w:val="26"/>
          <w:szCs w:val="26"/>
          <w:lang w:val="es-CR" w:eastAsia="es-CR"/>
        </w:rPr>
        <w:t>Tener por rendido el informe oficio N° DJ-AJ-4872-2017 de la Dirección Jurídica.”</w:t>
      </w:r>
    </w:p>
    <w:p w14:paraId="447EC224" w14:textId="77777777" w:rsidR="00EF3267" w:rsidRPr="00BF77F7" w:rsidRDefault="00EF3267" w:rsidP="00EF3267">
      <w:pPr>
        <w:pStyle w:val="Prrafodelista"/>
        <w:numPr>
          <w:ilvl w:val="0"/>
          <w:numId w:val="29"/>
        </w:numPr>
        <w:suppressAutoHyphens w:val="0"/>
        <w:spacing w:before="120" w:after="120"/>
        <w:ind w:left="851" w:right="851" w:firstLine="709"/>
        <w:jc w:val="both"/>
        <w:rPr>
          <w:b/>
          <w:bCs/>
          <w:sz w:val="26"/>
          <w:szCs w:val="26"/>
          <w:u w:val="single"/>
          <w:lang w:val="es-CR"/>
        </w:rPr>
      </w:pPr>
      <w:bookmarkStart w:id="48" w:name="_Hlk532472081"/>
      <w:r w:rsidRPr="00BF77F7">
        <w:rPr>
          <w:b/>
          <w:bCs/>
          <w:sz w:val="26"/>
          <w:szCs w:val="26"/>
          <w:u w:val="single"/>
          <w:lang w:val="es-CR"/>
        </w:rPr>
        <w:t>Conclusiones:</w:t>
      </w:r>
    </w:p>
    <w:bookmarkEnd w:id="48"/>
    <w:p w14:paraId="4DEAC308"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 xml:space="preserve">Así las cosas, esta Dirección Jurídica, conforme lo señalan los artículos 234 y 235 de la </w:t>
      </w:r>
      <w:r w:rsidRPr="00BF77F7">
        <w:rPr>
          <w:b/>
          <w:sz w:val="26"/>
          <w:szCs w:val="26"/>
          <w:lang w:val="es-CR"/>
        </w:rPr>
        <w:t>Ley Orgánica del Poder Judicial N° 7333</w:t>
      </w:r>
      <w:r w:rsidRPr="00BF77F7">
        <w:rPr>
          <w:sz w:val="26"/>
          <w:szCs w:val="26"/>
          <w:lang w:val="es-CR"/>
        </w:rPr>
        <w:t xml:space="preserve"> (aplicable a la jubilación del señor Pompilio Campos Bonilla)</w:t>
      </w:r>
      <w:r w:rsidRPr="00BF77F7">
        <w:rPr>
          <w:bCs/>
          <w:sz w:val="26"/>
          <w:szCs w:val="26"/>
          <w:lang w:val="es-CR"/>
        </w:rPr>
        <w:t xml:space="preserve">, el Principio de Legalidad Administrativa contenido en los artículos 11 de la </w:t>
      </w:r>
      <w:r w:rsidRPr="00BF77F7">
        <w:rPr>
          <w:b/>
          <w:sz w:val="26"/>
          <w:szCs w:val="26"/>
          <w:lang w:val="es-CR"/>
        </w:rPr>
        <w:t>Constitución Política</w:t>
      </w:r>
      <w:r w:rsidRPr="00BF77F7">
        <w:rPr>
          <w:bCs/>
          <w:sz w:val="26"/>
          <w:szCs w:val="26"/>
          <w:lang w:val="es-CR"/>
        </w:rPr>
        <w:t xml:space="preserve"> y 11 de la </w:t>
      </w:r>
      <w:r w:rsidRPr="00BF77F7">
        <w:rPr>
          <w:b/>
          <w:sz w:val="26"/>
          <w:szCs w:val="26"/>
          <w:lang w:val="es-CR"/>
        </w:rPr>
        <w:t>Ley General de la Administración Pública</w:t>
      </w:r>
      <w:r w:rsidRPr="00BF77F7">
        <w:rPr>
          <w:bCs/>
          <w:sz w:val="26"/>
          <w:szCs w:val="26"/>
          <w:lang w:val="es-CR"/>
        </w:rPr>
        <w:t xml:space="preserve">, el artículo 239 de la </w:t>
      </w:r>
      <w:r w:rsidRPr="00BF77F7">
        <w:rPr>
          <w:b/>
          <w:sz w:val="26"/>
          <w:szCs w:val="26"/>
          <w:lang w:val="es-CR"/>
        </w:rPr>
        <w:t>Ley Orgánica del Poder Judicial</w:t>
      </w:r>
      <w:r w:rsidRPr="00BF77F7">
        <w:rPr>
          <w:bCs/>
          <w:sz w:val="26"/>
          <w:szCs w:val="26"/>
          <w:lang w:val="es-CR"/>
        </w:rPr>
        <w:t xml:space="preserve">, según reforma introducida mediante la </w:t>
      </w:r>
      <w:r w:rsidRPr="00BF77F7">
        <w:rPr>
          <w:b/>
          <w:bCs/>
          <w:sz w:val="26"/>
          <w:szCs w:val="26"/>
          <w:lang w:val="es-CR"/>
        </w:rPr>
        <w:t>Ley N° 9544</w:t>
      </w:r>
      <w:r w:rsidRPr="00BF77F7">
        <w:rPr>
          <w:sz w:val="26"/>
          <w:szCs w:val="26"/>
          <w:lang w:val="es-CR"/>
        </w:rPr>
        <w:t xml:space="preserve"> del 24 de abril del 2018, publicada el 22 de mayo del 2018, denominada </w:t>
      </w:r>
      <w:r w:rsidRPr="00BF77F7">
        <w:rPr>
          <w:b/>
          <w:bCs/>
          <w:sz w:val="26"/>
          <w:szCs w:val="26"/>
          <w:lang w:val="es-CR"/>
        </w:rPr>
        <w:t>Reforma al título IX de la Ley Orgánica del Poder Judicial,  N° 7333  (del Régimen de Jubilaciones y Pensiones del Poder Judicial)</w:t>
      </w:r>
      <w:r w:rsidRPr="00BF77F7">
        <w:rPr>
          <w:sz w:val="26"/>
          <w:szCs w:val="26"/>
          <w:lang w:val="es-CR"/>
        </w:rPr>
        <w:t>,</w:t>
      </w:r>
      <w:r w:rsidRPr="00BF77F7">
        <w:rPr>
          <w:b/>
          <w:bCs/>
          <w:sz w:val="26"/>
          <w:szCs w:val="26"/>
          <w:lang w:val="es-CR"/>
        </w:rPr>
        <w:t xml:space="preserve"> </w:t>
      </w:r>
      <w:r w:rsidRPr="00BF77F7">
        <w:rPr>
          <w:sz w:val="26"/>
          <w:szCs w:val="26"/>
          <w:lang w:val="es-CR"/>
        </w:rPr>
        <w:t xml:space="preserve">así como lo anteriormente expuesto, </w:t>
      </w:r>
      <w:r w:rsidRPr="00BF77F7">
        <w:rPr>
          <w:bCs/>
          <w:sz w:val="26"/>
          <w:szCs w:val="26"/>
          <w:lang w:val="es-CR"/>
        </w:rPr>
        <w:t>concluye:</w:t>
      </w:r>
    </w:p>
    <w:p w14:paraId="4248EF96" w14:textId="77777777" w:rsidR="00EF3267" w:rsidRPr="00BF77F7" w:rsidRDefault="00EF3267" w:rsidP="00EF3267">
      <w:pPr>
        <w:pStyle w:val="Prrafodelista"/>
        <w:numPr>
          <w:ilvl w:val="1"/>
          <w:numId w:val="29"/>
        </w:numPr>
        <w:shd w:val="clear" w:color="auto" w:fill="FFFFFF"/>
        <w:spacing w:before="120" w:after="120"/>
        <w:ind w:left="851" w:right="851" w:firstLine="709"/>
        <w:jc w:val="both"/>
        <w:rPr>
          <w:sz w:val="26"/>
          <w:szCs w:val="26"/>
          <w:lang w:val="es-CR"/>
        </w:rPr>
      </w:pPr>
      <w:r w:rsidRPr="00BF77F7">
        <w:rPr>
          <w:bCs/>
          <w:sz w:val="26"/>
          <w:szCs w:val="26"/>
          <w:lang w:val="es-CR"/>
        </w:rPr>
        <w:t xml:space="preserve">El caso del señor </w:t>
      </w:r>
      <w:r w:rsidRPr="00BF77F7">
        <w:rPr>
          <w:b/>
          <w:sz w:val="26"/>
          <w:szCs w:val="26"/>
          <w:lang w:val="es-CR"/>
        </w:rPr>
        <w:t>Pompilio Campos Bonilla</w:t>
      </w:r>
      <w:r w:rsidRPr="00BF77F7">
        <w:rPr>
          <w:bCs/>
          <w:sz w:val="26"/>
          <w:szCs w:val="26"/>
          <w:lang w:val="es-CR"/>
        </w:rPr>
        <w:t xml:space="preserve"> no está dentro de las limitaciones establecidas en el párrafo primero del artículo 234 de la </w:t>
      </w:r>
      <w:r w:rsidRPr="00BF77F7">
        <w:rPr>
          <w:b/>
          <w:sz w:val="26"/>
          <w:szCs w:val="26"/>
          <w:lang w:val="es-CR"/>
        </w:rPr>
        <w:t>Ley Orgánica del Poder Judicial N° 7333</w:t>
      </w:r>
      <w:r w:rsidRPr="00BF77F7">
        <w:rPr>
          <w:bCs/>
          <w:sz w:val="26"/>
          <w:szCs w:val="26"/>
          <w:lang w:val="es-CR"/>
        </w:rPr>
        <w:t xml:space="preserve">, porque la Asociación Pro Defensa de los Trabajadores y del Medio Ambiente </w:t>
      </w:r>
      <w:r w:rsidRPr="00BF77F7">
        <w:rPr>
          <w:bCs/>
          <w:sz w:val="26"/>
          <w:szCs w:val="26"/>
          <w:u w:val="single"/>
          <w:lang w:val="es-CR"/>
        </w:rPr>
        <w:t>no pertenece al Estado</w:t>
      </w:r>
      <w:r w:rsidRPr="00BF77F7">
        <w:rPr>
          <w:bCs/>
          <w:sz w:val="26"/>
          <w:szCs w:val="26"/>
          <w:lang w:val="es-CR"/>
        </w:rPr>
        <w:t xml:space="preserve">, sino que, se enmarca en el presupuesto de hecho señalado en el párrafo segundo del citado artículo, por cuanto fue jubilado por incapacidad absoluta y permanente y, por lo tanto, el </w:t>
      </w:r>
      <w:r w:rsidRPr="00BF77F7">
        <w:rPr>
          <w:b/>
          <w:bCs/>
          <w:sz w:val="26"/>
          <w:szCs w:val="26"/>
          <w:lang w:val="es-CR"/>
        </w:rPr>
        <w:t>órgano competente puede -según las circunstancias- valorar y decidir si suspende o no el goce del beneficio</w:t>
      </w:r>
      <w:r w:rsidRPr="00BF77F7">
        <w:rPr>
          <w:sz w:val="26"/>
          <w:szCs w:val="26"/>
          <w:lang w:val="es-CR"/>
        </w:rPr>
        <w:t>, pues está facultado legalmente para ello</w:t>
      </w:r>
      <w:r w:rsidRPr="00BF77F7">
        <w:rPr>
          <w:bCs/>
          <w:sz w:val="26"/>
          <w:szCs w:val="26"/>
          <w:lang w:val="es-CR"/>
        </w:rPr>
        <w:t>.</w:t>
      </w:r>
    </w:p>
    <w:p w14:paraId="031C13A1" w14:textId="77777777" w:rsidR="00EF3267" w:rsidRPr="00BF77F7" w:rsidRDefault="00EF3267" w:rsidP="00EF3267">
      <w:pPr>
        <w:pStyle w:val="Prrafodelista"/>
        <w:numPr>
          <w:ilvl w:val="1"/>
          <w:numId w:val="29"/>
        </w:numPr>
        <w:shd w:val="clear" w:color="auto" w:fill="FFFFFF"/>
        <w:spacing w:before="120" w:after="120"/>
        <w:ind w:left="851" w:right="851" w:firstLine="709"/>
        <w:jc w:val="both"/>
        <w:rPr>
          <w:sz w:val="26"/>
          <w:szCs w:val="26"/>
          <w:lang w:val="es-CR"/>
        </w:rPr>
      </w:pPr>
      <w:r w:rsidRPr="00BF77F7">
        <w:rPr>
          <w:bCs/>
          <w:sz w:val="26"/>
          <w:szCs w:val="26"/>
          <w:lang w:val="es-CR"/>
        </w:rPr>
        <w:t xml:space="preserve">A partir de la entrada en vigencia de la </w:t>
      </w:r>
      <w:r w:rsidRPr="00BF77F7">
        <w:rPr>
          <w:b/>
          <w:bCs/>
          <w:sz w:val="26"/>
          <w:szCs w:val="26"/>
          <w:lang w:val="es-CR"/>
        </w:rPr>
        <w:t>Ley N° 9544</w:t>
      </w:r>
      <w:r w:rsidRPr="00BF77F7">
        <w:rPr>
          <w:sz w:val="26"/>
          <w:szCs w:val="26"/>
          <w:lang w:val="es-CR"/>
        </w:rPr>
        <w:t xml:space="preserve"> del 24 de abril del 2018, publicada el 22 de mayo del 2018, denominada </w:t>
      </w:r>
      <w:r w:rsidRPr="00BF77F7">
        <w:rPr>
          <w:b/>
          <w:bCs/>
          <w:sz w:val="26"/>
          <w:szCs w:val="26"/>
          <w:lang w:val="es-CR"/>
        </w:rPr>
        <w:t xml:space="preserve">Reforma al título IX de la Ley Orgánica del Poder Judicial, N° 7333 (del Régimen </w:t>
      </w:r>
      <w:r w:rsidRPr="00BF77F7">
        <w:rPr>
          <w:b/>
          <w:bCs/>
          <w:sz w:val="26"/>
          <w:szCs w:val="26"/>
          <w:lang w:val="es-CR"/>
        </w:rPr>
        <w:lastRenderedPageBreak/>
        <w:t>de Jubilaciones y Pensiones del Poder Judicial)</w:t>
      </w:r>
      <w:r w:rsidRPr="00BF77F7">
        <w:rPr>
          <w:sz w:val="26"/>
          <w:szCs w:val="26"/>
          <w:lang w:val="es-CR"/>
        </w:rPr>
        <w:t xml:space="preserve">, se le otorga a la </w:t>
      </w:r>
      <w:r w:rsidRPr="00BF77F7">
        <w:rPr>
          <w:b/>
          <w:sz w:val="26"/>
          <w:szCs w:val="26"/>
          <w:lang w:val="es-CR"/>
        </w:rPr>
        <w:t>Junta Administradora del citado Fondo</w:t>
      </w:r>
      <w:r w:rsidRPr="00BF77F7">
        <w:rPr>
          <w:bCs/>
          <w:sz w:val="26"/>
          <w:szCs w:val="26"/>
          <w:lang w:val="es-CR"/>
        </w:rPr>
        <w:t>,</w:t>
      </w:r>
      <w:r w:rsidRPr="00BF77F7">
        <w:rPr>
          <w:sz w:val="26"/>
          <w:szCs w:val="26"/>
          <w:lang w:val="es-CR"/>
        </w:rPr>
        <w:t xml:space="preserve"> la competencia para administrar el </w:t>
      </w:r>
      <w:r w:rsidRPr="00BF77F7">
        <w:rPr>
          <w:b/>
          <w:sz w:val="26"/>
          <w:szCs w:val="26"/>
          <w:lang w:val="es-CR"/>
        </w:rPr>
        <w:t>Fondo de Jubilaciones y Pensiones del Poder Judicial</w:t>
      </w:r>
      <w:r w:rsidRPr="00BF77F7">
        <w:rPr>
          <w:bCs/>
          <w:sz w:val="26"/>
          <w:szCs w:val="26"/>
          <w:lang w:val="es-CR"/>
        </w:rPr>
        <w:t>.</w:t>
      </w:r>
    </w:p>
    <w:bookmarkEnd w:id="47"/>
    <w:p w14:paraId="6729BB90" w14:textId="77777777" w:rsidR="00EF3267" w:rsidRPr="00BF77F7" w:rsidRDefault="00EF3267" w:rsidP="00EF3267">
      <w:pPr>
        <w:shd w:val="clear" w:color="auto" w:fill="FFFFFF"/>
        <w:spacing w:before="120" w:after="120"/>
        <w:ind w:left="851" w:right="851" w:firstLine="709"/>
        <w:jc w:val="both"/>
        <w:rPr>
          <w:bCs/>
          <w:sz w:val="26"/>
          <w:szCs w:val="26"/>
          <w:lang w:val="es-CR"/>
        </w:rPr>
      </w:pPr>
      <w:r w:rsidRPr="00BF77F7">
        <w:rPr>
          <w:bCs/>
          <w:sz w:val="26"/>
          <w:szCs w:val="26"/>
          <w:lang w:val="es-CR"/>
        </w:rPr>
        <w:t>Conforme lo expuesto se deja rendido el informe solicitado, a efecto de que el Consejo Superior en el ejercicio de las competencias que tiene asignadas decida lo que corresponda, en atención al bloque de legalidad que rige en el Poder Judicial.</w:t>
      </w:r>
    </w:p>
    <w:p w14:paraId="470D665F" w14:textId="77777777" w:rsidR="00EF3267" w:rsidRPr="00BF77F7" w:rsidRDefault="00EF3267" w:rsidP="00EF3267">
      <w:pPr>
        <w:widowControl w:val="0"/>
        <w:spacing w:before="120" w:after="120"/>
        <w:ind w:left="851" w:right="851" w:firstLine="709"/>
        <w:jc w:val="both"/>
        <w:rPr>
          <w:sz w:val="26"/>
          <w:szCs w:val="26"/>
          <w:lang w:val="es-CR"/>
        </w:rPr>
      </w:pPr>
      <w:r w:rsidRPr="00BF77F7">
        <w:rPr>
          <w:sz w:val="26"/>
          <w:szCs w:val="26"/>
          <w:lang w:val="es-CR"/>
        </w:rPr>
        <w:t>(…)”</w:t>
      </w:r>
    </w:p>
    <w:p w14:paraId="681D19EF" w14:textId="77777777" w:rsidR="00EF3267" w:rsidRPr="00BF77F7" w:rsidRDefault="00EF3267" w:rsidP="00EF3267">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3F78D458" w14:textId="77777777" w:rsidR="00EF3267" w:rsidRPr="00BF77F7" w:rsidRDefault="00EF3267" w:rsidP="00EF3267">
      <w:pPr>
        <w:spacing w:after="160" w:line="480" w:lineRule="auto"/>
        <w:ind w:firstLine="709"/>
        <w:jc w:val="both"/>
        <w:rPr>
          <w:sz w:val="23"/>
          <w:szCs w:val="23"/>
          <w:lang w:val="es-CR"/>
        </w:rPr>
      </w:pPr>
      <w:r w:rsidRPr="00BF77F7">
        <w:rPr>
          <w:b/>
          <w:bCs/>
          <w:color w:val="000000"/>
          <w:sz w:val="28"/>
          <w:szCs w:val="28"/>
          <w:lang w:val="es-CR"/>
        </w:rPr>
        <w:t xml:space="preserve">Se acordó: 1.) </w:t>
      </w:r>
      <w:r w:rsidRPr="00BF77F7">
        <w:rPr>
          <w:color w:val="000000"/>
          <w:sz w:val="28"/>
          <w:szCs w:val="28"/>
          <w:lang w:val="es-CR"/>
        </w:rPr>
        <w:t xml:space="preserve">Tomar nota del criterio jurídico vertido en oficio número DJ-AJ-C-80-2020 del 26 de febrero del 2020, por la máster Argili Gómez Siu y la licenciada Silvia Calvo Solano, por su orden, directora jurídica interina y coordinadora interina del Área de Análisis Jurídico de la Dirección Jurídica, </w:t>
      </w:r>
      <w:r w:rsidRPr="00BF77F7">
        <w:rPr>
          <w:sz w:val="28"/>
          <w:szCs w:val="28"/>
          <w:lang w:val="es-CR"/>
        </w:rPr>
        <w:t xml:space="preserve">mediante el cual se analizó la situación del jubilado judicial </w:t>
      </w:r>
      <w:r w:rsidRPr="00BF77F7">
        <w:rPr>
          <w:bCs/>
          <w:sz w:val="28"/>
          <w:szCs w:val="28"/>
          <w:lang w:val="es-CR"/>
        </w:rPr>
        <w:t xml:space="preserve">Pompilio Campos Bonilla y se determina que el señor Campos Bonilla, no está dentro de las limitaciones establecidas en el párrafo primero del artículo 234 de la Ley Orgánica del Poder Judicial N° 7333, en razón que la Asociación Pro Defensa de los Trabajadores y Medio Ambiente no pertenece al Estado. </w:t>
      </w:r>
      <w:r w:rsidRPr="00BF77F7">
        <w:rPr>
          <w:b/>
          <w:bCs/>
          <w:sz w:val="28"/>
          <w:szCs w:val="28"/>
          <w:lang w:val="es-CR"/>
        </w:rPr>
        <w:t xml:space="preserve">2.) </w:t>
      </w:r>
      <w:r w:rsidRPr="00BF77F7">
        <w:rPr>
          <w:sz w:val="28"/>
          <w:szCs w:val="28"/>
          <w:lang w:val="es-CR"/>
        </w:rPr>
        <w:t xml:space="preserve">Informarle al señor </w:t>
      </w:r>
      <w:r w:rsidRPr="00BF77F7">
        <w:rPr>
          <w:bCs/>
          <w:sz w:val="28"/>
          <w:szCs w:val="28"/>
          <w:lang w:val="es-CR"/>
        </w:rPr>
        <w:t>Pompilio Campos Bonilla</w:t>
      </w:r>
      <w:r w:rsidRPr="00BF77F7">
        <w:rPr>
          <w:sz w:val="28"/>
          <w:szCs w:val="28"/>
          <w:lang w:val="es-CR"/>
        </w:rPr>
        <w:t xml:space="preserve">, que debido a que su jubilación fue otorgada por incapacidad absoluta y permanente, mediante acto firme emitido por el Consejo Superior en sesión número </w:t>
      </w:r>
      <w:r w:rsidRPr="00BF77F7">
        <w:rPr>
          <w:bCs/>
          <w:sz w:val="28"/>
          <w:szCs w:val="28"/>
          <w:lang w:val="es-CR"/>
        </w:rPr>
        <w:t>36-2008, artículo XXXV,</w:t>
      </w:r>
      <w:r w:rsidRPr="00BF77F7">
        <w:rPr>
          <w:sz w:val="28"/>
          <w:szCs w:val="28"/>
          <w:lang w:val="es-CR"/>
        </w:rPr>
        <w:t xml:space="preserve"> aún mantiene imposibilidad de trabajar, en ese sentido, se le suspenderá el beneficio de jubilación cuando se detecte que esté trabajando. </w:t>
      </w:r>
      <w:r w:rsidRPr="00BF77F7">
        <w:rPr>
          <w:b/>
          <w:bCs/>
          <w:sz w:val="28"/>
          <w:szCs w:val="28"/>
          <w:lang w:val="es-CR"/>
        </w:rPr>
        <w:t xml:space="preserve">3.) </w:t>
      </w:r>
      <w:r w:rsidRPr="00BF77F7">
        <w:rPr>
          <w:sz w:val="28"/>
          <w:szCs w:val="28"/>
          <w:lang w:val="es-CR"/>
        </w:rPr>
        <w:t xml:space="preserve">Solicitar al Departamento Financiero Contable que verifique si existen sumas giradas en demasía que deban ser devueltas por el </w:t>
      </w:r>
      <w:r w:rsidRPr="00BF77F7">
        <w:rPr>
          <w:bCs/>
          <w:sz w:val="28"/>
          <w:szCs w:val="28"/>
          <w:lang w:val="es-CR"/>
        </w:rPr>
        <w:t xml:space="preserve">señor Pompilio </w:t>
      </w:r>
      <w:r w:rsidRPr="00BF77F7">
        <w:rPr>
          <w:bCs/>
          <w:sz w:val="28"/>
          <w:szCs w:val="28"/>
          <w:lang w:val="es-CR"/>
        </w:rPr>
        <w:lastRenderedPageBreak/>
        <w:t>Campos Bonilla</w:t>
      </w:r>
      <w:r w:rsidRPr="00BF77F7">
        <w:rPr>
          <w:sz w:val="28"/>
          <w:szCs w:val="28"/>
          <w:lang w:val="es-CR"/>
        </w:rPr>
        <w:t xml:space="preserve"> al Fondo de Jubilaciones y Pensiones del Poder Judicial. </w:t>
      </w:r>
      <w:r w:rsidRPr="00BF77F7">
        <w:rPr>
          <w:b/>
          <w:bCs/>
          <w:sz w:val="28"/>
          <w:szCs w:val="28"/>
          <w:lang w:val="es-CR"/>
        </w:rPr>
        <w:t>4.)</w:t>
      </w:r>
      <w:r w:rsidRPr="00BF77F7">
        <w:rPr>
          <w:sz w:val="28"/>
          <w:szCs w:val="28"/>
          <w:lang w:val="es-CR"/>
        </w:rPr>
        <w:t xml:space="preserve"> Hacer este acuerdo de conocimiento del señor </w:t>
      </w:r>
      <w:r w:rsidRPr="00BF77F7">
        <w:rPr>
          <w:bCs/>
          <w:sz w:val="28"/>
          <w:szCs w:val="28"/>
          <w:lang w:val="es-CR"/>
        </w:rPr>
        <w:t>Campos Bonilla</w:t>
      </w:r>
      <w:r w:rsidRPr="00BF77F7">
        <w:rPr>
          <w:sz w:val="28"/>
          <w:szCs w:val="28"/>
          <w:lang w:val="es-CR"/>
        </w:rPr>
        <w:t>.</w:t>
      </w:r>
    </w:p>
    <w:p w14:paraId="19770ABD" w14:textId="77777777" w:rsidR="00EF3267" w:rsidRPr="00BF77F7" w:rsidRDefault="00EF3267" w:rsidP="00EF3267">
      <w:pPr>
        <w:widowControl w:val="0"/>
        <w:suppressAutoHyphens w:val="0"/>
        <w:spacing w:after="160" w:line="480" w:lineRule="auto"/>
        <w:ind w:firstLine="709"/>
        <w:jc w:val="both"/>
        <w:rPr>
          <w:sz w:val="28"/>
          <w:szCs w:val="28"/>
          <w:lang w:val="es-CR"/>
        </w:rPr>
      </w:pPr>
      <w:r w:rsidRPr="00BF77F7">
        <w:rPr>
          <w:sz w:val="28"/>
          <w:szCs w:val="28"/>
          <w:lang w:val="es-CR"/>
        </w:rPr>
        <w:t>Las Direcciones Jurídica, de Gestión Humana y el Departamento Financiero Contable, tomarán nota para los fines correspondientes.</w:t>
      </w:r>
    </w:p>
    <w:bookmarkEnd w:id="46"/>
    <w:p w14:paraId="790D3723" w14:textId="77777777" w:rsidR="00EF3267" w:rsidRPr="00BF77F7" w:rsidRDefault="00EF3267" w:rsidP="00EF3267">
      <w:pPr>
        <w:widowControl w:val="0"/>
        <w:tabs>
          <w:tab w:val="num" w:pos="0"/>
        </w:tabs>
        <w:suppressAutoHyphens w:val="0"/>
        <w:spacing w:before="120" w:after="120" w:line="480" w:lineRule="auto"/>
        <w:contextualSpacing/>
        <w:jc w:val="center"/>
        <w:outlineLvl w:val="1"/>
        <w:rPr>
          <w:b/>
          <w:bCs/>
          <w:sz w:val="28"/>
          <w:szCs w:val="28"/>
          <w:u w:val="single"/>
          <w:lang w:val="es-CR"/>
        </w:rPr>
      </w:pPr>
      <w:r w:rsidRPr="00BF77F7">
        <w:rPr>
          <w:b/>
          <w:bCs/>
          <w:sz w:val="28"/>
          <w:szCs w:val="28"/>
          <w:u w:val="single"/>
          <w:lang w:val="es-CR"/>
        </w:rPr>
        <w:t>ARTÍCULO IX</w:t>
      </w:r>
    </w:p>
    <w:p w14:paraId="4ABBB775" w14:textId="77777777" w:rsidR="00EF3267" w:rsidRPr="00BF77F7" w:rsidRDefault="00EF3267" w:rsidP="00EF3267">
      <w:pPr>
        <w:widowControl w:val="0"/>
        <w:suppressAutoHyphens w:val="0"/>
        <w:spacing w:before="120" w:after="120" w:line="480" w:lineRule="auto"/>
        <w:contextualSpacing/>
        <w:jc w:val="both"/>
        <w:rPr>
          <w:b/>
          <w:bCs/>
          <w:color w:val="92D050"/>
          <w:sz w:val="28"/>
          <w:szCs w:val="28"/>
          <w:lang w:val="es-CR"/>
        </w:rPr>
      </w:pPr>
      <w:r w:rsidRPr="00BF77F7">
        <w:rPr>
          <w:b/>
          <w:bCs/>
          <w:sz w:val="28"/>
          <w:szCs w:val="28"/>
          <w:lang w:val="es-CR"/>
        </w:rPr>
        <w:t xml:space="preserve">Documento N° </w:t>
      </w:r>
      <w:r w:rsidRPr="00BF77F7">
        <w:rPr>
          <w:b/>
          <w:bCs/>
          <w:color w:val="92D050"/>
          <w:sz w:val="28"/>
          <w:szCs w:val="28"/>
          <w:lang w:val="es-CR"/>
        </w:rPr>
        <w:t>147-2020.</w:t>
      </w:r>
    </w:p>
    <w:p w14:paraId="1E79E789" w14:textId="77777777" w:rsidR="00EF3267" w:rsidRPr="00BF77F7" w:rsidRDefault="00EF3267" w:rsidP="00EF3267">
      <w:pPr>
        <w:pStyle w:val="Textoindependiente"/>
        <w:spacing w:line="480" w:lineRule="auto"/>
        <w:ind w:firstLine="708"/>
        <w:rPr>
          <w:lang w:val="es-CR"/>
        </w:rPr>
      </w:pPr>
      <w:r w:rsidRPr="00BF77F7">
        <w:rPr>
          <w:bCs/>
          <w:lang w:val="es-CR"/>
        </w:rPr>
        <w:t xml:space="preserve">En sesión número 04-2020, del 17 de febrero de 2020, artículo IV, </w:t>
      </w:r>
      <w:r w:rsidRPr="00BF77F7">
        <w:rPr>
          <w:lang w:val="es-CR"/>
        </w:rPr>
        <w:t>de conformidad con el convenio de cooperación suscrito por esta Junta Administradora y el Poder Judicial,</w:t>
      </w:r>
      <w:r w:rsidRPr="00BF77F7">
        <w:rPr>
          <w:b/>
          <w:bCs/>
          <w:lang w:val="es-CR"/>
        </w:rPr>
        <w:t xml:space="preserve"> </w:t>
      </w:r>
      <w:r w:rsidRPr="00BF77F7">
        <w:rPr>
          <w:bCs/>
          <w:lang w:val="es-CR"/>
        </w:rPr>
        <w:t>se</w:t>
      </w:r>
      <w:r w:rsidRPr="00BF77F7">
        <w:rPr>
          <w:b/>
          <w:bCs/>
          <w:lang w:val="es-CR"/>
        </w:rPr>
        <w:t xml:space="preserve"> </w:t>
      </w:r>
      <w:r w:rsidRPr="00BF77F7">
        <w:rPr>
          <w:lang w:val="es-CR"/>
        </w:rPr>
        <w:t>solicitó a la Dirección de Gestión Humana que en conjunto con la Dirección de Tecnología de la Información, implementaran el mecanismo propuesto en esa oportunidad por la Dirección Ejecutiva, el cual permitiría que en línea, una vez se dé la aprobación por parte de esta Junta Administradora, se incluya al pensionado en planillas, de forma tal que su pago no dependa de ninguna aprobación manual de otra oficina.</w:t>
      </w:r>
    </w:p>
    <w:p w14:paraId="45B4390D" w14:textId="77777777" w:rsidR="00EF3267" w:rsidRPr="00BF77F7" w:rsidRDefault="00EF3267" w:rsidP="00EF3267">
      <w:pPr>
        <w:widowControl w:val="0"/>
        <w:spacing w:before="120" w:after="120" w:line="480" w:lineRule="auto"/>
        <w:ind w:firstLine="708"/>
        <w:contextualSpacing/>
        <w:jc w:val="both"/>
        <w:rPr>
          <w:color w:val="000000" w:themeColor="text1"/>
          <w:sz w:val="28"/>
          <w:szCs w:val="28"/>
          <w:lang w:val="es-CR"/>
        </w:rPr>
      </w:pPr>
      <w:r w:rsidRPr="00BF77F7">
        <w:rPr>
          <w:color w:val="000000" w:themeColor="text1"/>
          <w:sz w:val="28"/>
          <w:szCs w:val="28"/>
          <w:lang w:val="es-CR"/>
        </w:rPr>
        <w:t>La máster Roxana Arrieta Meléndez, la licenciada Olga Guerrero Córdoba, el licenciado Carlos Lizano Alfaro y la licenciada Leda Córdoba Montero, por su orden, Directora interina Subdirectora interina jefe interino de Administración de Personal y coordinador interina de la Unidad de Jubilaciones y Pensiones, todos de Gestión Humana, en oficio número PJ-DGH-AP-0715-AP-2020, del 27 de febrero de 2020, remitieron lo siguiente:</w:t>
      </w:r>
    </w:p>
    <w:p w14:paraId="2DFD9019" w14:textId="77777777" w:rsidR="00EF3267" w:rsidRPr="00BF77F7" w:rsidRDefault="00EF3267" w:rsidP="00EF3267">
      <w:pPr>
        <w:ind w:left="851" w:right="851" w:firstLine="709"/>
        <w:jc w:val="both"/>
        <w:rPr>
          <w:color w:val="000000" w:themeColor="text1"/>
          <w:sz w:val="26"/>
          <w:szCs w:val="26"/>
          <w:lang w:val="es-CR" w:eastAsia="en-US"/>
        </w:rPr>
      </w:pPr>
      <w:r w:rsidRPr="00BF77F7">
        <w:rPr>
          <w:color w:val="000000" w:themeColor="text1"/>
          <w:sz w:val="26"/>
          <w:szCs w:val="26"/>
          <w:lang w:val="es-CR"/>
        </w:rPr>
        <w:lastRenderedPageBreak/>
        <w:t>“Se remite el presente oficio para que los honorables miembros de la Junta Administradora del Fondo de Jubilaciones y Pensiones dispongan de un panorama más amplio en cuanto al proceso y los tiempos de atención de las gestiones de pensión, ampliando así la información aportada por la Dirección Ejecutiva por medio del informe N°483-DE-2020, de fecha 6 de febrero 2020.</w:t>
      </w:r>
    </w:p>
    <w:p w14:paraId="738DE9E4" w14:textId="77777777" w:rsidR="00EF3267" w:rsidRPr="00BF77F7" w:rsidRDefault="00EF3267" w:rsidP="00EF3267">
      <w:pPr>
        <w:ind w:left="851" w:right="851" w:firstLine="709"/>
        <w:jc w:val="both"/>
        <w:rPr>
          <w:color w:val="000000" w:themeColor="text1"/>
          <w:sz w:val="26"/>
          <w:szCs w:val="26"/>
          <w:lang w:val="es-CR"/>
        </w:rPr>
      </w:pPr>
    </w:p>
    <w:p w14:paraId="2652D5BA"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Primeramente, es indispensable para la Dirección de Gestión Humana manifestar a los señores y señoras que conforman la Junta Administradora del Fondo de Jubilaciones y Pensiones, que esta Dirección tiene el compromiso de trabajar día a día con la mayor mística y esfuerzo posible en pro del bienestar de la población judicial jubilada y pensionada, por lo cual cualquier iniciativa que desde el marco regulatorio sea factible implementar, será adoptada con el mayor de los beneplácitos en aras de mejorar los servicios y la atención que merecen los destinatarios finales de nuestra labor.</w:t>
      </w:r>
    </w:p>
    <w:p w14:paraId="52DE0AD3" w14:textId="77777777" w:rsidR="00EF3267" w:rsidRPr="00BF77F7" w:rsidRDefault="00EF3267" w:rsidP="00EF3267">
      <w:pPr>
        <w:ind w:left="851" w:right="851" w:firstLine="709"/>
        <w:jc w:val="both"/>
        <w:rPr>
          <w:color w:val="000000" w:themeColor="text1"/>
          <w:sz w:val="26"/>
          <w:szCs w:val="26"/>
          <w:lang w:val="es-CR"/>
        </w:rPr>
      </w:pPr>
    </w:p>
    <w:p w14:paraId="2B521AB8"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En línea con lo anterior, esta Dirección aprovecha la oportunidad para que, en coordinación con la Junta Administradora del Fondo, se puedan establecer los canales de comunicación necesarios para lograr la disminución de los tiempos que previo a la entrada en ejercicio de funciones de la Junta, requiere la comunicación, toma del acuerdo y notificación del mismo a la Dirección, para el pago efectivo del derecho aprobado.</w:t>
      </w:r>
    </w:p>
    <w:p w14:paraId="07D7C510" w14:textId="77777777" w:rsidR="00EF3267" w:rsidRPr="00BF77F7" w:rsidRDefault="00EF3267" w:rsidP="00EF3267">
      <w:pPr>
        <w:ind w:left="851" w:right="851" w:firstLine="709"/>
        <w:jc w:val="both"/>
        <w:rPr>
          <w:color w:val="000000" w:themeColor="text1"/>
          <w:sz w:val="26"/>
          <w:szCs w:val="26"/>
          <w:lang w:val="es-CR"/>
        </w:rPr>
      </w:pPr>
    </w:p>
    <w:p w14:paraId="7BAF9D79"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Si se considera que la agenda de la Junta Administradora del Fondo tiene un carácter más específico en cuanto a los temas sometidos a su conocimiento, contrario a las agendas del Consejo Superior que por su competencia debe conocer de muchos otros temas, estimaríamos una disminución de los tiempos requeridos para la ejecución de las comunicaciones y la toma de acuerdos, labores que abordadas en conjunto podrían generar mayor celeridad al proceso.</w:t>
      </w:r>
    </w:p>
    <w:p w14:paraId="1B3920AC" w14:textId="77777777" w:rsidR="00EF3267" w:rsidRPr="00BF77F7" w:rsidRDefault="00EF3267" w:rsidP="00EF3267">
      <w:pPr>
        <w:ind w:left="851" w:right="851" w:firstLine="709"/>
        <w:jc w:val="both"/>
        <w:rPr>
          <w:color w:val="000000" w:themeColor="text1"/>
          <w:sz w:val="26"/>
          <w:szCs w:val="26"/>
          <w:lang w:val="es-CR"/>
        </w:rPr>
      </w:pPr>
    </w:p>
    <w:p w14:paraId="79A727BE"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Ahora bien, en cuanto al proceso actual como tal, considera oportuno la Dirección de gestión Humana ampliar el informe N° 483-DE-2020 en los puntos siguientes:</w:t>
      </w:r>
    </w:p>
    <w:p w14:paraId="1CACAC3F" w14:textId="77777777" w:rsidR="00EF3267" w:rsidRPr="00BF77F7" w:rsidRDefault="00EF3267" w:rsidP="00EF3267">
      <w:pPr>
        <w:ind w:left="851" w:right="851" w:firstLine="709"/>
        <w:jc w:val="both"/>
        <w:rPr>
          <w:color w:val="000000" w:themeColor="text1"/>
          <w:sz w:val="26"/>
          <w:szCs w:val="26"/>
          <w:lang w:val="es-CR"/>
        </w:rPr>
      </w:pPr>
    </w:p>
    <w:p w14:paraId="2758A90E"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 xml:space="preserve">Como primer punto, es imperioso aclarar que la contabilidad de los días que se indica en el informe 126-TE-2020 del Departamento Financiero Contable, toma como punto de inicio la fecha de la sesión en la cual se da la aprobación de la pensión por parte del Consejo Superior, no obstante, se debe señalar que el acuerdo en firme con el cual la Dirección de Gestión Humana puede iniciar el trámite en el Sistema, se notifica a la cuenta de correo oficial de esta Dirección con una posterioridad que va de los 7 hasta los 22 días en algunos de los casos, tiempo durante el cual no tiene la </w:t>
      </w:r>
      <w:r w:rsidRPr="00BF77F7">
        <w:rPr>
          <w:color w:val="000000" w:themeColor="text1"/>
          <w:sz w:val="26"/>
          <w:szCs w:val="26"/>
          <w:lang w:val="es-CR"/>
        </w:rPr>
        <w:lastRenderedPageBreak/>
        <w:t>Dirección de Gestión Humana el insumo requerido para tramitar la pensión a nivel de sistema.</w:t>
      </w:r>
    </w:p>
    <w:p w14:paraId="0F5A5275" w14:textId="77777777" w:rsidR="00EF3267" w:rsidRPr="00BF77F7" w:rsidRDefault="00EF3267" w:rsidP="00EF3267">
      <w:pPr>
        <w:ind w:left="851" w:right="851" w:firstLine="709"/>
        <w:jc w:val="both"/>
        <w:rPr>
          <w:color w:val="000000" w:themeColor="text1"/>
          <w:sz w:val="26"/>
          <w:szCs w:val="26"/>
          <w:lang w:val="es-CR"/>
        </w:rPr>
      </w:pPr>
    </w:p>
    <w:p w14:paraId="171A1A37"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 xml:space="preserve">Segundo; otro de los aspectos que se deben informar, es que para el trámite de cada planilla de jubilados y pensionados, el Departamento Financiero Contable define en cada quincena un cronograma de pago con fechas de corte para la inclusión y aprobación de registros, el cual en promedio es de cinco días hábiles, por lo cual, la inclusión de un beneficio de pensión para efectos de pago, debe respetar de forma </w:t>
      </w:r>
      <w:r w:rsidRPr="00BF77F7">
        <w:rPr>
          <w:b/>
          <w:bCs/>
          <w:color w:val="000000" w:themeColor="text1"/>
          <w:sz w:val="26"/>
          <w:szCs w:val="26"/>
          <w:lang w:val="es-CR"/>
        </w:rPr>
        <w:t>ineludible</w:t>
      </w:r>
      <w:r w:rsidRPr="00BF77F7">
        <w:rPr>
          <w:color w:val="000000" w:themeColor="text1"/>
          <w:sz w:val="26"/>
          <w:szCs w:val="26"/>
          <w:lang w:val="es-CR"/>
        </w:rPr>
        <w:t xml:space="preserve"> las fechas establecidas por Financiero, provocando con esto que en algunos casos el registro de pensión se deba postergar para su pago en la siguiente quincena, sin que esta dilación pueda ser considerada una inacción de parte de la Dirección de Gestión Humana.</w:t>
      </w:r>
    </w:p>
    <w:p w14:paraId="5F6C5CF0" w14:textId="77777777" w:rsidR="00EF3267" w:rsidRPr="00BF77F7" w:rsidRDefault="00EF3267" w:rsidP="00EF3267">
      <w:pPr>
        <w:ind w:left="851" w:right="851" w:firstLine="709"/>
        <w:jc w:val="both"/>
        <w:rPr>
          <w:color w:val="000000" w:themeColor="text1"/>
          <w:sz w:val="26"/>
          <w:szCs w:val="26"/>
          <w:lang w:val="es-CR"/>
        </w:rPr>
      </w:pPr>
    </w:p>
    <w:p w14:paraId="5B363C6D"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Tercero, el análisis de los tiempos reportados en el oficio 126-TE-2020, no considera que para los casos en los cuales se reporta mayor dilación en la aprobación del registro de pensión, se dan durante el transcurso del cierre colectivo 2019/2020 que dispone el Poder Judicial, situación que por sí sola significa un lapso de 16 días naturales en los cuales no es posible la tramitación de los casos, reservando la planilla a la cancelación de las jubilaciones y pensiones activas y en curso de pago previo al cierre.</w:t>
      </w:r>
    </w:p>
    <w:p w14:paraId="4AB90840" w14:textId="77777777" w:rsidR="00EF3267" w:rsidRPr="00BF77F7" w:rsidRDefault="00EF3267" w:rsidP="00EF3267">
      <w:pPr>
        <w:ind w:left="851" w:right="851" w:firstLine="709"/>
        <w:jc w:val="both"/>
        <w:rPr>
          <w:color w:val="000000" w:themeColor="text1"/>
          <w:sz w:val="26"/>
          <w:szCs w:val="26"/>
          <w:lang w:val="es-CR"/>
        </w:rPr>
      </w:pPr>
    </w:p>
    <w:p w14:paraId="377E533F"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Cuarto, también es necesario aclarar, que en casos como las pensiones aprobadas a los señores Emmanuel Fernández López y al señor Álvaro Cortés Ramírez, fue necesario solicitar a la Secretaría General de la Corte aclaraciones sobre los acuerdos tomados, esto debido a que la transcripción generaba confusión en torno a los porcentajes o montos a cancelar. Cuando se presentan situaciones como la descrita, se debe solicitar a la Secretaría General de la Corte que realice una aclaración sobre la parte dispositiva del acuerdo, la cual es comunicada como una “reproducción por error”, notificación que al final impacta en los tiempos de trámite de los beneficios tal y como aconteció con los casos citados.</w:t>
      </w:r>
    </w:p>
    <w:p w14:paraId="044C631E" w14:textId="77777777" w:rsidR="00EF3267" w:rsidRPr="00BF77F7" w:rsidRDefault="00EF3267" w:rsidP="00EF3267">
      <w:pPr>
        <w:ind w:left="851" w:right="851" w:firstLine="709"/>
        <w:jc w:val="both"/>
        <w:rPr>
          <w:color w:val="000000" w:themeColor="text1"/>
          <w:sz w:val="26"/>
          <w:szCs w:val="26"/>
          <w:lang w:val="es-CR"/>
        </w:rPr>
      </w:pPr>
    </w:p>
    <w:p w14:paraId="01833777"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Luego de las aclaraciones realizadas, se obtienen los tiempos reales conforme la tabla de casos reportada por el Departamento Financiero Contable:</w:t>
      </w:r>
    </w:p>
    <w:p w14:paraId="21F3813C" w14:textId="77777777" w:rsidR="00EF3267" w:rsidRPr="00BF77F7" w:rsidRDefault="00EF3267" w:rsidP="00EF3267">
      <w:pPr>
        <w:ind w:left="851" w:right="851" w:firstLine="709"/>
        <w:jc w:val="both"/>
        <w:rPr>
          <w:color w:val="000000" w:themeColor="text1"/>
          <w:sz w:val="26"/>
          <w:szCs w:val="26"/>
          <w:lang w:val="es-CR"/>
        </w:rPr>
      </w:pPr>
    </w:p>
    <w:tbl>
      <w:tblPr>
        <w:tblW w:w="11057" w:type="dxa"/>
        <w:jc w:val="center"/>
        <w:tblCellMar>
          <w:left w:w="70" w:type="dxa"/>
          <w:right w:w="70" w:type="dxa"/>
        </w:tblCellMar>
        <w:tblLook w:val="04A0" w:firstRow="1" w:lastRow="0" w:firstColumn="1" w:lastColumn="0" w:noHBand="0" w:noVBand="1"/>
      </w:tblPr>
      <w:tblGrid>
        <w:gridCol w:w="1318"/>
        <w:gridCol w:w="2835"/>
        <w:gridCol w:w="1551"/>
        <w:gridCol w:w="1780"/>
        <w:gridCol w:w="1540"/>
        <w:gridCol w:w="2080"/>
      </w:tblGrid>
      <w:tr w:rsidR="00EF3267" w:rsidRPr="00BF77F7" w14:paraId="1E00D22F" w14:textId="77777777" w:rsidTr="005E2E93">
        <w:trPr>
          <w:trHeight w:val="118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5B1ACB3" w14:textId="77777777" w:rsidR="00EF3267" w:rsidRPr="00BF77F7" w:rsidRDefault="00EF3267" w:rsidP="005E2E93">
            <w:pPr>
              <w:jc w:val="center"/>
              <w:rPr>
                <w:b/>
                <w:bCs/>
                <w:color w:val="000000" w:themeColor="text1"/>
                <w:lang w:val="es-CR" w:eastAsia="es-CR"/>
              </w:rPr>
            </w:pPr>
            <w:r w:rsidRPr="00BF77F7">
              <w:rPr>
                <w:b/>
                <w:bCs/>
                <w:color w:val="000000" w:themeColor="text1"/>
                <w:lang w:val="es-CR" w:eastAsia="es-CR"/>
              </w:rPr>
              <w:t>Identificación</w:t>
            </w:r>
          </w:p>
        </w:tc>
        <w:tc>
          <w:tcPr>
            <w:tcW w:w="2835" w:type="dxa"/>
            <w:tcBorders>
              <w:top w:val="single" w:sz="4" w:space="0" w:color="auto"/>
              <w:left w:val="nil"/>
              <w:bottom w:val="single" w:sz="4" w:space="0" w:color="auto"/>
              <w:right w:val="single" w:sz="4" w:space="0" w:color="auto"/>
            </w:tcBorders>
            <w:vAlign w:val="center"/>
            <w:hideMark/>
          </w:tcPr>
          <w:p w14:paraId="5C3AFC18" w14:textId="77777777" w:rsidR="00EF3267" w:rsidRPr="00BF77F7" w:rsidRDefault="00EF3267" w:rsidP="005E2E93">
            <w:pPr>
              <w:jc w:val="center"/>
              <w:rPr>
                <w:b/>
                <w:bCs/>
                <w:color w:val="000000" w:themeColor="text1"/>
                <w:lang w:val="es-CR" w:eastAsia="es-CR"/>
              </w:rPr>
            </w:pPr>
            <w:r w:rsidRPr="00BF77F7">
              <w:rPr>
                <w:b/>
                <w:bCs/>
                <w:color w:val="000000" w:themeColor="text1"/>
                <w:lang w:val="es-CR" w:eastAsia="es-CR"/>
              </w:rPr>
              <w:t>Nombre</w:t>
            </w:r>
          </w:p>
        </w:tc>
        <w:tc>
          <w:tcPr>
            <w:tcW w:w="1551" w:type="dxa"/>
            <w:tcBorders>
              <w:top w:val="single" w:sz="4" w:space="0" w:color="auto"/>
              <w:left w:val="nil"/>
              <w:bottom w:val="single" w:sz="4" w:space="0" w:color="auto"/>
              <w:right w:val="single" w:sz="4" w:space="0" w:color="auto"/>
            </w:tcBorders>
            <w:vAlign w:val="center"/>
            <w:hideMark/>
          </w:tcPr>
          <w:p w14:paraId="5DE61B97" w14:textId="77777777" w:rsidR="00EF3267" w:rsidRPr="00BF77F7" w:rsidRDefault="00EF3267" w:rsidP="005E2E93">
            <w:pPr>
              <w:jc w:val="center"/>
              <w:rPr>
                <w:b/>
                <w:bCs/>
                <w:color w:val="000000" w:themeColor="text1"/>
                <w:lang w:val="es-CR" w:eastAsia="es-CR"/>
              </w:rPr>
            </w:pPr>
            <w:r w:rsidRPr="00BF77F7">
              <w:rPr>
                <w:b/>
                <w:bCs/>
                <w:color w:val="000000" w:themeColor="text1"/>
                <w:lang w:val="es-CR" w:eastAsia="es-CR"/>
              </w:rPr>
              <w:t>Fecha de sesión acuerdo Consejo Superior</w:t>
            </w:r>
          </w:p>
        </w:tc>
        <w:tc>
          <w:tcPr>
            <w:tcW w:w="1780" w:type="dxa"/>
            <w:tcBorders>
              <w:top w:val="single" w:sz="4" w:space="0" w:color="auto"/>
              <w:left w:val="nil"/>
              <w:bottom w:val="single" w:sz="4" w:space="0" w:color="auto"/>
              <w:right w:val="single" w:sz="4" w:space="0" w:color="auto"/>
            </w:tcBorders>
            <w:vAlign w:val="center"/>
            <w:hideMark/>
          </w:tcPr>
          <w:p w14:paraId="5FBD638B" w14:textId="77777777" w:rsidR="00EF3267" w:rsidRPr="00BF77F7" w:rsidRDefault="00EF3267" w:rsidP="005E2E93">
            <w:pPr>
              <w:jc w:val="center"/>
              <w:rPr>
                <w:b/>
                <w:bCs/>
                <w:color w:val="000000" w:themeColor="text1"/>
                <w:lang w:val="es-CR" w:eastAsia="es-CR"/>
              </w:rPr>
            </w:pPr>
            <w:r w:rsidRPr="00BF77F7">
              <w:rPr>
                <w:b/>
                <w:bCs/>
                <w:color w:val="000000" w:themeColor="text1"/>
                <w:lang w:val="es-CR" w:eastAsia="es-CR"/>
              </w:rPr>
              <w:t>Fecha que se recibe en GH el acuerdo del Consejo Superior</w:t>
            </w:r>
          </w:p>
        </w:tc>
        <w:tc>
          <w:tcPr>
            <w:tcW w:w="1540" w:type="dxa"/>
            <w:tcBorders>
              <w:top w:val="single" w:sz="4" w:space="0" w:color="auto"/>
              <w:left w:val="nil"/>
              <w:bottom w:val="single" w:sz="4" w:space="0" w:color="auto"/>
              <w:right w:val="single" w:sz="4" w:space="0" w:color="auto"/>
            </w:tcBorders>
            <w:vAlign w:val="center"/>
            <w:hideMark/>
          </w:tcPr>
          <w:p w14:paraId="7FA0B6B7" w14:textId="77777777" w:rsidR="00EF3267" w:rsidRPr="00BF77F7" w:rsidRDefault="00EF3267" w:rsidP="005E2E93">
            <w:pPr>
              <w:jc w:val="center"/>
              <w:rPr>
                <w:b/>
                <w:bCs/>
                <w:color w:val="000000" w:themeColor="text1"/>
                <w:lang w:val="es-CR" w:eastAsia="es-CR"/>
              </w:rPr>
            </w:pPr>
            <w:r w:rsidRPr="00BF77F7">
              <w:rPr>
                <w:b/>
                <w:bCs/>
                <w:color w:val="000000" w:themeColor="text1"/>
                <w:lang w:val="es-CR" w:eastAsia="es-CR"/>
              </w:rPr>
              <w:t>Fecha de Aprobación final de GH</w:t>
            </w:r>
          </w:p>
        </w:tc>
        <w:tc>
          <w:tcPr>
            <w:tcW w:w="2080" w:type="dxa"/>
            <w:tcBorders>
              <w:top w:val="single" w:sz="4" w:space="0" w:color="auto"/>
              <w:left w:val="nil"/>
              <w:bottom w:val="single" w:sz="4" w:space="0" w:color="auto"/>
              <w:right w:val="single" w:sz="4" w:space="0" w:color="auto"/>
            </w:tcBorders>
            <w:vAlign w:val="center"/>
            <w:hideMark/>
          </w:tcPr>
          <w:p w14:paraId="538E87E9" w14:textId="77777777" w:rsidR="00EF3267" w:rsidRPr="00BF77F7" w:rsidRDefault="00EF3267" w:rsidP="005E2E93">
            <w:pPr>
              <w:jc w:val="center"/>
              <w:rPr>
                <w:b/>
                <w:bCs/>
                <w:color w:val="000000" w:themeColor="text1"/>
                <w:lang w:val="es-CR" w:eastAsia="es-CR"/>
              </w:rPr>
            </w:pPr>
            <w:r w:rsidRPr="00BF77F7">
              <w:rPr>
                <w:b/>
                <w:bCs/>
                <w:color w:val="000000" w:themeColor="text1"/>
                <w:lang w:val="es-CR" w:eastAsia="es-CR"/>
              </w:rPr>
              <w:t>Tiempo trascurrido entre la asignación del SICE y la aprobación final de GH</w:t>
            </w:r>
          </w:p>
        </w:tc>
      </w:tr>
      <w:tr w:rsidR="00EF3267" w:rsidRPr="00BF77F7" w14:paraId="383CC7E3"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208C1511"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07-0042-0683</w:t>
            </w:r>
          </w:p>
        </w:tc>
        <w:tc>
          <w:tcPr>
            <w:tcW w:w="2835" w:type="dxa"/>
            <w:tcBorders>
              <w:top w:val="nil"/>
              <w:left w:val="nil"/>
              <w:bottom w:val="single" w:sz="4" w:space="0" w:color="auto"/>
              <w:right w:val="single" w:sz="4" w:space="0" w:color="auto"/>
            </w:tcBorders>
            <w:vAlign w:val="center"/>
            <w:hideMark/>
          </w:tcPr>
          <w:p w14:paraId="3910E54C"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Diomeses Acosta Acosta</w:t>
            </w:r>
          </w:p>
        </w:tc>
        <w:tc>
          <w:tcPr>
            <w:tcW w:w="1551" w:type="dxa"/>
            <w:tcBorders>
              <w:top w:val="nil"/>
              <w:left w:val="nil"/>
              <w:bottom w:val="single" w:sz="4" w:space="0" w:color="auto"/>
              <w:right w:val="single" w:sz="4" w:space="0" w:color="auto"/>
            </w:tcBorders>
            <w:noWrap/>
            <w:vAlign w:val="center"/>
            <w:hideMark/>
          </w:tcPr>
          <w:p w14:paraId="58397052"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10/10/2019</w:t>
            </w:r>
          </w:p>
        </w:tc>
        <w:tc>
          <w:tcPr>
            <w:tcW w:w="1780" w:type="dxa"/>
            <w:tcBorders>
              <w:top w:val="nil"/>
              <w:left w:val="nil"/>
              <w:bottom w:val="single" w:sz="4" w:space="0" w:color="auto"/>
              <w:right w:val="single" w:sz="4" w:space="0" w:color="auto"/>
            </w:tcBorders>
            <w:noWrap/>
            <w:vAlign w:val="center"/>
            <w:hideMark/>
          </w:tcPr>
          <w:p w14:paraId="2E96E038"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30/10/2019</w:t>
            </w:r>
          </w:p>
        </w:tc>
        <w:tc>
          <w:tcPr>
            <w:tcW w:w="1540" w:type="dxa"/>
            <w:tcBorders>
              <w:top w:val="nil"/>
              <w:left w:val="nil"/>
              <w:bottom w:val="single" w:sz="4" w:space="0" w:color="auto"/>
              <w:right w:val="single" w:sz="4" w:space="0" w:color="auto"/>
            </w:tcBorders>
            <w:noWrap/>
            <w:vAlign w:val="center"/>
            <w:hideMark/>
          </w:tcPr>
          <w:p w14:paraId="6D24836E"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6/11/2019</w:t>
            </w:r>
          </w:p>
        </w:tc>
        <w:tc>
          <w:tcPr>
            <w:tcW w:w="2080" w:type="dxa"/>
            <w:tcBorders>
              <w:top w:val="nil"/>
              <w:left w:val="nil"/>
              <w:bottom w:val="single" w:sz="4" w:space="0" w:color="auto"/>
              <w:right w:val="single" w:sz="4" w:space="0" w:color="auto"/>
            </w:tcBorders>
            <w:noWrap/>
            <w:vAlign w:val="center"/>
            <w:hideMark/>
          </w:tcPr>
          <w:p w14:paraId="2CD310EB"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7 días</w:t>
            </w:r>
          </w:p>
        </w:tc>
      </w:tr>
      <w:tr w:rsidR="00EF3267" w:rsidRPr="00BF77F7" w14:paraId="6D54A13B" w14:textId="77777777" w:rsidTr="005E2E93">
        <w:trPr>
          <w:trHeight w:val="288"/>
          <w:jc w:val="center"/>
        </w:trPr>
        <w:tc>
          <w:tcPr>
            <w:tcW w:w="1271" w:type="dxa"/>
            <w:tcBorders>
              <w:top w:val="nil"/>
              <w:left w:val="single" w:sz="4" w:space="0" w:color="auto"/>
              <w:bottom w:val="single" w:sz="4" w:space="0" w:color="auto"/>
              <w:right w:val="single" w:sz="4" w:space="0" w:color="auto"/>
            </w:tcBorders>
            <w:vAlign w:val="center"/>
            <w:hideMark/>
          </w:tcPr>
          <w:p w14:paraId="0ECD1201"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01-1885-0046</w:t>
            </w:r>
          </w:p>
        </w:tc>
        <w:tc>
          <w:tcPr>
            <w:tcW w:w="2835" w:type="dxa"/>
            <w:tcBorders>
              <w:top w:val="nil"/>
              <w:left w:val="nil"/>
              <w:bottom w:val="single" w:sz="4" w:space="0" w:color="auto"/>
              <w:right w:val="single" w:sz="4" w:space="0" w:color="auto"/>
            </w:tcBorders>
            <w:noWrap/>
            <w:vAlign w:val="center"/>
            <w:hideMark/>
          </w:tcPr>
          <w:p w14:paraId="6C386F3A"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Valeria Durán Aguilar</w:t>
            </w:r>
          </w:p>
        </w:tc>
        <w:tc>
          <w:tcPr>
            <w:tcW w:w="1551" w:type="dxa"/>
            <w:tcBorders>
              <w:top w:val="nil"/>
              <w:left w:val="nil"/>
              <w:bottom w:val="single" w:sz="4" w:space="0" w:color="auto"/>
              <w:right w:val="single" w:sz="4" w:space="0" w:color="auto"/>
            </w:tcBorders>
            <w:noWrap/>
            <w:vAlign w:val="center"/>
            <w:hideMark/>
          </w:tcPr>
          <w:p w14:paraId="4C0FED1F"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22/10/2019</w:t>
            </w:r>
          </w:p>
        </w:tc>
        <w:tc>
          <w:tcPr>
            <w:tcW w:w="1780" w:type="dxa"/>
            <w:tcBorders>
              <w:top w:val="nil"/>
              <w:left w:val="nil"/>
              <w:bottom w:val="single" w:sz="4" w:space="0" w:color="auto"/>
              <w:right w:val="single" w:sz="4" w:space="0" w:color="auto"/>
            </w:tcBorders>
            <w:noWrap/>
            <w:vAlign w:val="center"/>
            <w:hideMark/>
          </w:tcPr>
          <w:p w14:paraId="1A088B37"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31/10/2019</w:t>
            </w:r>
          </w:p>
        </w:tc>
        <w:tc>
          <w:tcPr>
            <w:tcW w:w="1540" w:type="dxa"/>
            <w:tcBorders>
              <w:top w:val="nil"/>
              <w:left w:val="nil"/>
              <w:bottom w:val="single" w:sz="4" w:space="0" w:color="auto"/>
              <w:right w:val="single" w:sz="4" w:space="0" w:color="auto"/>
            </w:tcBorders>
            <w:vAlign w:val="center"/>
            <w:hideMark/>
          </w:tcPr>
          <w:p w14:paraId="54D1855C"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21/11/2019</w:t>
            </w:r>
          </w:p>
        </w:tc>
        <w:tc>
          <w:tcPr>
            <w:tcW w:w="2080" w:type="dxa"/>
            <w:tcBorders>
              <w:top w:val="nil"/>
              <w:left w:val="nil"/>
              <w:bottom w:val="single" w:sz="4" w:space="0" w:color="auto"/>
              <w:right w:val="single" w:sz="4" w:space="0" w:color="auto"/>
            </w:tcBorders>
            <w:noWrap/>
            <w:vAlign w:val="center"/>
            <w:hideMark/>
          </w:tcPr>
          <w:p w14:paraId="04F60619"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21 días</w:t>
            </w:r>
          </w:p>
        </w:tc>
      </w:tr>
      <w:tr w:rsidR="00EF3267" w:rsidRPr="00BF77F7" w14:paraId="09E0D15B"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62BA3E75"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01-0355-0960</w:t>
            </w:r>
          </w:p>
        </w:tc>
        <w:tc>
          <w:tcPr>
            <w:tcW w:w="2835" w:type="dxa"/>
            <w:tcBorders>
              <w:top w:val="nil"/>
              <w:left w:val="nil"/>
              <w:bottom w:val="single" w:sz="4" w:space="0" w:color="auto"/>
              <w:right w:val="single" w:sz="4" w:space="0" w:color="auto"/>
            </w:tcBorders>
            <w:noWrap/>
            <w:vAlign w:val="center"/>
            <w:hideMark/>
          </w:tcPr>
          <w:p w14:paraId="1DFAE93F"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Leda María Chavarría Mendoza</w:t>
            </w:r>
          </w:p>
        </w:tc>
        <w:tc>
          <w:tcPr>
            <w:tcW w:w="1551" w:type="dxa"/>
            <w:tcBorders>
              <w:top w:val="nil"/>
              <w:left w:val="nil"/>
              <w:bottom w:val="single" w:sz="4" w:space="0" w:color="auto"/>
              <w:right w:val="single" w:sz="4" w:space="0" w:color="auto"/>
            </w:tcBorders>
            <w:noWrap/>
            <w:vAlign w:val="center"/>
            <w:hideMark/>
          </w:tcPr>
          <w:p w14:paraId="3DD2C817"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22/10/2019</w:t>
            </w:r>
          </w:p>
        </w:tc>
        <w:tc>
          <w:tcPr>
            <w:tcW w:w="1780" w:type="dxa"/>
            <w:tcBorders>
              <w:top w:val="nil"/>
              <w:left w:val="nil"/>
              <w:bottom w:val="single" w:sz="4" w:space="0" w:color="auto"/>
              <w:right w:val="single" w:sz="4" w:space="0" w:color="auto"/>
            </w:tcBorders>
            <w:noWrap/>
            <w:vAlign w:val="center"/>
            <w:hideMark/>
          </w:tcPr>
          <w:p w14:paraId="5A52E8A7"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11/11/2019</w:t>
            </w:r>
          </w:p>
        </w:tc>
        <w:tc>
          <w:tcPr>
            <w:tcW w:w="1540" w:type="dxa"/>
            <w:tcBorders>
              <w:top w:val="nil"/>
              <w:left w:val="nil"/>
              <w:bottom w:val="single" w:sz="4" w:space="0" w:color="auto"/>
              <w:right w:val="single" w:sz="4" w:space="0" w:color="auto"/>
            </w:tcBorders>
            <w:noWrap/>
            <w:vAlign w:val="center"/>
            <w:hideMark/>
          </w:tcPr>
          <w:p w14:paraId="39B447C1"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18/11/2019</w:t>
            </w:r>
          </w:p>
        </w:tc>
        <w:tc>
          <w:tcPr>
            <w:tcW w:w="2080" w:type="dxa"/>
            <w:tcBorders>
              <w:top w:val="nil"/>
              <w:left w:val="nil"/>
              <w:bottom w:val="single" w:sz="4" w:space="0" w:color="auto"/>
              <w:right w:val="single" w:sz="4" w:space="0" w:color="auto"/>
            </w:tcBorders>
            <w:noWrap/>
            <w:vAlign w:val="center"/>
            <w:hideMark/>
          </w:tcPr>
          <w:p w14:paraId="54317EF8"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7 días</w:t>
            </w:r>
          </w:p>
        </w:tc>
      </w:tr>
      <w:tr w:rsidR="00EF3267" w:rsidRPr="00BF77F7" w14:paraId="4D415E66"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10CC3AB2"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lastRenderedPageBreak/>
              <w:t>01-0906-0627</w:t>
            </w:r>
          </w:p>
        </w:tc>
        <w:tc>
          <w:tcPr>
            <w:tcW w:w="2835" w:type="dxa"/>
            <w:tcBorders>
              <w:top w:val="nil"/>
              <w:left w:val="nil"/>
              <w:bottom w:val="single" w:sz="4" w:space="0" w:color="auto"/>
              <w:right w:val="single" w:sz="4" w:space="0" w:color="auto"/>
            </w:tcBorders>
            <w:noWrap/>
            <w:vAlign w:val="center"/>
            <w:hideMark/>
          </w:tcPr>
          <w:p w14:paraId="05F47FB5"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Kattia Vanessa Arias Chinchilla</w:t>
            </w:r>
          </w:p>
        </w:tc>
        <w:tc>
          <w:tcPr>
            <w:tcW w:w="1551" w:type="dxa"/>
            <w:tcBorders>
              <w:top w:val="nil"/>
              <w:left w:val="nil"/>
              <w:bottom w:val="single" w:sz="4" w:space="0" w:color="auto"/>
              <w:right w:val="single" w:sz="4" w:space="0" w:color="auto"/>
            </w:tcBorders>
            <w:noWrap/>
            <w:vAlign w:val="center"/>
            <w:hideMark/>
          </w:tcPr>
          <w:p w14:paraId="0FD3E958"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24/10/2019</w:t>
            </w:r>
          </w:p>
        </w:tc>
        <w:tc>
          <w:tcPr>
            <w:tcW w:w="1780" w:type="dxa"/>
            <w:tcBorders>
              <w:top w:val="nil"/>
              <w:left w:val="nil"/>
              <w:bottom w:val="single" w:sz="4" w:space="0" w:color="auto"/>
              <w:right w:val="single" w:sz="4" w:space="0" w:color="auto"/>
            </w:tcBorders>
            <w:noWrap/>
            <w:vAlign w:val="center"/>
            <w:hideMark/>
          </w:tcPr>
          <w:p w14:paraId="4FAB9D59"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15/11/2019</w:t>
            </w:r>
          </w:p>
        </w:tc>
        <w:tc>
          <w:tcPr>
            <w:tcW w:w="1540" w:type="dxa"/>
            <w:tcBorders>
              <w:top w:val="nil"/>
              <w:left w:val="nil"/>
              <w:bottom w:val="single" w:sz="4" w:space="0" w:color="auto"/>
              <w:right w:val="single" w:sz="4" w:space="0" w:color="auto"/>
            </w:tcBorders>
            <w:noWrap/>
            <w:vAlign w:val="center"/>
            <w:hideMark/>
          </w:tcPr>
          <w:p w14:paraId="05C04B02"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20/11/2019</w:t>
            </w:r>
          </w:p>
        </w:tc>
        <w:tc>
          <w:tcPr>
            <w:tcW w:w="2080" w:type="dxa"/>
            <w:tcBorders>
              <w:top w:val="nil"/>
              <w:left w:val="nil"/>
              <w:bottom w:val="single" w:sz="4" w:space="0" w:color="auto"/>
              <w:right w:val="single" w:sz="4" w:space="0" w:color="auto"/>
            </w:tcBorders>
            <w:noWrap/>
            <w:vAlign w:val="center"/>
            <w:hideMark/>
          </w:tcPr>
          <w:p w14:paraId="3D0A3FE1"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5 días</w:t>
            </w:r>
          </w:p>
        </w:tc>
      </w:tr>
      <w:tr w:rsidR="00EF3267" w:rsidRPr="00BF77F7" w14:paraId="17287850"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5FCF49B7"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02-0170-0304</w:t>
            </w:r>
          </w:p>
        </w:tc>
        <w:tc>
          <w:tcPr>
            <w:tcW w:w="2835" w:type="dxa"/>
            <w:tcBorders>
              <w:top w:val="nil"/>
              <w:left w:val="nil"/>
              <w:bottom w:val="single" w:sz="4" w:space="0" w:color="auto"/>
              <w:right w:val="single" w:sz="4" w:space="0" w:color="auto"/>
            </w:tcBorders>
            <w:noWrap/>
            <w:vAlign w:val="center"/>
            <w:hideMark/>
          </w:tcPr>
          <w:p w14:paraId="2E4BE971"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 xml:space="preserve">LIDIETTE ALFARO JARA </w:t>
            </w:r>
            <w:r w:rsidRPr="00BF77F7">
              <w:rPr>
                <w:b/>
                <w:bCs/>
                <w:color w:val="000000" w:themeColor="text1"/>
                <w:lang w:val="es-CR" w:eastAsia="es-CR"/>
              </w:rPr>
              <w:t>*</w:t>
            </w:r>
          </w:p>
        </w:tc>
        <w:tc>
          <w:tcPr>
            <w:tcW w:w="1551" w:type="dxa"/>
            <w:tcBorders>
              <w:top w:val="nil"/>
              <w:left w:val="nil"/>
              <w:bottom w:val="single" w:sz="4" w:space="0" w:color="auto"/>
              <w:right w:val="single" w:sz="4" w:space="0" w:color="auto"/>
            </w:tcBorders>
            <w:noWrap/>
            <w:vAlign w:val="center"/>
            <w:hideMark/>
          </w:tcPr>
          <w:p w14:paraId="31476679"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26/11/2019</w:t>
            </w:r>
          </w:p>
        </w:tc>
        <w:tc>
          <w:tcPr>
            <w:tcW w:w="1780" w:type="dxa"/>
            <w:tcBorders>
              <w:top w:val="nil"/>
              <w:left w:val="nil"/>
              <w:bottom w:val="single" w:sz="4" w:space="0" w:color="auto"/>
              <w:right w:val="single" w:sz="4" w:space="0" w:color="auto"/>
            </w:tcBorders>
            <w:noWrap/>
            <w:vAlign w:val="center"/>
            <w:hideMark/>
          </w:tcPr>
          <w:p w14:paraId="1B33024E"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19/12/2019</w:t>
            </w:r>
          </w:p>
        </w:tc>
        <w:tc>
          <w:tcPr>
            <w:tcW w:w="1540" w:type="dxa"/>
            <w:tcBorders>
              <w:top w:val="nil"/>
              <w:left w:val="nil"/>
              <w:bottom w:val="single" w:sz="4" w:space="0" w:color="auto"/>
              <w:right w:val="single" w:sz="4" w:space="0" w:color="auto"/>
            </w:tcBorders>
            <w:vAlign w:val="center"/>
            <w:hideMark/>
          </w:tcPr>
          <w:p w14:paraId="0EEC35B8"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21/1/2020</w:t>
            </w:r>
          </w:p>
        </w:tc>
        <w:tc>
          <w:tcPr>
            <w:tcW w:w="2080" w:type="dxa"/>
            <w:tcBorders>
              <w:top w:val="nil"/>
              <w:left w:val="nil"/>
              <w:bottom w:val="single" w:sz="4" w:space="0" w:color="auto"/>
              <w:right w:val="single" w:sz="4" w:space="0" w:color="auto"/>
            </w:tcBorders>
            <w:vAlign w:val="center"/>
            <w:hideMark/>
          </w:tcPr>
          <w:p w14:paraId="16D57CFB"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17 días</w:t>
            </w:r>
          </w:p>
        </w:tc>
      </w:tr>
      <w:tr w:rsidR="00EF3267" w:rsidRPr="00BF77F7" w14:paraId="4BF02EE5"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069C4159"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01-2079-0798</w:t>
            </w:r>
          </w:p>
        </w:tc>
        <w:tc>
          <w:tcPr>
            <w:tcW w:w="2835" w:type="dxa"/>
            <w:tcBorders>
              <w:top w:val="nil"/>
              <w:left w:val="nil"/>
              <w:bottom w:val="single" w:sz="4" w:space="0" w:color="auto"/>
              <w:right w:val="single" w:sz="4" w:space="0" w:color="auto"/>
            </w:tcBorders>
            <w:noWrap/>
            <w:vAlign w:val="center"/>
            <w:hideMark/>
          </w:tcPr>
          <w:p w14:paraId="3383B439"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 xml:space="preserve">EMMANUEL FERNÁNDEZ LÓPEZ </w:t>
            </w:r>
            <w:r w:rsidRPr="00BF77F7">
              <w:rPr>
                <w:b/>
                <w:bCs/>
                <w:color w:val="000000" w:themeColor="text1"/>
                <w:lang w:val="es-CR" w:eastAsia="es-CR"/>
              </w:rPr>
              <w:t>**</w:t>
            </w:r>
          </w:p>
        </w:tc>
        <w:tc>
          <w:tcPr>
            <w:tcW w:w="1551" w:type="dxa"/>
            <w:tcBorders>
              <w:top w:val="nil"/>
              <w:left w:val="nil"/>
              <w:bottom w:val="single" w:sz="4" w:space="0" w:color="auto"/>
              <w:right w:val="single" w:sz="4" w:space="0" w:color="auto"/>
            </w:tcBorders>
            <w:noWrap/>
            <w:vAlign w:val="center"/>
            <w:hideMark/>
          </w:tcPr>
          <w:p w14:paraId="5EA5ADB8"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26/11/2019</w:t>
            </w:r>
          </w:p>
        </w:tc>
        <w:tc>
          <w:tcPr>
            <w:tcW w:w="1780" w:type="dxa"/>
            <w:tcBorders>
              <w:top w:val="nil"/>
              <w:left w:val="nil"/>
              <w:bottom w:val="single" w:sz="4" w:space="0" w:color="auto"/>
              <w:right w:val="single" w:sz="4" w:space="0" w:color="auto"/>
            </w:tcBorders>
            <w:vAlign w:val="center"/>
            <w:hideMark/>
          </w:tcPr>
          <w:p w14:paraId="150662D5"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05/12/2019</w:t>
            </w:r>
          </w:p>
        </w:tc>
        <w:tc>
          <w:tcPr>
            <w:tcW w:w="1540" w:type="dxa"/>
            <w:tcBorders>
              <w:top w:val="nil"/>
              <w:left w:val="nil"/>
              <w:bottom w:val="single" w:sz="4" w:space="0" w:color="auto"/>
              <w:right w:val="single" w:sz="4" w:space="0" w:color="auto"/>
            </w:tcBorders>
            <w:noWrap/>
            <w:vAlign w:val="center"/>
            <w:hideMark/>
          </w:tcPr>
          <w:p w14:paraId="310A49F1"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6/12/2019</w:t>
            </w:r>
          </w:p>
        </w:tc>
        <w:tc>
          <w:tcPr>
            <w:tcW w:w="2080" w:type="dxa"/>
            <w:tcBorders>
              <w:top w:val="nil"/>
              <w:left w:val="nil"/>
              <w:bottom w:val="single" w:sz="4" w:space="0" w:color="auto"/>
              <w:right w:val="single" w:sz="4" w:space="0" w:color="auto"/>
            </w:tcBorders>
            <w:noWrap/>
            <w:vAlign w:val="center"/>
            <w:hideMark/>
          </w:tcPr>
          <w:p w14:paraId="72C35DBE"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 día</w:t>
            </w:r>
          </w:p>
        </w:tc>
      </w:tr>
      <w:tr w:rsidR="00EF3267" w:rsidRPr="00BF77F7" w14:paraId="51EDAFCF"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5843DE2F"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01-0550-0492</w:t>
            </w:r>
          </w:p>
        </w:tc>
        <w:tc>
          <w:tcPr>
            <w:tcW w:w="2835" w:type="dxa"/>
            <w:tcBorders>
              <w:top w:val="nil"/>
              <w:left w:val="nil"/>
              <w:bottom w:val="single" w:sz="4" w:space="0" w:color="auto"/>
              <w:right w:val="single" w:sz="4" w:space="0" w:color="auto"/>
            </w:tcBorders>
            <w:noWrap/>
            <w:vAlign w:val="center"/>
            <w:hideMark/>
          </w:tcPr>
          <w:p w14:paraId="3EAF867E"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 xml:space="preserve">Álvaro Cortés Ramírez </w:t>
            </w:r>
            <w:r w:rsidRPr="00BF77F7">
              <w:rPr>
                <w:b/>
                <w:bCs/>
                <w:color w:val="000000" w:themeColor="text1"/>
                <w:lang w:val="es-CR" w:eastAsia="es-CR"/>
              </w:rPr>
              <w:t>**</w:t>
            </w:r>
          </w:p>
        </w:tc>
        <w:tc>
          <w:tcPr>
            <w:tcW w:w="1551" w:type="dxa"/>
            <w:tcBorders>
              <w:top w:val="nil"/>
              <w:left w:val="nil"/>
              <w:bottom w:val="single" w:sz="4" w:space="0" w:color="auto"/>
              <w:right w:val="single" w:sz="4" w:space="0" w:color="auto"/>
            </w:tcBorders>
            <w:vAlign w:val="center"/>
            <w:hideMark/>
          </w:tcPr>
          <w:p w14:paraId="6EC76C4F"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10/10/2019</w:t>
            </w:r>
          </w:p>
        </w:tc>
        <w:tc>
          <w:tcPr>
            <w:tcW w:w="1780" w:type="dxa"/>
            <w:tcBorders>
              <w:top w:val="nil"/>
              <w:left w:val="nil"/>
              <w:bottom w:val="single" w:sz="4" w:space="0" w:color="auto"/>
              <w:right w:val="single" w:sz="4" w:space="0" w:color="auto"/>
            </w:tcBorders>
            <w:vAlign w:val="center"/>
            <w:hideMark/>
          </w:tcPr>
          <w:p w14:paraId="7392F90C"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03/12/2019</w:t>
            </w:r>
          </w:p>
        </w:tc>
        <w:tc>
          <w:tcPr>
            <w:tcW w:w="1540" w:type="dxa"/>
            <w:tcBorders>
              <w:top w:val="nil"/>
              <w:left w:val="nil"/>
              <w:bottom w:val="single" w:sz="4" w:space="0" w:color="auto"/>
              <w:right w:val="single" w:sz="4" w:space="0" w:color="auto"/>
            </w:tcBorders>
            <w:noWrap/>
            <w:vAlign w:val="center"/>
            <w:hideMark/>
          </w:tcPr>
          <w:p w14:paraId="6869465B"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6/12/2019</w:t>
            </w:r>
          </w:p>
        </w:tc>
        <w:tc>
          <w:tcPr>
            <w:tcW w:w="2080" w:type="dxa"/>
            <w:tcBorders>
              <w:top w:val="nil"/>
              <w:left w:val="nil"/>
              <w:bottom w:val="single" w:sz="4" w:space="0" w:color="auto"/>
              <w:right w:val="single" w:sz="4" w:space="0" w:color="auto"/>
            </w:tcBorders>
            <w:noWrap/>
            <w:vAlign w:val="center"/>
            <w:hideMark/>
          </w:tcPr>
          <w:p w14:paraId="29BCFAC9"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3 días</w:t>
            </w:r>
          </w:p>
        </w:tc>
      </w:tr>
      <w:tr w:rsidR="00EF3267" w:rsidRPr="00BF77F7" w14:paraId="44F0DC36"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267E7A48"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07-0330-0015</w:t>
            </w:r>
          </w:p>
        </w:tc>
        <w:tc>
          <w:tcPr>
            <w:tcW w:w="2835" w:type="dxa"/>
            <w:tcBorders>
              <w:top w:val="nil"/>
              <w:left w:val="nil"/>
              <w:bottom w:val="single" w:sz="4" w:space="0" w:color="auto"/>
              <w:right w:val="single" w:sz="4" w:space="0" w:color="auto"/>
            </w:tcBorders>
            <w:noWrap/>
            <w:vAlign w:val="center"/>
            <w:hideMark/>
          </w:tcPr>
          <w:p w14:paraId="5D25ED14"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GABRIEL ALONSO BOLAÑOS VILLEGAS</w:t>
            </w:r>
          </w:p>
        </w:tc>
        <w:tc>
          <w:tcPr>
            <w:tcW w:w="1551" w:type="dxa"/>
            <w:tcBorders>
              <w:top w:val="nil"/>
              <w:left w:val="nil"/>
              <w:bottom w:val="single" w:sz="4" w:space="0" w:color="auto"/>
              <w:right w:val="single" w:sz="4" w:space="0" w:color="auto"/>
            </w:tcBorders>
            <w:noWrap/>
            <w:vAlign w:val="center"/>
            <w:hideMark/>
          </w:tcPr>
          <w:p w14:paraId="1304F8B4"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26/11/2019</w:t>
            </w:r>
          </w:p>
        </w:tc>
        <w:tc>
          <w:tcPr>
            <w:tcW w:w="1780" w:type="dxa"/>
            <w:tcBorders>
              <w:top w:val="nil"/>
              <w:left w:val="nil"/>
              <w:bottom w:val="single" w:sz="4" w:space="0" w:color="auto"/>
              <w:right w:val="single" w:sz="4" w:space="0" w:color="auto"/>
            </w:tcBorders>
            <w:noWrap/>
            <w:vAlign w:val="center"/>
            <w:hideMark/>
          </w:tcPr>
          <w:p w14:paraId="40C5BC1A"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2/12/2019</w:t>
            </w:r>
          </w:p>
        </w:tc>
        <w:tc>
          <w:tcPr>
            <w:tcW w:w="1540" w:type="dxa"/>
            <w:tcBorders>
              <w:top w:val="nil"/>
              <w:left w:val="nil"/>
              <w:bottom w:val="single" w:sz="4" w:space="0" w:color="auto"/>
              <w:right w:val="single" w:sz="4" w:space="0" w:color="auto"/>
            </w:tcBorders>
            <w:noWrap/>
            <w:vAlign w:val="center"/>
            <w:hideMark/>
          </w:tcPr>
          <w:p w14:paraId="7CCDF973"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4/12/2019</w:t>
            </w:r>
          </w:p>
        </w:tc>
        <w:tc>
          <w:tcPr>
            <w:tcW w:w="2080" w:type="dxa"/>
            <w:tcBorders>
              <w:top w:val="nil"/>
              <w:left w:val="nil"/>
              <w:bottom w:val="single" w:sz="4" w:space="0" w:color="auto"/>
              <w:right w:val="single" w:sz="4" w:space="0" w:color="auto"/>
            </w:tcBorders>
            <w:noWrap/>
            <w:vAlign w:val="center"/>
            <w:hideMark/>
          </w:tcPr>
          <w:p w14:paraId="04E79FFA"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 días</w:t>
            </w:r>
          </w:p>
        </w:tc>
      </w:tr>
      <w:tr w:rsidR="00EF3267" w:rsidRPr="00BF77F7" w14:paraId="52F8162C"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673CEBC4"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01-0645-0435</w:t>
            </w:r>
          </w:p>
        </w:tc>
        <w:tc>
          <w:tcPr>
            <w:tcW w:w="2835" w:type="dxa"/>
            <w:tcBorders>
              <w:top w:val="nil"/>
              <w:left w:val="nil"/>
              <w:bottom w:val="single" w:sz="4" w:space="0" w:color="auto"/>
              <w:right w:val="single" w:sz="4" w:space="0" w:color="auto"/>
            </w:tcBorders>
            <w:noWrap/>
            <w:vAlign w:val="center"/>
            <w:hideMark/>
          </w:tcPr>
          <w:p w14:paraId="272DAA7A"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LIGIA VIRGINIA AZOFEIFA CHAVES</w:t>
            </w:r>
          </w:p>
        </w:tc>
        <w:tc>
          <w:tcPr>
            <w:tcW w:w="1551" w:type="dxa"/>
            <w:tcBorders>
              <w:top w:val="nil"/>
              <w:left w:val="nil"/>
              <w:bottom w:val="single" w:sz="4" w:space="0" w:color="auto"/>
              <w:right w:val="single" w:sz="4" w:space="0" w:color="auto"/>
            </w:tcBorders>
            <w:noWrap/>
            <w:vAlign w:val="center"/>
            <w:hideMark/>
          </w:tcPr>
          <w:p w14:paraId="1DF1CFDB"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28/11/2019</w:t>
            </w:r>
          </w:p>
        </w:tc>
        <w:tc>
          <w:tcPr>
            <w:tcW w:w="1780" w:type="dxa"/>
            <w:tcBorders>
              <w:top w:val="nil"/>
              <w:left w:val="nil"/>
              <w:bottom w:val="single" w:sz="4" w:space="0" w:color="auto"/>
              <w:right w:val="single" w:sz="4" w:space="0" w:color="auto"/>
            </w:tcBorders>
            <w:noWrap/>
            <w:vAlign w:val="center"/>
            <w:hideMark/>
          </w:tcPr>
          <w:p w14:paraId="60BFCD9D"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9/12/2019</w:t>
            </w:r>
          </w:p>
        </w:tc>
        <w:tc>
          <w:tcPr>
            <w:tcW w:w="1540" w:type="dxa"/>
            <w:tcBorders>
              <w:top w:val="nil"/>
              <w:left w:val="nil"/>
              <w:bottom w:val="single" w:sz="4" w:space="0" w:color="auto"/>
              <w:right w:val="single" w:sz="4" w:space="0" w:color="auto"/>
            </w:tcBorders>
            <w:noWrap/>
            <w:vAlign w:val="center"/>
            <w:hideMark/>
          </w:tcPr>
          <w:p w14:paraId="393FDDB2"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16/12/2019</w:t>
            </w:r>
          </w:p>
        </w:tc>
        <w:tc>
          <w:tcPr>
            <w:tcW w:w="2080" w:type="dxa"/>
            <w:tcBorders>
              <w:top w:val="nil"/>
              <w:left w:val="nil"/>
              <w:bottom w:val="single" w:sz="4" w:space="0" w:color="auto"/>
              <w:right w:val="single" w:sz="4" w:space="0" w:color="auto"/>
            </w:tcBorders>
            <w:noWrap/>
            <w:vAlign w:val="center"/>
            <w:hideMark/>
          </w:tcPr>
          <w:p w14:paraId="6228D173"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7 días</w:t>
            </w:r>
          </w:p>
        </w:tc>
      </w:tr>
      <w:tr w:rsidR="00EF3267" w:rsidRPr="00BF77F7" w14:paraId="5512734C" w14:textId="77777777" w:rsidTr="005E2E93">
        <w:trPr>
          <w:trHeight w:val="288"/>
          <w:jc w:val="center"/>
        </w:trPr>
        <w:tc>
          <w:tcPr>
            <w:tcW w:w="1271" w:type="dxa"/>
            <w:tcBorders>
              <w:top w:val="nil"/>
              <w:left w:val="single" w:sz="4" w:space="0" w:color="auto"/>
              <w:bottom w:val="single" w:sz="4" w:space="0" w:color="auto"/>
              <w:right w:val="single" w:sz="4" w:space="0" w:color="auto"/>
            </w:tcBorders>
            <w:noWrap/>
            <w:vAlign w:val="center"/>
            <w:hideMark/>
          </w:tcPr>
          <w:p w14:paraId="12777752"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04-0097-0522</w:t>
            </w:r>
          </w:p>
        </w:tc>
        <w:tc>
          <w:tcPr>
            <w:tcW w:w="2835" w:type="dxa"/>
            <w:tcBorders>
              <w:top w:val="nil"/>
              <w:left w:val="nil"/>
              <w:bottom w:val="single" w:sz="4" w:space="0" w:color="auto"/>
              <w:right w:val="single" w:sz="4" w:space="0" w:color="auto"/>
            </w:tcBorders>
            <w:noWrap/>
            <w:vAlign w:val="center"/>
            <w:hideMark/>
          </w:tcPr>
          <w:p w14:paraId="0C293665"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 xml:space="preserve">MARÍA EUGENIA LIZANO CALIVA </w:t>
            </w:r>
            <w:r w:rsidRPr="00BF77F7">
              <w:rPr>
                <w:b/>
                <w:bCs/>
                <w:color w:val="000000" w:themeColor="text1"/>
                <w:lang w:val="es-CR" w:eastAsia="es-CR"/>
              </w:rPr>
              <w:t>***</w:t>
            </w:r>
          </w:p>
        </w:tc>
        <w:tc>
          <w:tcPr>
            <w:tcW w:w="1551" w:type="dxa"/>
            <w:tcBorders>
              <w:top w:val="nil"/>
              <w:left w:val="nil"/>
              <w:bottom w:val="single" w:sz="4" w:space="0" w:color="auto"/>
              <w:right w:val="single" w:sz="4" w:space="0" w:color="auto"/>
            </w:tcBorders>
            <w:noWrap/>
            <w:vAlign w:val="center"/>
            <w:hideMark/>
          </w:tcPr>
          <w:p w14:paraId="24187D9C"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10/12/2019</w:t>
            </w:r>
          </w:p>
        </w:tc>
        <w:tc>
          <w:tcPr>
            <w:tcW w:w="1780" w:type="dxa"/>
            <w:tcBorders>
              <w:top w:val="nil"/>
              <w:left w:val="nil"/>
              <w:bottom w:val="single" w:sz="4" w:space="0" w:color="auto"/>
              <w:right w:val="single" w:sz="4" w:space="0" w:color="auto"/>
            </w:tcBorders>
            <w:noWrap/>
            <w:vAlign w:val="center"/>
            <w:hideMark/>
          </w:tcPr>
          <w:p w14:paraId="5A9796FF"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16/12/2019</w:t>
            </w:r>
          </w:p>
        </w:tc>
        <w:tc>
          <w:tcPr>
            <w:tcW w:w="1540" w:type="dxa"/>
            <w:tcBorders>
              <w:top w:val="nil"/>
              <w:left w:val="nil"/>
              <w:bottom w:val="single" w:sz="4" w:space="0" w:color="auto"/>
              <w:right w:val="single" w:sz="4" w:space="0" w:color="auto"/>
            </w:tcBorders>
            <w:noWrap/>
            <w:vAlign w:val="center"/>
            <w:hideMark/>
          </w:tcPr>
          <w:p w14:paraId="04889FDD"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21/1/2020</w:t>
            </w:r>
          </w:p>
        </w:tc>
        <w:tc>
          <w:tcPr>
            <w:tcW w:w="2080" w:type="dxa"/>
            <w:tcBorders>
              <w:top w:val="nil"/>
              <w:left w:val="nil"/>
              <w:bottom w:val="single" w:sz="4" w:space="0" w:color="auto"/>
              <w:right w:val="single" w:sz="4" w:space="0" w:color="auto"/>
            </w:tcBorders>
            <w:vAlign w:val="center"/>
            <w:hideMark/>
          </w:tcPr>
          <w:p w14:paraId="086991FE" w14:textId="77777777" w:rsidR="00EF3267" w:rsidRPr="00BF77F7" w:rsidRDefault="00EF3267" w:rsidP="005E2E93">
            <w:pPr>
              <w:jc w:val="center"/>
              <w:rPr>
                <w:color w:val="000000" w:themeColor="text1"/>
                <w:lang w:val="es-CR" w:eastAsia="es-CR"/>
              </w:rPr>
            </w:pPr>
            <w:r w:rsidRPr="00BF77F7">
              <w:rPr>
                <w:color w:val="000000" w:themeColor="text1"/>
                <w:lang w:val="es-CR" w:eastAsia="es-CR"/>
              </w:rPr>
              <w:t>36 días</w:t>
            </w:r>
          </w:p>
        </w:tc>
      </w:tr>
    </w:tbl>
    <w:p w14:paraId="3FDE0306" w14:textId="77777777" w:rsidR="00EF3267" w:rsidRPr="00BF77F7" w:rsidRDefault="00EF3267" w:rsidP="00EF3267">
      <w:pPr>
        <w:ind w:left="851" w:right="851" w:firstLine="709"/>
        <w:jc w:val="both"/>
        <w:rPr>
          <w:color w:val="000000" w:themeColor="text1"/>
          <w:sz w:val="26"/>
          <w:szCs w:val="26"/>
          <w:lang w:val="es-CR"/>
        </w:rPr>
      </w:pPr>
    </w:p>
    <w:p w14:paraId="4326E3E8" w14:textId="77777777" w:rsidR="00EF3267" w:rsidRPr="00BF77F7" w:rsidRDefault="00EF3267" w:rsidP="00EF3267">
      <w:pPr>
        <w:ind w:left="851" w:right="851" w:firstLine="709"/>
        <w:jc w:val="both"/>
        <w:rPr>
          <w:color w:val="000000" w:themeColor="text1"/>
          <w:sz w:val="26"/>
          <w:szCs w:val="26"/>
          <w:lang w:val="es-CR"/>
        </w:rPr>
      </w:pPr>
      <w:r w:rsidRPr="00BF77F7">
        <w:rPr>
          <w:b/>
          <w:bCs/>
          <w:color w:val="000000" w:themeColor="text1"/>
          <w:sz w:val="26"/>
          <w:szCs w:val="26"/>
          <w:lang w:val="es-CR"/>
        </w:rPr>
        <w:t>*</w:t>
      </w:r>
      <w:r w:rsidRPr="00BF77F7">
        <w:rPr>
          <w:color w:val="000000" w:themeColor="text1"/>
          <w:sz w:val="26"/>
          <w:szCs w:val="26"/>
          <w:lang w:val="es-CR"/>
        </w:rPr>
        <w:t xml:space="preserve"> Los casos corresponden a pensiones que debido a su fecha de ingreso a Gestión Humana y al cronograma de pago del Departamento Financiero Contable, se afectó su tramitación debido al cierre colectivo 2019/2020.</w:t>
      </w:r>
    </w:p>
    <w:p w14:paraId="4602163F" w14:textId="77777777" w:rsidR="00EF3267" w:rsidRPr="00BF77F7" w:rsidRDefault="00EF3267" w:rsidP="00EF3267">
      <w:pPr>
        <w:ind w:left="851" w:right="851" w:firstLine="709"/>
        <w:jc w:val="both"/>
        <w:rPr>
          <w:color w:val="000000" w:themeColor="text1"/>
          <w:sz w:val="26"/>
          <w:szCs w:val="26"/>
          <w:lang w:val="es-CR"/>
        </w:rPr>
      </w:pPr>
    </w:p>
    <w:p w14:paraId="591C35FE" w14:textId="77777777" w:rsidR="00EF3267" w:rsidRPr="00BF77F7" w:rsidRDefault="00EF3267" w:rsidP="00EF3267">
      <w:pPr>
        <w:ind w:left="851" w:right="851" w:firstLine="709"/>
        <w:jc w:val="both"/>
        <w:rPr>
          <w:color w:val="000000" w:themeColor="text1"/>
          <w:sz w:val="26"/>
          <w:szCs w:val="26"/>
          <w:lang w:val="es-CR"/>
        </w:rPr>
      </w:pPr>
      <w:r w:rsidRPr="00BF77F7">
        <w:rPr>
          <w:b/>
          <w:bCs/>
          <w:color w:val="000000" w:themeColor="text1"/>
          <w:sz w:val="26"/>
          <w:szCs w:val="26"/>
          <w:lang w:val="es-CR"/>
        </w:rPr>
        <w:t>**</w:t>
      </w:r>
      <w:r w:rsidRPr="00BF77F7">
        <w:rPr>
          <w:color w:val="000000" w:themeColor="text1"/>
          <w:sz w:val="26"/>
          <w:szCs w:val="26"/>
          <w:lang w:val="es-CR"/>
        </w:rPr>
        <w:t xml:space="preserve"> Los registros corresponden a casos en los cuales se debió solicitar a la Secretaría General de la Corte, aclaración sobre la parte dispositiva del acuerdo, aumentando así el tiempo de inclusión para pago.</w:t>
      </w:r>
    </w:p>
    <w:p w14:paraId="2A503993" w14:textId="77777777" w:rsidR="00EF3267" w:rsidRPr="00BF77F7" w:rsidRDefault="00EF3267" w:rsidP="00EF3267">
      <w:pPr>
        <w:ind w:left="851" w:right="851" w:firstLine="709"/>
        <w:jc w:val="both"/>
        <w:rPr>
          <w:color w:val="000000" w:themeColor="text1"/>
          <w:sz w:val="26"/>
          <w:szCs w:val="26"/>
          <w:lang w:val="es-CR"/>
        </w:rPr>
      </w:pPr>
    </w:p>
    <w:p w14:paraId="62BD903F" w14:textId="77777777" w:rsidR="00EF3267" w:rsidRPr="00BF77F7" w:rsidRDefault="00EF3267" w:rsidP="00EF3267">
      <w:pPr>
        <w:ind w:left="851" w:right="851" w:firstLine="709"/>
        <w:jc w:val="both"/>
        <w:rPr>
          <w:color w:val="000000" w:themeColor="text1"/>
          <w:sz w:val="26"/>
          <w:szCs w:val="26"/>
          <w:lang w:val="es-CR"/>
        </w:rPr>
      </w:pPr>
      <w:r w:rsidRPr="00BF77F7">
        <w:rPr>
          <w:b/>
          <w:bCs/>
          <w:color w:val="000000" w:themeColor="text1"/>
          <w:sz w:val="26"/>
          <w:szCs w:val="26"/>
          <w:lang w:val="es-CR"/>
        </w:rPr>
        <w:t>***</w:t>
      </w:r>
      <w:r w:rsidRPr="00BF77F7">
        <w:rPr>
          <w:color w:val="000000" w:themeColor="text1"/>
          <w:sz w:val="26"/>
          <w:szCs w:val="26"/>
          <w:lang w:val="es-CR"/>
        </w:rPr>
        <w:t xml:space="preserve"> El caso ingresa a la Dirección de Gestión Humana al rige del cierre colectivo. Posterior al ingreso del cierre, las fechas de corte de planilla establecidas por Financiero Contable no permiten la aprobación de la pensión en sistema para la primera quincena de enero, quedando su ejecución de forma forzosa para segunda quincena de enero 2020. </w:t>
      </w:r>
    </w:p>
    <w:p w14:paraId="1D53A48B" w14:textId="77777777" w:rsidR="00EF3267" w:rsidRPr="00BF77F7" w:rsidRDefault="00EF3267" w:rsidP="00EF3267">
      <w:pPr>
        <w:ind w:left="851" w:right="851" w:firstLine="709"/>
        <w:jc w:val="both"/>
        <w:rPr>
          <w:color w:val="000000" w:themeColor="text1"/>
          <w:sz w:val="26"/>
          <w:szCs w:val="26"/>
          <w:lang w:val="es-CR"/>
        </w:rPr>
      </w:pPr>
    </w:p>
    <w:p w14:paraId="2CDC324D" w14:textId="77777777" w:rsidR="00EF3267" w:rsidRPr="00BF77F7" w:rsidRDefault="00EF3267" w:rsidP="00EF3267">
      <w:pPr>
        <w:ind w:left="851" w:right="851" w:firstLine="709"/>
        <w:jc w:val="both"/>
        <w:rPr>
          <w:color w:val="000000" w:themeColor="text1"/>
          <w:sz w:val="26"/>
          <w:szCs w:val="26"/>
          <w:lang w:val="es-CR"/>
        </w:rPr>
      </w:pPr>
      <w:r w:rsidRPr="00BF77F7">
        <w:rPr>
          <w:color w:val="000000" w:themeColor="text1"/>
          <w:sz w:val="26"/>
          <w:szCs w:val="26"/>
          <w:lang w:val="es-CR"/>
        </w:rPr>
        <w:t>Una vez realizadas las aclaraciones del caso, puede observarse que los tiempos de respuesta de esta Dirección denotan celeridad en la inclusión de los registros de pensión al sistema de pago, con la excepción del caso de la señora María Eugenia Lizano Caliva, cuyo caso se aprueba y comunica al momento de iniciar el cierre colectivo 2019/2020, punto ampliamente explicado en el presente oficio.”</w:t>
      </w:r>
    </w:p>
    <w:p w14:paraId="16828A98" w14:textId="77777777" w:rsidR="00EF3267" w:rsidRPr="00BF77F7" w:rsidRDefault="00EF3267" w:rsidP="00EF3267">
      <w:pPr>
        <w:pStyle w:val="Prrafodelista"/>
        <w:tabs>
          <w:tab w:val="left" w:pos="1320"/>
        </w:tabs>
        <w:spacing w:before="120" w:after="120" w:line="480" w:lineRule="auto"/>
        <w:ind w:left="0"/>
        <w:jc w:val="center"/>
        <w:rPr>
          <w:color w:val="000000" w:themeColor="text1"/>
          <w:sz w:val="28"/>
          <w:szCs w:val="28"/>
          <w:lang w:val="es-CR" w:eastAsia="es-CR"/>
        </w:rPr>
      </w:pPr>
      <w:r w:rsidRPr="00BF77F7">
        <w:rPr>
          <w:color w:val="000000" w:themeColor="text1"/>
          <w:sz w:val="28"/>
          <w:szCs w:val="28"/>
          <w:lang w:val="es-CR" w:eastAsia="es-CR"/>
        </w:rPr>
        <w:t>- 0 -</w:t>
      </w:r>
    </w:p>
    <w:p w14:paraId="290B9BCC" w14:textId="65B5EDE9" w:rsidR="00EF3267" w:rsidRPr="00BF77F7" w:rsidRDefault="00EF3267" w:rsidP="00EF3267">
      <w:pPr>
        <w:pStyle w:val="Textoindependiente"/>
        <w:spacing w:line="480" w:lineRule="auto"/>
        <w:ind w:firstLine="708"/>
        <w:rPr>
          <w:lang w:val="es-CR"/>
        </w:rPr>
      </w:pPr>
      <w:r w:rsidRPr="00BF77F7">
        <w:rPr>
          <w:b/>
          <w:bCs/>
          <w:lang w:val="es-CR"/>
        </w:rPr>
        <w:t xml:space="preserve">Se acordó: 1.) </w:t>
      </w:r>
      <w:r w:rsidRPr="00BF77F7">
        <w:rPr>
          <w:bCs/>
          <w:lang w:val="es-CR"/>
        </w:rPr>
        <w:t>Tomar nota</w:t>
      </w:r>
      <w:r w:rsidRPr="00BF77F7">
        <w:rPr>
          <w:b/>
          <w:bCs/>
          <w:lang w:val="es-CR"/>
        </w:rPr>
        <w:t xml:space="preserve"> </w:t>
      </w:r>
      <w:r w:rsidRPr="00BF77F7">
        <w:rPr>
          <w:bCs/>
          <w:lang w:val="es-CR"/>
        </w:rPr>
        <w:t xml:space="preserve">de lo comunicado por Dirección de Gestión Humana en oficio número PJ-DGH-AP-0715-AP-2020, del 27 de febrero de 2020. </w:t>
      </w:r>
      <w:r w:rsidRPr="00BF77F7">
        <w:rPr>
          <w:b/>
          <w:bCs/>
          <w:lang w:val="es-CR"/>
        </w:rPr>
        <w:t>2.)</w:t>
      </w:r>
      <w:r w:rsidRPr="00BF77F7">
        <w:rPr>
          <w:bCs/>
          <w:lang w:val="es-CR"/>
        </w:rPr>
        <w:t xml:space="preserve"> Se informa a la citada Dirección que esta Junta Administradora en sesión número 4-2020, del 17 de febrero de 2020, artículo IV, conoció el oficio número </w:t>
      </w:r>
      <w:r w:rsidRPr="00BF77F7">
        <w:rPr>
          <w:lang w:val="es-CR"/>
        </w:rPr>
        <w:t>483-DE-2020 del 6 de febrero de 2020</w:t>
      </w:r>
      <w:r w:rsidRPr="00BF77F7">
        <w:rPr>
          <w:bCs/>
          <w:lang w:val="es-CR"/>
        </w:rPr>
        <w:t xml:space="preserve">, suscrito por la máster Ana Eugenia Romero Jenkins, </w:t>
      </w:r>
      <w:r w:rsidRPr="00BF77F7">
        <w:rPr>
          <w:bCs/>
          <w:lang w:val="es-CR"/>
        </w:rPr>
        <w:lastRenderedPageBreak/>
        <w:t xml:space="preserve">Directora Ejecutiva, relacionado con el </w:t>
      </w:r>
      <w:r w:rsidRPr="00BF77F7">
        <w:rPr>
          <w:lang w:val="es-CR" w:eastAsia="es-CR"/>
        </w:rPr>
        <w:t xml:space="preserve">tiempo que demoran los trámites de otorgamiento de pensiones y en esa oportunidad se dispuso, </w:t>
      </w:r>
      <w:r w:rsidRPr="00BF77F7">
        <w:rPr>
          <w:lang w:val="es-CR"/>
        </w:rPr>
        <w:t>de conformidad con el convenio de cooperación suscrito por esta Junta Administradora y el Poder Judicial,</w:t>
      </w:r>
      <w:r w:rsidRPr="00BF77F7">
        <w:rPr>
          <w:bCs/>
          <w:lang w:val="es-CR"/>
        </w:rPr>
        <w:t xml:space="preserve"> solicitar </w:t>
      </w:r>
      <w:r w:rsidRPr="00BF77F7">
        <w:rPr>
          <w:lang w:val="es-CR"/>
        </w:rPr>
        <w:t>a la Dirección de Gestión Humana que en conjunto con la Dirección de Tecnología de la Información, implementar</w:t>
      </w:r>
      <w:r w:rsidR="005E2E93">
        <w:rPr>
          <w:lang w:val="es-CR"/>
        </w:rPr>
        <w:t>a</w:t>
      </w:r>
      <w:r w:rsidRPr="00BF77F7">
        <w:rPr>
          <w:lang w:val="es-CR"/>
        </w:rPr>
        <w:t>n el mecanismo propuesto en ese momento por la Dirección Ejecutiva.</w:t>
      </w:r>
    </w:p>
    <w:p w14:paraId="0A49B4F6" w14:textId="77777777" w:rsidR="00EF3267" w:rsidRPr="00BF77F7" w:rsidRDefault="00EF3267" w:rsidP="00BC7DCF">
      <w:pPr>
        <w:pStyle w:val="Textoindependiente"/>
        <w:ind w:firstLine="708"/>
        <w:rPr>
          <w:b/>
          <w:bCs/>
          <w:lang w:val="es-CR"/>
        </w:rPr>
      </w:pPr>
    </w:p>
    <w:p w14:paraId="726063C1" w14:textId="77777777" w:rsidR="00EB1FD3" w:rsidRPr="00BF77F7" w:rsidRDefault="00EB1FD3" w:rsidP="00EB1FD3">
      <w:pPr>
        <w:widowControl w:val="0"/>
        <w:tabs>
          <w:tab w:val="num" w:pos="0"/>
          <w:tab w:val="center" w:pos="4419"/>
          <w:tab w:val="right" w:pos="8838"/>
        </w:tabs>
        <w:suppressAutoHyphens w:val="0"/>
        <w:contextualSpacing/>
        <w:jc w:val="center"/>
        <w:outlineLvl w:val="1"/>
        <w:rPr>
          <w:b/>
          <w:bCs/>
          <w:sz w:val="28"/>
          <w:szCs w:val="28"/>
          <w:u w:val="single"/>
          <w:lang w:val="es-CR"/>
        </w:rPr>
      </w:pPr>
      <w:bookmarkStart w:id="49" w:name="_Toc33712316"/>
      <w:r w:rsidRPr="00BF77F7">
        <w:rPr>
          <w:b/>
          <w:bCs/>
          <w:sz w:val="28"/>
          <w:szCs w:val="28"/>
          <w:u w:val="single"/>
          <w:lang w:val="es-CR"/>
        </w:rPr>
        <w:t xml:space="preserve">ARTÍCULO </w:t>
      </w:r>
      <w:bookmarkEnd w:id="49"/>
      <w:r w:rsidRPr="00BF77F7">
        <w:rPr>
          <w:b/>
          <w:bCs/>
          <w:sz w:val="28"/>
          <w:szCs w:val="28"/>
          <w:u w:val="single"/>
          <w:lang w:val="es-CR"/>
        </w:rPr>
        <w:t>X</w:t>
      </w:r>
    </w:p>
    <w:p w14:paraId="76DFEA81" w14:textId="77777777" w:rsidR="00EB1FD3" w:rsidRPr="00324EBA" w:rsidRDefault="00EB1FD3" w:rsidP="00324EBA"/>
    <w:p w14:paraId="42E84E23" w14:textId="77777777" w:rsidR="00EB1FD3" w:rsidRPr="00BF77F7" w:rsidRDefault="00EB1FD3" w:rsidP="00EB1FD3">
      <w:pPr>
        <w:widowControl w:val="0"/>
        <w:suppressAutoHyphens w:val="0"/>
        <w:contextualSpacing/>
        <w:jc w:val="both"/>
        <w:rPr>
          <w:b/>
          <w:bCs/>
          <w:sz w:val="28"/>
          <w:szCs w:val="28"/>
          <w:lang w:val="es-CR"/>
        </w:rPr>
      </w:pPr>
      <w:r w:rsidRPr="00BF77F7">
        <w:rPr>
          <w:b/>
          <w:bCs/>
          <w:sz w:val="28"/>
          <w:szCs w:val="28"/>
          <w:lang w:val="es-CR"/>
        </w:rPr>
        <w:t>Documento N° 144-2020</w:t>
      </w:r>
    </w:p>
    <w:p w14:paraId="650A5AC5" w14:textId="77777777" w:rsidR="00EB1FD3" w:rsidRPr="00BF77F7" w:rsidRDefault="00EB1FD3" w:rsidP="00EB1FD3">
      <w:pPr>
        <w:widowControl w:val="0"/>
        <w:suppressAutoHyphens w:val="0"/>
        <w:contextualSpacing/>
        <w:jc w:val="both"/>
        <w:rPr>
          <w:b/>
          <w:bCs/>
          <w:sz w:val="28"/>
          <w:szCs w:val="28"/>
          <w:lang w:val="es-CR"/>
        </w:rPr>
      </w:pPr>
    </w:p>
    <w:p w14:paraId="59493166"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La máster Roxana Arrieta Meléndez, la licenciada Olga Guerrero Córdoba, el licenciado Carlos Lizano Alfaro y la licenciada Leda Córdoba Montero, por su orden, Directora a.í, Subdirectora a.í, jefe a.í de Administración de Personal y coordinador a.í de la Unidad de Jubilaciones y Pensiones, todos de Gestión Humana, mediante oficio N° PJ-DGH-AP-0752-2020 del 24 de febrero de 2020, remitieron la siguiente gestión:</w:t>
      </w:r>
    </w:p>
    <w:p w14:paraId="67F8FD3B" w14:textId="77777777" w:rsidR="00EB1FD3" w:rsidRPr="00BF77F7" w:rsidRDefault="00EB1FD3" w:rsidP="00EB1FD3">
      <w:pPr>
        <w:ind w:left="851" w:right="851" w:firstLine="709"/>
        <w:rPr>
          <w:sz w:val="26"/>
          <w:szCs w:val="26"/>
          <w:lang w:val="es-CR"/>
        </w:rPr>
      </w:pPr>
      <w:r w:rsidRPr="00BF77F7">
        <w:rPr>
          <w:sz w:val="26"/>
          <w:szCs w:val="26"/>
          <w:lang w:val="es-CR"/>
        </w:rPr>
        <w:t>“(…)</w:t>
      </w:r>
    </w:p>
    <w:p w14:paraId="56179ED8" w14:textId="77777777" w:rsidR="00EB1FD3" w:rsidRPr="00BF77F7" w:rsidRDefault="00EB1FD3" w:rsidP="00EB1FD3">
      <w:pPr>
        <w:autoSpaceDE w:val="0"/>
        <w:autoSpaceDN w:val="0"/>
        <w:adjustRightInd w:val="0"/>
        <w:ind w:left="851" w:right="851" w:firstLine="709"/>
        <w:rPr>
          <w:sz w:val="26"/>
          <w:szCs w:val="26"/>
          <w:lang w:val="es-CR"/>
        </w:rPr>
      </w:pPr>
    </w:p>
    <w:p w14:paraId="63359936" w14:textId="77777777" w:rsidR="00EB1FD3" w:rsidRPr="00BF77F7" w:rsidRDefault="00EB1FD3" w:rsidP="00EB1FD3">
      <w:pPr>
        <w:autoSpaceDE w:val="0"/>
        <w:autoSpaceDN w:val="0"/>
        <w:adjustRightInd w:val="0"/>
        <w:ind w:left="851" w:right="851" w:firstLine="709"/>
        <w:jc w:val="both"/>
        <w:rPr>
          <w:sz w:val="26"/>
          <w:szCs w:val="26"/>
          <w:lang w:val="es-CR"/>
        </w:rPr>
      </w:pPr>
      <w:r w:rsidRPr="00BF77F7">
        <w:rPr>
          <w:sz w:val="26"/>
          <w:szCs w:val="26"/>
          <w:lang w:val="es-CR"/>
        </w:rPr>
        <w:t>Para los efectos del conocimiento del Consejo Superior, se detallan las acciones aplicadas y los resultados obtenidos de la ejecución de lo dispuesto por el órgano superior en el acuerdo de la sesión 16-2019, artículo LXXVII.</w:t>
      </w:r>
    </w:p>
    <w:p w14:paraId="1A43972B" w14:textId="77777777" w:rsidR="00EB1FD3" w:rsidRPr="00BF77F7" w:rsidRDefault="00EB1FD3" w:rsidP="00EB1FD3">
      <w:pPr>
        <w:autoSpaceDE w:val="0"/>
        <w:autoSpaceDN w:val="0"/>
        <w:adjustRightInd w:val="0"/>
        <w:ind w:left="851" w:right="851" w:firstLine="709"/>
        <w:jc w:val="both"/>
        <w:rPr>
          <w:sz w:val="26"/>
          <w:szCs w:val="26"/>
          <w:lang w:val="es-CR"/>
        </w:rPr>
      </w:pPr>
    </w:p>
    <w:p w14:paraId="2E0B0B56" w14:textId="77777777" w:rsidR="00EB1FD3" w:rsidRPr="00BF77F7" w:rsidRDefault="00EB1FD3" w:rsidP="00EB1FD3">
      <w:pPr>
        <w:pStyle w:val="Prrafodelista"/>
        <w:numPr>
          <w:ilvl w:val="0"/>
          <w:numId w:val="24"/>
        </w:numPr>
        <w:suppressAutoHyphens w:val="0"/>
        <w:autoSpaceDE w:val="0"/>
        <w:autoSpaceDN w:val="0"/>
        <w:adjustRightInd w:val="0"/>
        <w:ind w:left="851" w:right="851" w:firstLine="709"/>
        <w:contextualSpacing/>
        <w:jc w:val="both"/>
        <w:rPr>
          <w:b/>
          <w:sz w:val="26"/>
          <w:szCs w:val="26"/>
          <w:lang w:val="es-CR"/>
        </w:rPr>
      </w:pPr>
      <w:r w:rsidRPr="00BF77F7">
        <w:rPr>
          <w:b/>
          <w:sz w:val="26"/>
          <w:szCs w:val="26"/>
          <w:lang w:val="es-CR"/>
        </w:rPr>
        <w:t>Antecedentes del caso.</w:t>
      </w:r>
    </w:p>
    <w:p w14:paraId="78BEBD5A" w14:textId="77777777" w:rsidR="00EB1FD3" w:rsidRPr="00BF77F7" w:rsidRDefault="00EB1FD3" w:rsidP="00EB1FD3">
      <w:pPr>
        <w:autoSpaceDE w:val="0"/>
        <w:autoSpaceDN w:val="0"/>
        <w:adjustRightInd w:val="0"/>
        <w:ind w:left="851" w:right="851" w:firstLine="709"/>
        <w:jc w:val="both"/>
        <w:rPr>
          <w:sz w:val="26"/>
          <w:szCs w:val="26"/>
          <w:lang w:val="es-CR"/>
        </w:rPr>
      </w:pPr>
    </w:p>
    <w:p w14:paraId="4873211A" w14:textId="0F7501C1" w:rsidR="00EB1FD3" w:rsidRPr="00BF77F7" w:rsidRDefault="00EB1FD3" w:rsidP="00EB1FD3">
      <w:pPr>
        <w:pStyle w:val="Prrafodelista"/>
        <w:numPr>
          <w:ilvl w:val="0"/>
          <w:numId w:val="25"/>
        </w:numPr>
        <w:suppressAutoHyphens w:val="0"/>
        <w:spacing w:before="100" w:beforeAutospacing="1" w:after="100" w:afterAutospacing="1"/>
        <w:ind w:left="851" w:right="851" w:firstLine="709"/>
        <w:contextualSpacing/>
        <w:jc w:val="both"/>
        <w:rPr>
          <w:sz w:val="26"/>
          <w:szCs w:val="26"/>
          <w:lang w:val="es-CR" w:eastAsia="es-CR"/>
        </w:rPr>
      </w:pPr>
      <w:r w:rsidRPr="00BF77F7">
        <w:rPr>
          <w:sz w:val="26"/>
          <w:szCs w:val="26"/>
          <w:lang w:val="es-CR"/>
        </w:rPr>
        <w:t>El Consejo Superior, por medio del acuerdo de la sesión 16-2019, celebrada el 22 de febrero 2019, artículo LXXVII dispuso: “</w:t>
      </w:r>
      <w:r w:rsidRPr="00BF77F7">
        <w:rPr>
          <w:b/>
          <w:bCs/>
          <w:sz w:val="26"/>
          <w:szCs w:val="26"/>
          <w:lang w:val="es-CR" w:eastAsia="es-CR"/>
        </w:rPr>
        <w:t xml:space="preserve">1.) </w:t>
      </w:r>
      <w:r w:rsidRPr="00BF77F7">
        <w:rPr>
          <w:sz w:val="26"/>
          <w:szCs w:val="26"/>
          <w:lang w:val="es-CR" w:eastAsia="es-CR"/>
        </w:rPr>
        <w:t>Trasladar a la Dirección de Gestión Humana la gestión anterior con el propósito que remita al doctor Álvaro Gar</w:t>
      </w:r>
      <w:r w:rsidR="005E2E93">
        <w:rPr>
          <w:sz w:val="26"/>
          <w:szCs w:val="26"/>
          <w:lang w:val="es-CR" w:eastAsia="es-CR"/>
        </w:rPr>
        <w:t>-</w:t>
      </w:r>
      <w:r w:rsidRPr="00BF77F7">
        <w:rPr>
          <w:sz w:val="26"/>
          <w:szCs w:val="26"/>
          <w:lang w:val="es-CR" w:eastAsia="es-CR"/>
        </w:rPr>
        <w:t xml:space="preserve">cía Ferrario, Jefe de la Unidad Médico Legal de Santa Cruz y Nicoya a valoración de la Comisión </w:t>
      </w:r>
      <w:r w:rsidRPr="00BF77F7">
        <w:rPr>
          <w:sz w:val="26"/>
          <w:szCs w:val="26"/>
          <w:lang w:val="es-CR" w:eastAsia="es-CR"/>
        </w:rPr>
        <w:lastRenderedPageBreak/>
        <w:t xml:space="preserve">Calificadora del Estado de Invalidez de la Caja Costarricense de Seguro Social (CCSS), para que con base en lo indicado y las diligencias aportadas, sea esta la que determine si corresponde la jubilación por incapacidad absoluta y permanente. </w:t>
      </w:r>
      <w:r w:rsidRPr="00BF77F7">
        <w:rPr>
          <w:b/>
          <w:bCs/>
          <w:sz w:val="26"/>
          <w:szCs w:val="26"/>
          <w:lang w:val="es-CR" w:eastAsia="es-CR"/>
        </w:rPr>
        <w:t>2.)</w:t>
      </w:r>
      <w:r w:rsidRPr="00BF77F7">
        <w:rPr>
          <w:sz w:val="26"/>
          <w:szCs w:val="26"/>
          <w:lang w:val="es-CR" w:eastAsia="es-CR"/>
        </w:rPr>
        <w:t xml:space="preserve"> Hacer de este acuerdo de conocimiento del doctor García Ferrario.”</w:t>
      </w:r>
    </w:p>
    <w:p w14:paraId="03C9C295" w14:textId="77777777" w:rsidR="00EB1FD3" w:rsidRPr="00BF77F7" w:rsidRDefault="00EB1FD3" w:rsidP="00EB1FD3">
      <w:pPr>
        <w:pStyle w:val="Prrafodelista"/>
        <w:spacing w:before="100" w:beforeAutospacing="1" w:after="100" w:afterAutospacing="1"/>
        <w:ind w:left="851" w:right="851" w:firstLine="709"/>
        <w:jc w:val="both"/>
        <w:rPr>
          <w:sz w:val="26"/>
          <w:szCs w:val="26"/>
          <w:lang w:val="es-CR" w:eastAsia="es-CR"/>
        </w:rPr>
      </w:pPr>
    </w:p>
    <w:p w14:paraId="6E3A8353" w14:textId="77777777" w:rsidR="00EB1FD3" w:rsidRPr="00BF77F7" w:rsidRDefault="00EB1FD3" w:rsidP="00EB1FD3">
      <w:pPr>
        <w:pStyle w:val="Prrafodelista"/>
        <w:numPr>
          <w:ilvl w:val="0"/>
          <w:numId w:val="25"/>
        </w:numPr>
        <w:suppressAutoHyphens w:val="0"/>
        <w:autoSpaceDE w:val="0"/>
        <w:autoSpaceDN w:val="0"/>
        <w:adjustRightInd w:val="0"/>
        <w:ind w:left="851" w:right="851" w:firstLine="709"/>
        <w:contextualSpacing/>
        <w:jc w:val="both"/>
        <w:rPr>
          <w:sz w:val="26"/>
          <w:szCs w:val="26"/>
          <w:lang w:val="es-CR"/>
        </w:rPr>
      </w:pPr>
      <w:r w:rsidRPr="00BF77F7">
        <w:rPr>
          <w:sz w:val="26"/>
          <w:szCs w:val="26"/>
          <w:lang w:val="es-CR"/>
        </w:rPr>
        <w:t>Conforme al acuerdo citado, el día 03 de mayo 2019, la Dirección de Gestión Humana traslada el expediente del señor García Ferrario a la Dirección de Calificación de la Invalidez de la Caja Costarricense de Seguro Social, en apego al protocolo establecido al efecto.</w:t>
      </w:r>
      <w:bookmarkStart w:id="50" w:name="_Hlk2164569"/>
    </w:p>
    <w:p w14:paraId="55CD0601" w14:textId="77777777" w:rsidR="00EB1FD3" w:rsidRPr="00BF77F7" w:rsidRDefault="00EB1FD3" w:rsidP="00EB1FD3">
      <w:pPr>
        <w:autoSpaceDE w:val="0"/>
        <w:autoSpaceDN w:val="0"/>
        <w:adjustRightInd w:val="0"/>
        <w:ind w:left="851" w:right="851" w:firstLine="709"/>
        <w:jc w:val="both"/>
        <w:rPr>
          <w:sz w:val="26"/>
          <w:szCs w:val="26"/>
          <w:lang w:val="es-CR"/>
        </w:rPr>
      </w:pPr>
    </w:p>
    <w:p w14:paraId="356C4222" w14:textId="77777777" w:rsidR="00EB1FD3" w:rsidRPr="00BF77F7" w:rsidRDefault="00EB1FD3" w:rsidP="00EB1FD3">
      <w:pPr>
        <w:pStyle w:val="Prrafodelista"/>
        <w:numPr>
          <w:ilvl w:val="0"/>
          <w:numId w:val="25"/>
        </w:numPr>
        <w:suppressAutoHyphens w:val="0"/>
        <w:autoSpaceDE w:val="0"/>
        <w:autoSpaceDN w:val="0"/>
        <w:adjustRightInd w:val="0"/>
        <w:ind w:left="851" w:right="851" w:firstLine="709"/>
        <w:contextualSpacing/>
        <w:jc w:val="both"/>
        <w:rPr>
          <w:sz w:val="26"/>
          <w:szCs w:val="26"/>
          <w:lang w:val="es-CR"/>
        </w:rPr>
      </w:pPr>
      <w:r w:rsidRPr="00BF77F7">
        <w:rPr>
          <w:sz w:val="26"/>
          <w:szCs w:val="26"/>
          <w:lang w:val="es-CR"/>
        </w:rPr>
        <w:t>Acto seguido, en la sesión de Consejo Superior N° 48-19, celebrada el 24 de mayo del 2019, articulo II, se acordó: “</w:t>
      </w:r>
      <w:r w:rsidRPr="00BF77F7">
        <w:rPr>
          <w:b/>
          <w:bCs/>
          <w:sz w:val="26"/>
          <w:szCs w:val="26"/>
          <w:lang w:val="es-CR" w:eastAsia="es-CR"/>
        </w:rPr>
        <w:t xml:space="preserve">1) </w:t>
      </w:r>
      <w:r w:rsidRPr="00BF77F7">
        <w:rPr>
          <w:sz w:val="26"/>
          <w:szCs w:val="26"/>
          <w:lang w:val="es-CR" w:eastAsia="es-CR"/>
        </w:rPr>
        <w:t>Confirmar el acto administrativo apelado, seguido contra Álvaro García Ferrario, Médico Forense de Santa Cruz Guanacaste, mediante el cual se declaró con lugar la causa disciplinaria, se calificó de gravísima la falta cometida y se le impuso la sanción de revocatoria de nombramiento, la cual rige a partir del 27 de mayo de 2019.</w:t>
      </w:r>
      <w:r w:rsidRPr="00BF77F7">
        <w:rPr>
          <w:sz w:val="26"/>
          <w:szCs w:val="26"/>
          <w:lang w:val="es-CR"/>
        </w:rPr>
        <w:t>”</w:t>
      </w:r>
    </w:p>
    <w:p w14:paraId="1531F02A" w14:textId="77777777" w:rsidR="00EB1FD3" w:rsidRPr="00BF77F7" w:rsidRDefault="00EB1FD3" w:rsidP="00EB1FD3">
      <w:pPr>
        <w:autoSpaceDE w:val="0"/>
        <w:autoSpaceDN w:val="0"/>
        <w:adjustRightInd w:val="0"/>
        <w:ind w:left="851" w:right="851" w:firstLine="709"/>
        <w:jc w:val="both"/>
        <w:rPr>
          <w:sz w:val="26"/>
          <w:szCs w:val="26"/>
          <w:lang w:val="es-CR"/>
        </w:rPr>
      </w:pPr>
    </w:p>
    <w:p w14:paraId="37D73E9F" w14:textId="77777777" w:rsidR="00EB1FD3" w:rsidRPr="00BF77F7" w:rsidRDefault="00EB1FD3" w:rsidP="00EB1FD3">
      <w:pPr>
        <w:pStyle w:val="Prrafodelista"/>
        <w:numPr>
          <w:ilvl w:val="0"/>
          <w:numId w:val="25"/>
        </w:numPr>
        <w:suppressAutoHyphens w:val="0"/>
        <w:autoSpaceDE w:val="0"/>
        <w:autoSpaceDN w:val="0"/>
        <w:adjustRightInd w:val="0"/>
        <w:ind w:left="851" w:right="851" w:firstLine="709"/>
        <w:contextualSpacing/>
        <w:jc w:val="both"/>
        <w:rPr>
          <w:b/>
          <w:bCs/>
          <w:sz w:val="26"/>
          <w:szCs w:val="26"/>
          <w:lang w:val="es-CR"/>
        </w:rPr>
      </w:pPr>
      <w:r w:rsidRPr="00BF77F7">
        <w:rPr>
          <w:sz w:val="26"/>
          <w:szCs w:val="26"/>
          <w:lang w:val="es-CR"/>
        </w:rPr>
        <w:t xml:space="preserve">En la revisión del expediente médico remitido por la Comisión Calificadora del Estado de Invalidez, se encuentra el documento “Dictamen de Evaluación de Invalidez”, fechado el 13 de noviembre 2019, en el cual en el apartado No. 12, “Historia clínica”, el Dr. Álvaro García Ferrario le manifiesta al médico encargado de la valoración: </w:t>
      </w:r>
      <w:r w:rsidRPr="00BF77F7">
        <w:rPr>
          <w:b/>
          <w:bCs/>
          <w:sz w:val="26"/>
          <w:szCs w:val="26"/>
          <w:lang w:val="es-CR"/>
        </w:rPr>
        <w:t xml:space="preserve">“Indica haber sido cesado de sus funciones como médico forense en el Poder Judicial desde mayo.”  </w:t>
      </w:r>
    </w:p>
    <w:p w14:paraId="578A188D" w14:textId="77777777" w:rsidR="00EB1FD3" w:rsidRPr="00BF77F7" w:rsidRDefault="00EB1FD3" w:rsidP="00EB1FD3">
      <w:pPr>
        <w:autoSpaceDE w:val="0"/>
        <w:autoSpaceDN w:val="0"/>
        <w:adjustRightInd w:val="0"/>
        <w:ind w:left="851" w:right="851" w:firstLine="709"/>
        <w:jc w:val="both"/>
        <w:rPr>
          <w:sz w:val="26"/>
          <w:szCs w:val="26"/>
          <w:lang w:val="es-CR"/>
        </w:rPr>
      </w:pPr>
      <w:r w:rsidRPr="00BF77F7">
        <w:rPr>
          <w:sz w:val="26"/>
          <w:szCs w:val="26"/>
          <w:lang w:val="es-CR"/>
        </w:rPr>
        <w:t xml:space="preserve"> </w:t>
      </w:r>
    </w:p>
    <w:p w14:paraId="67DCBB4D" w14:textId="77777777" w:rsidR="00EB1FD3" w:rsidRPr="00BF77F7" w:rsidRDefault="00EB1FD3" w:rsidP="00EB1FD3">
      <w:pPr>
        <w:pStyle w:val="Prrafodelista"/>
        <w:numPr>
          <w:ilvl w:val="0"/>
          <w:numId w:val="25"/>
        </w:numPr>
        <w:suppressAutoHyphens w:val="0"/>
        <w:autoSpaceDE w:val="0"/>
        <w:autoSpaceDN w:val="0"/>
        <w:adjustRightInd w:val="0"/>
        <w:ind w:left="851" w:right="851" w:firstLine="709"/>
        <w:contextualSpacing/>
        <w:jc w:val="both"/>
        <w:rPr>
          <w:sz w:val="26"/>
          <w:szCs w:val="26"/>
          <w:lang w:val="es-CR"/>
        </w:rPr>
      </w:pPr>
      <w:r w:rsidRPr="00BF77F7">
        <w:rPr>
          <w:sz w:val="26"/>
          <w:szCs w:val="26"/>
          <w:lang w:val="es-CR"/>
        </w:rPr>
        <w:t>La Comisión Calificadora del Estado de la Invalidez, analiza los estudios practicados al señor García Ferrario y conforme a los resultados, el 27 de noviembre de 2019, en sesión N°548-2019, concluye en lo que interesa lo siguiente:</w:t>
      </w:r>
    </w:p>
    <w:p w14:paraId="1A0A7043" w14:textId="77777777" w:rsidR="00EB1FD3" w:rsidRPr="00BF77F7" w:rsidRDefault="00EB1FD3" w:rsidP="00EB1FD3">
      <w:pPr>
        <w:autoSpaceDE w:val="0"/>
        <w:autoSpaceDN w:val="0"/>
        <w:adjustRightInd w:val="0"/>
        <w:jc w:val="both"/>
        <w:rPr>
          <w:rFonts w:ascii="Arial" w:hAnsi="Arial" w:cs="Arial"/>
          <w:sz w:val="24"/>
          <w:szCs w:val="24"/>
          <w:lang w:val="es-CR"/>
        </w:rPr>
      </w:pPr>
    </w:p>
    <w:p w14:paraId="1D817469" w14:textId="77777777" w:rsidR="00EB1FD3" w:rsidRPr="00BF77F7" w:rsidRDefault="00EB1FD3" w:rsidP="00EB1FD3">
      <w:pPr>
        <w:autoSpaceDE w:val="0"/>
        <w:autoSpaceDN w:val="0"/>
        <w:adjustRightInd w:val="0"/>
        <w:jc w:val="both"/>
        <w:rPr>
          <w:rFonts w:ascii="Arial" w:hAnsi="Arial" w:cs="Arial"/>
          <w:sz w:val="24"/>
          <w:szCs w:val="24"/>
          <w:lang w:val="es-CR"/>
        </w:rPr>
      </w:pPr>
      <w:r w:rsidRPr="00BF77F7">
        <w:rPr>
          <w:noProof/>
          <w:lang w:val="es-CR" w:eastAsia="es-CR"/>
        </w:rPr>
        <w:drawing>
          <wp:inline distT="0" distB="0" distL="0" distR="0" wp14:anchorId="5009D9A2" wp14:editId="24EEEB94">
            <wp:extent cx="5612130" cy="1522095"/>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612130" cy="1522095"/>
                    </a:xfrm>
                    <a:prstGeom prst="rect">
                      <a:avLst/>
                    </a:prstGeom>
                  </pic:spPr>
                </pic:pic>
              </a:graphicData>
            </a:graphic>
          </wp:inline>
        </w:drawing>
      </w:r>
    </w:p>
    <w:p w14:paraId="0A5BB138" w14:textId="77777777" w:rsidR="00EB1FD3" w:rsidRPr="00BF77F7" w:rsidRDefault="00EB1FD3" w:rsidP="00EB1FD3">
      <w:pPr>
        <w:autoSpaceDE w:val="0"/>
        <w:autoSpaceDN w:val="0"/>
        <w:adjustRightInd w:val="0"/>
        <w:ind w:left="851" w:right="851" w:firstLine="709"/>
        <w:jc w:val="both"/>
        <w:rPr>
          <w:sz w:val="26"/>
          <w:szCs w:val="26"/>
          <w:lang w:val="es-CR"/>
        </w:rPr>
      </w:pPr>
    </w:p>
    <w:p w14:paraId="7AAA7959" w14:textId="77777777" w:rsidR="00EB1FD3" w:rsidRPr="00BF77F7" w:rsidRDefault="00EB1FD3" w:rsidP="00EB1FD3">
      <w:pPr>
        <w:pStyle w:val="Prrafodelista"/>
        <w:numPr>
          <w:ilvl w:val="0"/>
          <w:numId w:val="26"/>
        </w:numPr>
        <w:suppressAutoHyphens w:val="0"/>
        <w:autoSpaceDE w:val="0"/>
        <w:autoSpaceDN w:val="0"/>
        <w:adjustRightInd w:val="0"/>
        <w:ind w:left="851" w:right="851" w:firstLine="709"/>
        <w:contextualSpacing/>
        <w:jc w:val="both"/>
        <w:rPr>
          <w:i/>
          <w:sz w:val="26"/>
          <w:szCs w:val="26"/>
          <w:lang w:val="es-CR"/>
        </w:rPr>
      </w:pPr>
      <w:r w:rsidRPr="00BF77F7">
        <w:rPr>
          <w:sz w:val="26"/>
          <w:szCs w:val="26"/>
          <w:lang w:val="es-CR"/>
        </w:rPr>
        <w:t xml:space="preserve">Finalmente, el 20 de diciembre de 2019, la Dirección de Calificación de la Invalidez de la Caja Costarricense de Seguro Social, </w:t>
      </w:r>
      <w:r w:rsidRPr="00BF77F7">
        <w:rPr>
          <w:sz w:val="26"/>
          <w:szCs w:val="26"/>
          <w:lang w:val="es-CR"/>
        </w:rPr>
        <w:lastRenderedPageBreak/>
        <w:t xml:space="preserve">remite el expediente del señor Álvaro Rodrigo García Ferrario, en el cual se encuentra agregada la fórmula denominada “Hoja de criterio de Comisión”.  </w:t>
      </w:r>
      <w:r w:rsidRPr="00BF77F7">
        <w:rPr>
          <w:i/>
          <w:sz w:val="26"/>
          <w:szCs w:val="26"/>
          <w:lang w:val="es-CR"/>
        </w:rPr>
        <w:t>El expediente completo se inserta al final de este documento.</w:t>
      </w:r>
    </w:p>
    <w:p w14:paraId="78FE3A86" w14:textId="77777777" w:rsidR="00EB1FD3" w:rsidRPr="00BF77F7" w:rsidRDefault="00EB1FD3" w:rsidP="00EB1FD3">
      <w:pPr>
        <w:pStyle w:val="Prrafodelista"/>
        <w:autoSpaceDE w:val="0"/>
        <w:autoSpaceDN w:val="0"/>
        <w:adjustRightInd w:val="0"/>
        <w:ind w:left="851" w:right="851" w:firstLine="709"/>
        <w:jc w:val="both"/>
        <w:rPr>
          <w:i/>
          <w:sz w:val="26"/>
          <w:szCs w:val="26"/>
          <w:lang w:val="es-CR"/>
        </w:rPr>
      </w:pPr>
    </w:p>
    <w:bookmarkEnd w:id="50"/>
    <w:p w14:paraId="4C1815CC" w14:textId="77777777" w:rsidR="00EB1FD3" w:rsidRPr="00BF77F7" w:rsidRDefault="00EB1FD3" w:rsidP="00EB1FD3">
      <w:pPr>
        <w:autoSpaceDE w:val="0"/>
        <w:autoSpaceDN w:val="0"/>
        <w:adjustRightInd w:val="0"/>
        <w:ind w:left="851" w:right="851" w:firstLine="709"/>
        <w:jc w:val="both"/>
        <w:rPr>
          <w:sz w:val="26"/>
          <w:szCs w:val="26"/>
          <w:lang w:val="es-CR"/>
        </w:rPr>
      </w:pPr>
      <w:r w:rsidRPr="00BF77F7">
        <w:rPr>
          <w:sz w:val="26"/>
          <w:szCs w:val="26"/>
          <w:lang w:val="es-CR"/>
        </w:rPr>
        <w:t>De esta forma, se muestra al Consejo Superior la cronología de los hechos relevantes, asociados al trámite de lo dispuesto por el órgano superior en la sesión N° 16-2019, artículo LXXVII, celebrada el 22 de febrero 2019.</w:t>
      </w:r>
    </w:p>
    <w:p w14:paraId="53091B55" w14:textId="77777777" w:rsidR="00EB1FD3" w:rsidRPr="00BF77F7" w:rsidRDefault="00EB1FD3" w:rsidP="00EB1FD3">
      <w:pPr>
        <w:autoSpaceDE w:val="0"/>
        <w:autoSpaceDN w:val="0"/>
        <w:adjustRightInd w:val="0"/>
        <w:ind w:left="851" w:right="851" w:firstLine="709"/>
        <w:jc w:val="both"/>
        <w:rPr>
          <w:sz w:val="26"/>
          <w:szCs w:val="26"/>
          <w:lang w:val="es-CR"/>
        </w:rPr>
      </w:pPr>
    </w:p>
    <w:p w14:paraId="1F6A7F1F" w14:textId="77777777" w:rsidR="00EB1FD3" w:rsidRPr="00BF77F7" w:rsidRDefault="00EB1FD3" w:rsidP="00EB1FD3">
      <w:pPr>
        <w:widowControl w:val="0"/>
        <w:ind w:left="851" w:right="851" w:firstLine="709"/>
        <w:contextualSpacing/>
        <w:jc w:val="both"/>
        <w:rPr>
          <w:sz w:val="26"/>
          <w:szCs w:val="26"/>
          <w:lang w:val="es-CR"/>
        </w:rPr>
      </w:pPr>
      <w:r w:rsidRPr="00BF77F7">
        <w:rPr>
          <w:sz w:val="26"/>
          <w:szCs w:val="26"/>
          <w:lang w:val="es-CR"/>
        </w:rPr>
        <w:t>(…)”</w:t>
      </w:r>
    </w:p>
    <w:p w14:paraId="539B89AC" w14:textId="77777777" w:rsidR="00EB1FD3" w:rsidRPr="00BF77F7" w:rsidRDefault="00EB1FD3" w:rsidP="00EB1FD3">
      <w:pPr>
        <w:jc w:val="center"/>
        <w:rPr>
          <w:sz w:val="28"/>
          <w:szCs w:val="28"/>
          <w:lang w:val="es-CR"/>
        </w:rPr>
      </w:pPr>
      <w:r w:rsidRPr="00BF77F7">
        <w:rPr>
          <w:sz w:val="28"/>
          <w:szCs w:val="28"/>
          <w:lang w:val="es-CR"/>
        </w:rPr>
        <w:t>- 0 -</w:t>
      </w:r>
    </w:p>
    <w:p w14:paraId="10FD7B48"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p>
    <w:p w14:paraId="676F2CEE" w14:textId="77777777" w:rsidR="00EB1FD3" w:rsidRPr="00BF77F7" w:rsidRDefault="00EB1FD3" w:rsidP="00EB1FD3">
      <w:pPr>
        <w:pStyle w:val="Prrafodelista"/>
        <w:spacing w:before="72" w:after="100" w:afterAutospacing="1" w:line="480" w:lineRule="auto"/>
        <w:ind w:left="0"/>
        <w:jc w:val="both"/>
        <w:rPr>
          <w:bCs/>
          <w:sz w:val="28"/>
          <w:szCs w:val="28"/>
          <w:lang w:val="es-CR"/>
        </w:rPr>
      </w:pPr>
      <w:r w:rsidRPr="00BF77F7">
        <w:rPr>
          <w:bCs/>
          <w:lang w:val="es-CR"/>
        </w:rPr>
        <w:tab/>
      </w:r>
      <w:r w:rsidRPr="00BF77F7">
        <w:rPr>
          <w:bCs/>
          <w:sz w:val="28"/>
          <w:szCs w:val="28"/>
          <w:lang w:val="es-CR"/>
        </w:rPr>
        <w:t>Conforme a lo resuelto por el Consejo Superior de este Poder Judicial</w:t>
      </w:r>
      <w:r w:rsidRPr="00BF77F7">
        <w:rPr>
          <w:sz w:val="28"/>
          <w:szCs w:val="28"/>
          <w:lang w:val="es-CR"/>
        </w:rPr>
        <w:t xml:space="preserve"> mediante sesión N° 48-19 celebrada el 24 de mayo del 2019, artículo II, en el que se le impuso la sanción de </w:t>
      </w:r>
      <w:r w:rsidRPr="00BF77F7">
        <w:rPr>
          <w:sz w:val="28"/>
          <w:szCs w:val="28"/>
          <w:lang w:val="es-CR" w:eastAsia="es-CR"/>
        </w:rPr>
        <w:t xml:space="preserve">revocatoria de nombramiento al señor Álvaro García Ferrario, a la sazón Médico Forense de Santa Cruz Guanacaste, a partir del 27 de mayo de 2019, </w:t>
      </w:r>
      <w:r w:rsidRPr="00BF77F7">
        <w:rPr>
          <w:b/>
          <w:sz w:val="28"/>
          <w:szCs w:val="28"/>
          <w:lang w:val="es-CR" w:eastAsia="es-CR"/>
        </w:rPr>
        <w:t xml:space="preserve">se acuerda: 1.) </w:t>
      </w:r>
      <w:r w:rsidRPr="00BF77F7">
        <w:rPr>
          <w:sz w:val="28"/>
          <w:szCs w:val="28"/>
          <w:lang w:val="es-CR" w:eastAsia="es-CR"/>
        </w:rPr>
        <w:t>Tomar nota de lo resuelto por la</w:t>
      </w:r>
      <w:r w:rsidRPr="00BF77F7">
        <w:rPr>
          <w:sz w:val="28"/>
          <w:szCs w:val="28"/>
          <w:lang w:val="es-CR"/>
        </w:rPr>
        <w:t xml:space="preserve"> Comisión Calificadora del Estado de la Invalidez, en sesión N°548-2019 de 27 de noviembre de 2019, referente a los estudios practicados al señor García Ferrario en el que se concluye que su condición de salud es de invalidez, lo cual fue remitido por la máster Roxana Arrieta Meléndez, la licenciada Olga Guerrero Córdoba, el licenciado Carlos Lizano Alfaro y la licenciada Leda Córdoba Montero, por su orden, Directora a.í, Subdirectora a.í, jefe a.í de Administración de Personal y coordinador a.í de la Unidad de Jubilaciones y Pensiones, todos de Gestión Humana, en oficio N° PJ-DGH-AP-0752-2020 del 24 de febrero de 2020. </w:t>
      </w:r>
      <w:r w:rsidRPr="00BF77F7">
        <w:rPr>
          <w:b/>
          <w:sz w:val="28"/>
          <w:szCs w:val="28"/>
          <w:lang w:val="es-CR"/>
        </w:rPr>
        <w:t xml:space="preserve">2.) </w:t>
      </w:r>
      <w:r w:rsidRPr="00BF77F7">
        <w:rPr>
          <w:sz w:val="28"/>
          <w:szCs w:val="28"/>
          <w:lang w:val="es-CR"/>
        </w:rPr>
        <w:t xml:space="preserve">En razón de lo resuelto por el Consejo Superior, no es procedente ante esta Junta Administradora la tramitación de </w:t>
      </w:r>
      <w:r w:rsidRPr="00BF77F7">
        <w:rPr>
          <w:sz w:val="28"/>
          <w:szCs w:val="28"/>
          <w:lang w:val="es-CR"/>
        </w:rPr>
        <w:lastRenderedPageBreak/>
        <w:t xml:space="preserve">la </w:t>
      </w:r>
      <w:r w:rsidRPr="00BF77F7">
        <w:rPr>
          <w:bCs/>
          <w:sz w:val="28"/>
          <w:szCs w:val="28"/>
          <w:lang w:val="es-CR"/>
        </w:rPr>
        <w:t>jubilación por incapacidad absoluta y permanente, por tratarse de un ex funcionario judicial.</w:t>
      </w:r>
    </w:p>
    <w:p w14:paraId="2F1B9402" w14:textId="77777777" w:rsidR="00EB1FD3" w:rsidRPr="00BF77F7" w:rsidRDefault="00EB1FD3" w:rsidP="00EB1FD3">
      <w:pPr>
        <w:pStyle w:val="Prrafodelista"/>
        <w:spacing w:before="72" w:after="100" w:afterAutospacing="1" w:line="480" w:lineRule="auto"/>
        <w:ind w:left="0"/>
        <w:jc w:val="both"/>
        <w:rPr>
          <w:b/>
          <w:sz w:val="28"/>
          <w:szCs w:val="28"/>
          <w:lang w:val="es-CR"/>
        </w:rPr>
      </w:pPr>
      <w:r w:rsidRPr="00BF77F7">
        <w:rPr>
          <w:bCs/>
          <w:sz w:val="28"/>
          <w:szCs w:val="28"/>
          <w:lang w:val="es-CR"/>
        </w:rPr>
        <w:tab/>
        <w:t xml:space="preserve">La Dirección de Gestión Humana tomará nota para lo que corresponda. </w:t>
      </w:r>
    </w:p>
    <w:p w14:paraId="4D00C919" w14:textId="77777777" w:rsidR="00EB1FD3" w:rsidRPr="00BF77F7" w:rsidRDefault="00EB1FD3" w:rsidP="00EB1FD3">
      <w:pPr>
        <w:widowControl w:val="0"/>
        <w:tabs>
          <w:tab w:val="num" w:pos="0"/>
        </w:tabs>
        <w:suppressAutoHyphens w:val="0"/>
        <w:contextualSpacing/>
        <w:jc w:val="center"/>
        <w:outlineLvl w:val="1"/>
        <w:rPr>
          <w:b/>
          <w:bCs/>
          <w:sz w:val="28"/>
          <w:szCs w:val="28"/>
          <w:u w:val="single"/>
          <w:lang w:val="es-CR"/>
        </w:rPr>
      </w:pPr>
      <w:bookmarkStart w:id="51" w:name="_Toc33712319"/>
      <w:r w:rsidRPr="00BF77F7">
        <w:rPr>
          <w:b/>
          <w:bCs/>
          <w:sz w:val="28"/>
          <w:szCs w:val="28"/>
          <w:u w:val="single"/>
          <w:lang w:val="es-CR"/>
        </w:rPr>
        <w:t xml:space="preserve">ARTÍCULO </w:t>
      </w:r>
      <w:bookmarkEnd w:id="51"/>
      <w:r w:rsidRPr="00BF77F7">
        <w:rPr>
          <w:b/>
          <w:bCs/>
          <w:sz w:val="28"/>
          <w:szCs w:val="28"/>
          <w:u w:val="single"/>
          <w:lang w:val="es-CR"/>
        </w:rPr>
        <w:t>XI</w:t>
      </w:r>
    </w:p>
    <w:p w14:paraId="322FAC62" w14:textId="77777777" w:rsidR="00EB1FD3" w:rsidRPr="00324EBA" w:rsidRDefault="00EB1FD3" w:rsidP="00324EBA"/>
    <w:p w14:paraId="22EDC94E" w14:textId="77777777" w:rsidR="00EB1FD3" w:rsidRPr="00BF77F7" w:rsidRDefault="00EB1FD3" w:rsidP="00EB1FD3">
      <w:pPr>
        <w:widowControl w:val="0"/>
        <w:suppressAutoHyphens w:val="0"/>
        <w:contextualSpacing/>
        <w:jc w:val="both"/>
        <w:rPr>
          <w:b/>
          <w:bCs/>
          <w:sz w:val="28"/>
          <w:szCs w:val="28"/>
          <w:lang w:val="es-CR"/>
        </w:rPr>
      </w:pPr>
      <w:r w:rsidRPr="00BF77F7">
        <w:rPr>
          <w:b/>
          <w:bCs/>
          <w:sz w:val="28"/>
          <w:szCs w:val="28"/>
          <w:lang w:val="es-CR"/>
        </w:rPr>
        <w:t>Documento N° 140-2020</w:t>
      </w:r>
    </w:p>
    <w:p w14:paraId="17507BFF" w14:textId="77777777" w:rsidR="00EB1FD3" w:rsidRPr="00BF77F7" w:rsidRDefault="00EB1FD3" w:rsidP="00EB1FD3">
      <w:pPr>
        <w:widowControl w:val="0"/>
        <w:suppressAutoHyphens w:val="0"/>
        <w:contextualSpacing/>
        <w:jc w:val="both"/>
        <w:rPr>
          <w:b/>
          <w:bCs/>
          <w:sz w:val="28"/>
          <w:szCs w:val="28"/>
          <w:lang w:val="es-CR"/>
        </w:rPr>
      </w:pPr>
    </w:p>
    <w:p w14:paraId="05B1A421" w14:textId="77777777" w:rsidR="00EB1FD3" w:rsidRPr="00BF77F7" w:rsidRDefault="00EB1FD3" w:rsidP="00EB1FD3">
      <w:pPr>
        <w:widowControl w:val="0"/>
        <w:spacing w:before="120" w:after="120" w:line="480" w:lineRule="auto"/>
        <w:contextualSpacing/>
        <w:jc w:val="both"/>
        <w:rPr>
          <w:b/>
          <w:bCs/>
          <w:sz w:val="28"/>
          <w:szCs w:val="28"/>
          <w:lang w:val="es-CR"/>
        </w:rPr>
      </w:pPr>
      <w:r w:rsidRPr="00BF77F7">
        <w:rPr>
          <w:b/>
          <w:bCs/>
          <w:sz w:val="28"/>
          <w:szCs w:val="28"/>
          <w:lang w:val="es-CR"/>
        </w:rPr>
        <w:t>Antecedente:</w:t>
      </w:r>
    </w:p>
    <w:p w14:paraId="0AF24C33"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En sesión N° 3-2020 celebrada el 10 de febrero del 2020, artículo XV, en lo que interesa, esta Junta Administradora acordó lo siguiente:</w:t>
      </w:r>
    </w:p>
    <w:p w14:paraId="0C61FB93" w14:textId="77777777" w:rsidR="00EB1FD3" w:rsidRPr="00BF77F7" w:rsidRDefault="00EB1FD3" w:rsidP="00EB1FD3">
      <w:pPr>
        <w:ind w:left="851" w:right="851" w:firstLine="709"/>
        <w:rPr>
          <w:sz w:val="26"/>
          <w:szCs w:val="26"/>
          <w:lang w:val="es-CR"/>
        </w:rPr>
      </w:pPr>
      <w:r w:rsidRPr="00BF77F7">
        <w:rPr>
          <w:b/>
          <w:bCs/>
          <w:sz w:val="26"/>
          <w:szCs w:val="26"/>
          <w:lang w:val="es-CR"/>
        </w:rPr>
        <w:t xml:space="preserve"> </w:t>
      </w:r>
      <w:r w:rsidRPr="00BF77F7">
        <w:rPr>
          <w:sz w:val="26"/>
          <w:szCs w:val="26"/>
          <w:lang w:val="es-CR"/>
        </w:rPr>
        <w:t xml:space="preserve">“(…) </w:t>
      </w:r>
    </w:p>
    <w:p w14:paraId="25FCEEFA" w14:textId="77777777" w:rsidR="00EB1FD3" w:rsidRPr="00BF77F7" w:rsidRDefault="00EB1FD3" w:rsidP="00EB1FD3">
      <w:pPr>
        <w:ind w:left="851" w:right="851" w:firstLine="709"/>
        <w:rPr>
          <w:sz w:val="26"/>
          <w:szCs w:val="26"/>
          <w:lang w:val="es-CR"/>
        </w:rPr>
      </w:pPr>
    </w:p>
    <w:p w14:paraId="7368A59D" w14:textId="77777777" w:rsidR="00EB1FD3" w:rsidRPr="00BF77F7" w:rsidRDefault="00EB1FD3" w:rsidP="00EB1FD3">
      <w:pPr>
        <w:ind w:left="851" w:right="851" w:firstLine="708"/>
        <w:jc w:val="both"/>
        <w:rPr>
          <w:b/>
          <w:bCs/>
          <w:sz w:val="26"/>
          <w:szCs w:val="26"/>
          <w:lang w:val="es-CR"/>
        </w:rPr>
      </w:pPr>
      <w:r w:rsidRPr="00BF77F7">
        <w:rPr>
          <w:b/>
          <w:bCs/>
          <w:sz w:val="26"/>
          <w:szCs w:val="26"/>
          <w:lang w:val="es-CR"/>
        </w:rPr>
        <w:t xml:space="preserve">Se acordó: 1.) </w:t>
      </w:r>
      <w:r w:rsidRPr="00BF77F7">
        <w:rPr>
          <w:sz w:val="26"/>
          <w:szCs w:val="26"/>
          <w:lang w:val="es-CR"/>
        </w:rPr>
        <w:t xml:space="preserve">Tener por recibido el oficio N° oficio N° PJ-DGH-AP-517-2020 del 3 de enero 2020, suscrito la máster Roxana Arrieta Meléndez, la licenciada Olga Guerrero Córdoba, el licenciado Juan José Carvajal Siles y la licenciada Leda Córdoba Montero, por su orden, directora a.í, subdirectora a.í, jefe de Administración de Personal a.í y coordinadora de la Unidad de Jubilaciones y Pensiones a.í, todos de Gestión Humana. </w:t>
      </w:r>
      <w:r w:rsidRPr="00BF77F7">
        <w:rPr>
          <w:b/>
          <w:bCs/>
          <w:sz w:val="26"/>
          <w:szCs w:val="26"/>
          <w:lang w:val="es-CR"/>
        </w:rPr>
        <w:t>2.)</w:t>
      </w:r>
      <w:r w:rsidRPr="00BF77F7">
        <w:rPr>
          <w:sz w:val="26"/>
          <w:szCs w:val="26"/>
          <w:lang w:val="es-CR"/>
        </w:rPr>
        <w:t xml:space="preserve"> Acoger parcialmente la recomendación emitida PJ-DGH-AP-229-2020 del 3 de febrero de 2020, en consecuencia, aprobar el beneficio de pensión solicitado por la señora María Lidia Carballo Rodríguez, en</w:t>
      </w:r>
      <w:r w:rsidRPr="00BF77F7">
        <w:rPr>
          <w:rFonts w:eastAsia="Batang"/>
          <w:sz w:val="26"/>
          <w:szCs w:val="26"/>
          <w:lang w:val="es-CR" w:eastAsia="es-CR"/>
        </w:rPr>
        <w:t xml:space="preserve"> calidad de esposa del jubilado judicial fallecido Álvaro Orozco Saborío, a partir del </w:t>
      </w:r>
      <w:r w:rsidRPr="00BF77F7">
        <w:rPr>
          <w:sz w:val="26"/>
          <w:szCs w:val="26"/>
          <w:lang w:val="es-CR"/>
        </w:rPr>
        <w:t xml:space="preserve">9 de julio de 2019, cuya asignación mensual será del 80 % sobre el monto de jubilación que percibía en vida el señor </w:t>
      </w:r>
      <w:r w:rsidRPr="00BF77F7">
        <w:rPr>
          <w:rFonts w:eastAsia="Batang"/>
          <w:sz w:val="26"/>
          <w:szCs w:val="26"/>
          <w:lang w:val="es-CR" w:eastAsia="es-CR"/>
        </w:rPr>
        <w:t xml:space="preserve">Orozco Saborío. </w:t>
      </w:r>
      <w:r w:rsidRPr="00BF77F7">
        <w:rPr>
          <w:rFonts w:eastAsia="Batang"/>
          <w:b/>
          <w:bCs/>
          <w:sz w:val="26"/>
          <w:szCs w:val="26"/>
          <w:lang w:val="es-CR" w:eastAsia="es-CR"/>
        </w:rPr>
        <w:t xml:space="preserve">3.) </w:t>
      </w:r>
      <w:r w:rsidRPr="00BF77F7">
        <w:rPr>
          <w:rFonts w:eastAsia="Batang"/>
          <w:sz w:val="26"/>
          <w:szCs w:val="26"/>
          <w:lang w:val="es-CR" w:eastAsia="es-CR"/>
        </w:rPr>
        <w:t xml:space="preserve">Indicarle a la Dirección de Gestión Humana y al Departamento de Trabajo Social y Sicología, que no es necesario que recomienden un porcentaje de pensión para cada gestionante, en razón de que es competencia de esta Junta Administradora valorar y definir cuál será el porcentaje que se otorgará a cada persona beneficiaria, por lo que se solicita incluir dentro del informe el monto máximo de pensión que de acuerdo con la Ley Orgánica del Poder Judicial podría recibir la persona o personas gestionantes. </w:t>
      </w:r>
      <w:r w:rsidRPr="00BF77F7">
        <w:rPr>
          <w:rFonts w:eastAsia="Batang"/>
          <w:b/>
          <w:bCs/>
          <w:sz w:val="26"/>
          <w:szCs w:val="26"/>
          <w:lang w:val="es-CR" w:eastAsia="es-CR"/>
        </w:rPr>
        <w:t xml:space="preserve">4.) </w:t>
      </w:r>
      <w:r w:rsidRPr="00BF77F7">
        <w:rPr>
          <w:rFonts w:eastAsia="Batang"/>
          <w:sz w:val="26"/>
          <w:szCs w:val="26"/>
          <w:lang w:val="es-CR" w:eastAsia="es-CR"/>
        </w:rPr>
        <w:t xml:space="preserve">Asimismo, se le indica a la Dirección de Gestión Humana que, en razón de la reforma a la Ley Orgánica del Poder Judicial, el “reglamento al Título IX de la LOPJ” que se menciona en el informe ya no está vigente, por lo que deben aplicar lo que se encuentra actualmente en la Ley Orgánica del Poder Judicial. </w:t>
      </w:r>
      <w:r w:rsidRPr="00BF77F7">
        <w:rPr>
          <w:rFonts w:eastAsia="Batang"/>
          <w:b/>
          <w:bCs/>
          <w:sz w:val="26"/>
          <w:szCs w:val="26"/>
          <w:lang w:val="es-CR" w:eastAsia="es-CR"/>
        </w:rPr>
        <w:t xml:space="preserve">5.) </w:t>
      </w:r>
      <w:r w:rsidRPr="00BF77F7">
        <w:rPr>
          <w:rFonts w:eastAsia="Batang"/>
          <w:sz w:val="26"/>
          <w:szCs w:val="26"/>
          <w:lang w:val="es-CR" w:eastAsia="es-CR"/>
        </w:rPr>
        <w:t xml:space="preserve">Hacer este acuerdo de conocimiento de la </w:t>
      </w:r>
      <w:r w:rsidRPr="00BF77F7">
        <w:rPr>
          <w:sz w:val="26"/>
          <w:szCs w:val="26"/>
          <w:lang w:val="es-CR"/>
        </w:rPr>
        <w:t>señora María Lidia Carballo Rodríguez.”</w:t>
      </w:r>
    </w:p>
    <w:p w14:paraId="10A66C1A" w14:textId="77777777" w:rsidR="00EB1FD3" w:rsidRPr="00BF77F7" w:rsidRDefault="00EB1FD3" w:rsidP="00EB1FD3">
      <w:pPr>
        <w:pStyle w:val="Textoindependiente"/>
        <w:ind w:left="851" w:right="851"/>
        <w:rPr>
          <w:sz w:val="26"/>
          <w:szCs w:val="26"/>
          <w:lang w:val="es-CR"/>
        </w:rPr>
      </w:pPr>
    </w:p>
    <w:p w14:paraId="5B8DE2DB" w14:textId="77777777" w:rsidR="00EB1FD3" w:rsidRPr="00BF77F7" w:rsidRDefault="00EB1FD3" w:rsidP="00EB1FD3">
      <w:pPr>
        <w:widowControl w:val="0"/>
        <w:ind w:left="851" w:right="851" w:firstLine="709"/>
        <w:contextualSpacing/>
        <w:jc w:val="both"/>
        <w:rPr>
          <w:sz w:val="26"/>
          <w:szCs w:val="26"/>
          <w:lang w:val="es-CR"/>
        </w:rPr>
      </w:pPr>
      <w:r w:rsidRPr="00BF77F7">
        <w:rPr>
          <w:sz w:val="26"/>
          <w:szCs w:val="26"/>
          <w:lang w:val="es-CR"/>
        </w:rPr>
        <w:t>(…)”</w:t>
      </w:r>
    </w:p>
    <w:p w14:paraId="6D44DB59" w14:textId="77777777" w:rsidR="00EB1FD3" w:rsidRPr="00BF77F7" w:rsidRDefault="00EB1FD3" w:rsidP="00EB1FD3">
      <w:pPr>
        <w:rPr>
          <w:lang w:val="es-CR"/>
        </w:rPr>
      </w:pPr>
    </w:p>
    <w:p w14:paraId="059FE5D7" w14:textId="77777777" w:rsidR="00EB1FD3" w:rsidRPr="00BF77F7" w:rsidRDefault="00EB1FD3" w:rsidP="00EB1FD3">
      <w:pPr>
        <w:jc w:val="center"/>
        <w:rPr>
          <w:sz w:val="28"/>
          <w:szCs w:val="28"/>
          <w:lang w:val="es-CR"/>
        </w:rPr>
      </w:pPr>
      <w:r w:rsidRPr="00BF77F7">
        <w:rPr>
          <w:sz w:val="28"/>
          <w:szCs w:val="28"/>
          <w:lang w:val="es-CR"/>
        </w:rPr>
        <w:t>- 0 -</w:t>
      </w:r>
    </w:p>
    <w:p w14:paraId="624109FF" w14:textId="77777777" w:rsidR="00EB1FD3" w:rsidRPr="00BF77F7" w:rsidRDefault="00EB1FD3" w:rsidP="00EB1FD3">
      <w:pPr>
        <w:rPr>
          <w:lang w:val="es-CR"/>
        </w:rPr>
      </w:pPr>
    </w:p>
    <w:p w14:paraId="742971DF"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Con base en lo anterior, mediante correo electrónico del 26 de febrero de 2020, la señora Maria Lidia Carballo Rodríguez, solicitó lo siguiente:</w:t>
      </w:r>
    </w:p>
    <w:p w14:paraId="750269FA" w14:textId="77777777" w:rsidR="00EB1FD3" w:rsidRPr="00BF77F7" w:rsidRDefault="00EB1FD3" w:rsidP="00EB1FD3">
      <w:pPr>
        <w:spacing w:before="100" w:beforeAutospacing="1" w:after="100" w:afterAutospacing="1"/>
        <w:ind w:left="851" w:right="851" w:firstLine="709"/>
        <w:jc w:val="both"/>
        <w:rPr>
          <w:sz w:val="26"/>
          <w:szCs w:val="26"/>
          <w:lang w:val="es-CR"/>
        </w:rPr>
      </w:pPr>
      <w:r w:rsidRPr="00BF77F7">
        <w:rPr>
          <w:sz w:val="26"/>
          <w:szCs w:val="26"/>
          <w:lang w:val="es-CR"/>
        </w:rPr>
        <w:t>“En razón de la resolución y gestiones de la Junta de Pensiones y Jubilaciones del Poder Judicial y sus fundamentos, respetuosamente solicito:</w:t>
      </w:r>
    </w:p>
    <w:p w14:paraId="78A8804C" w14:textId="77777777" w:rsidR="00EB1FD3" w:rsidRPr="00BF77F7" w:rsidRDefault="00EB1FD3" w:rsidP="00EB1FD3">
      <w:pPr>
        <w:spacing w:before="100" w:beforeAutospacing="1" w:after="100" w:afterAutospacing="1"/>
        <w:ind w:left="851" w:right="851" w:firstLine="709"/>
        <w:jc w:val="both"/>
        <w:rPr>
          <w:sz w:val="26"/>
          <w:szCs w:val="26"/>
          <w:lang w:val="es-CR"/>
        </w:rPr>
      </w:pPr>
      <w:r w:rsidRPr="00BF77F7">
        <w:rPr>
          <w:sz w:val="26"/>
          <w:szCs w:val="26"/>
          <w:lang w:val="es-CR"/>
        </w:rPr>
        <w:t>1-En razón de haberse suprimido el reglamento al artículo IX De la LOPJ, se me conceda por monto de pensión por viudez el que recibirá mi esposo en cuanto funcionario jubilado del poder Judicial, según determina la LOPJ.</w:t>
      </w:r>
    </w:p>
    <w:p w14:paraId="734ED3C6" w14:textId="77777777" w:rsidR="00EB1FD3" w:rsidRPr="00BF77F7" w:rsidRDefault="00EB1FD3" w:rsidP="00EB1FD3">
      <w:pPr>
        <w:spacing w:before="100" w:beforeAutospacing="1" w:after="100" w:afterAutospacing="1"/>
        <w:ind w:left="851" w:right="851" w:firstLine="709"/>
        <w:jc w:val="both"/>
        <w:rPr>
          <w:sz w:val="26"/>
          <w:szCs w:val="26"/>
          <w:lang w:val="es-CR"/>
        </w:rPr>
      </w:pPr>
      <w:r w:rsidRPr="00BF77F7">
        <w:rPr>
          <w:sz w:val="26"/>
          <w:szCs w:val="26"/>
          <w:lang w:val="es-CR"/>
        </w:rPr>
        <w:t>2- Aumentada en cuanto la pensión de mi difunto esposo debía ser equiparada a la de los jueces que vinieron a sustituir los alcaldes civiles, según la normativa mencionada en el Oficio 52-2020 y concordante y el artículo constitucional sobre igualdad.”</w:t>
      </w:r>
    </w:p>
    <w:p w14:paraId="321F4FFC" w14:textId="77777777" w:rsidR="00EB1FD3" w:rsidRPr="00BF77F7" w:rsidRDefault="00EB1FD3" w:rsidP="00EB1FD3">
      <w:pPr>
        <w:jc w:val="center"/>
        <w:rPr>
          <w:sz w:val="28"/>
          <w:szCs w:val="28"/>
          <w:lang w:val="es-CR"/>
        </w:rPr>
      </w:pPr>
      <w:r w:rsidRPr="00BF77F7">
        <w:rPr>
          <w:sz w:val="28"/>
          <w:szCs w:val="28"/>
          <w:lang w:val="es-CR"/>
        </w:rPr>
        <w:t>- 0 -</w:t>
      </w:r>
    </w:p>
    <w:p w14:paraId="764C5687"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p>
    <w:p w14:paraId="69A06D08" w14:textId="301842DC" w:rsidR="00EB1FD3" w:rsidRPr="00BF77F7" w:rsidRDefault="00EB1FD3" w:rsidP="00EB1FD3">
      <w:pPr>
        <w:spacing w:line="480" w:lineRule="auto"/>
        <w:ind w:firstLine="708"/>
        <w:jc w:val="both"/>
        <w:rPr>
          <w:sz w:val="28"/>
          <w:szCs w:val="28"/>
          <w:lang w:val="es-CR"/>
        </w:rPr>
      </w:pPr>
      <w:r w:rsidRPr="00BF77F7">
        <w:rPr>
          <w:bCs/>
          <w:sz w:val="28"/>
          <w:szCs w:val="28"/>
          <w:lang w:val="es-CR"/>
        </w:rPr>
        <w:t>En razón que el título IX del Régimen de Jubilaciones y Pensiones del Poder Judicial, contenido en la Ley Orgánica del Poder Judicial N.º 7333, fue reformado mediante Legislación N° 9544 y en lo conducente señala en su artículo 229 que: “</w:t>
      </w:r>
      <w:r w:rsidRPr="00BF77F7">
        <w:rPr>
          <w:i/>
          <w:color w:val="000000"/>
          <w:sz w:val="28"/>
          <w:szCs w:val="28"/>
          <w:lang w:val="es-CR" w:eastAsia="es-CR"/>
        </w:rPr>
        <w:t xml:space="preserve">El monto de las prestaciones de pensión por sobrevivencia en los casos de viudez, unión de hecho, orfandad o ascendencia será proporcional al monto de pensión que recibía el pensionado al momento de fallecer, y en su conjunto este monto no será mayor al ochenta por ciento (80%) de lo que correspondía al causante. En caso de muerte de un servidor activo, la cuantía de la pensión por viudez, unión de hecho, orfandad o ascendencia será proporcional al monto de pensión que hubiera recibido el fallecido </w:t>
      </w:r>
      <w:r w:rsidRPr="00BF77F7">
        <w:rPr>
          <w:i/>
          <w:color w:val="000000"/>
          <w:sz w:val="28"/>
          <w:szCs w:val="28"/>
          <w:lang w:val="es-CR" w:eastAsia="es-CR"/>
        </w:rPr>
        <w:lastRenderedPageBreak/>
        <w:t xml:space="preserve">de acuerdo con el cumplimiento de requisitos en el momento de la contingencia, y en su conjunto este monto no será mayor al ochenta por ciento (80%) de lo que le hubiera correspondido al causante”, </w:t>
      </w:r>
      <w:r w:rsidRPr="00BF77F7">
        <w:rPr>
          <w:color w:val="000000"/>
          <w:sz w:val="28"/>
          <w:szCs w:val="28"/>
          <w:lang w:val="es-CR" w:eastAsia="es-CR"/>
        </w:rPr>
        <w:t>a esos efectos</w:t>
      </w:r>
      <w:r w:rsidRPr="00BF77F7">
        <w:rPr>
          <w:i/>
          <w:color w:val="000000"/>
          <w:sz w:val="28"/>
          <w:szCs w:val="28"/>
          <w:lang w:val="es-CR" w:eastAsia="es-CR"/>
        </w:rPr>
        <w:t>,</w:t>
      </w:r>
      <w:r w:rsidRPr="00BF77F7">
        <w:rPr>
          <w:sz w:val="28"/>
          <w:szCs w:val="28"/>
          <w:lang w:val="es-CR"/>
        </w:rPr>
        <w:t xml:space="preserve"> siendo que el hecho generador para el otorgamiento de pensión a la señora María Lidia Carballo Rodríguez, en</w:t>
      </w:r>
      <w:r w:rsidRPr="00BF77F7">
        <w:rPr>
          <w:rFonts w:eastAsia="Batang"/>
          <w:sz w:val="28"/>
          <w:szCs w:val="28"/>
          <w:lang w:val="es-CR" w:eastAsia="es-CR"/>
        </w:rPr>
        <w:t xml:space="preserve"> calidad de esposa del jubilado judicial fallecido Álvaro Orozco Saborío, surgió en presencia de dicha reforma,</w:t>
      </w:r>
      <w:r w:rsidRPr="00BF77F7">
        <w:rPr>
          <w:i/>
          <w:color w:val="000000"/>
          <w:sz w:val="28"/>
          <w:szCs w:val="28"/>
          <w:lang w:val="es-CR" w:eastAsia="es-CR"/>
        </w:rPr>
        <w:t xml:space="preserve"> </w:t>
      </w:r>
      <w:r w:rsidRPr="00BF77F7">
        <w:rPr>
          <w:b/>
          <w:color w:val="000000"/>
          <w:sz w:val="28"/>
          <w:szCs w:val="28"/>
          <w:lang w:val="es-CR" w:eastAsia="es-CR"/>
        </w:rPr>
        <w:t xml:space="preserve">se acuerda: 1.) </w:t>
      </w:r>
      <w:r w:rsidRPr="00BF77F7">
        <w:rPr>
          <w:color w:val="000000"/>
          <w:sz w:val="28"/>
          <w:szCs w:val="28"/>
          <w:lang w:val="es-CR" w:eastAsia="es-CR"/>
        </w:rPr>
        <w:t xml:space="preserve">Denegar la gestión presentada por la </w:t>
      </w:r>
      <w:r w:rsidRPr="00BF77F7">
        <w:rPr>
          <w:sz w:val="28"/>
          <w:szCs w:val="28"/>
          <w:lang w:val="es-CR"/>
        </w:rPr>
        <w:t>señora María Lidia Carballo Rodríguez, al amparo de la legislación vigente para el otorgamiento de pensiones</w:t>
      </w:r>
      <w:r w:rsidR="00493162">
        <w:rPr>
          <w:sz w:val="28"/>
          <w:szCs w:val="28"/>
          <w:lang w:val="es-CR"/>
        </w:rPr>
        <w:t xml:space="preserve"> en la Ley Orgánica del Poder Judicial. </w:t>
      </w:r>
      <w:r w:rsidRPr="00BF77F7">
        <w:rPr>
          <w:b/>
          <w:sz w:val="28"/>
          <w:szCs w:val="28"/>
          <w:lang w:val="es-CR"/>
        </w:rPr>
        <w:t>2.)</w:t>
      </w:r>
      <w:r w:rsidRPr="00BF77F7">
        <w:rPr>
          <w:sz w:val="28"/>
          <w:szCs w:val="28"/>
          <w:lang w:val="es-CR"/>
        </w:rPr>
        <w:t xml:space="preserve"> Hacer este acuerdo de conocimiento de la gestionante.</w:t>
      </w:r>
    </w:p>
    <w:p w14:paraId="4830A65C"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52" w:name="_Toc33712322"/>
      <w:bookmarkStart w:id="53" w:name="_Toc33712341"/>
      <w:r w:rsidRPr="00BF77F7">
        <w:rPr>
          <w:b/>
          <w:bCs/>
          <w:sz w:val="28"/>
          <w:szCs w:val="28"/>
          <w:u w:val="single"/>
          <w:lang w:val="es-CR"/>
        </w:rPr>
        <w:t xml:space="preserve">ARTÍCULO </w:t>
      </w:r>
      <w:bookmarkEnd w:id="52"/>
      <w:r w:rsidRPr="00BF77F7">
        <w:rPr>
          <w:b/>
          <w:bCs/>
          <w:sz w:val="28"/>
          <w:szCs w:val="28"/>
          <w:u w:val="single"/>
          <w:lang w:val="es-CR"/>
        </w:rPr>
        <w:t>XII</w:t>
      </w:r>
    </w:p>
    <w:p w14:paraId="0D6B01AC"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128-2020</w:t>
      </w:r>
    </w:p>
    <w:p w14:paraId="5D2BECB0"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1715-2020 del 20 de febrero de 2020, remitió el acuerdo adoptado por el Consejo Superior en sesión N° 07-2020 celebrada el 28 de enero del 2020, artículo XXXIX, que literalmente dice:</w:t>
      </w:r>
    </w:p>
    <w:p w14:paraId="79240788" w14:textId="77777777" w:rsidR="00AD02BE" w:rsidRPr="00BF77F7" w:rsidRDefault="00AD02BE" w:rsidP="00AD02BE">
      <w:pPr>
        <w:ind w:left="851" w:right="851"/>
        <w:jc w:val="both"/>
        <w:rPr>
          <w:b/>
          <w:sz w:val="26"/>
          <w:szCs w:val="26"/>
          <w:lang w:val="es-CR" w:eastAsia="es-CR"/>
        </w:rPr>
      </w:pPr>
      <w:r w:rsidRPr="00BF77F7">
        <w:rPr>
          <w:sz w:val="26"/>
          <w:szCs w:val="26"/>
          <w:lang w:val="es-CR" w:eastAsia="es-CR"/>
        </w:rPr>
        <w:tab/>
        <w:t>“La máster Roxana Arrieta Meléndez, la licenciada Olga Guerrero Córdoba y la licenciada Maureen Siles Mata, por su orden, Directora interina, Subdirectora interina de Gestión Humana y Jefa de Subproceso Administración Humana, en oficio Nº PJ-DGH-SAS-0011-2020</w:t>
      </w:r>
      <w:r w:rsidRPr="00BF77F7">
        <w:rPr>
          <w:b/>
          <w:sz w:val="26"/>
          <w:szCs w:val="26"/>
          <w:lang w:val="es-CR" w:eastAsia="es-CR"/>
        </w:rPr>
        <w:t xml:space="preserve"> </w:t>
      </w:r>
      <w:r w:rsidRPr="00BF77F7">
        <w:rPr>
          <w:sz w:val="26"/>
          <w:szCs w:val="26"/>
          <w:lang w:val="es-CR" w:eastAsia="es-CR"/>
        </w:rPr>
        <w:t>del 9 de enero de 2020, comunicaron lo siguiente:</w:t>
      </w:r>
    </w:p>
    <w:p w14:paraId="7641E650" w14:textId="77777777" w:rsidR="00AD02BE" w:rsidRPr="00BF77F7" w:rsidRDefault="00AD02BE" w:rsidP="00AD02BE">
      <w:pPr>
        <w:ind w:left="851" w:right="851" w:firstLine="709"/>
        <w:rPr>
          <w:sz w:val="26"/>
          <w:szCs w:val="26"/>
          <w:lang w:val="es-CR"/>
        </w:rPr>
      </w:pPr>
    </w:p>
    <w:p w14:paraId="592D7948" w14:textId="77777777" w:rsidR="00AD02BE" w:rsidRPr="00BF77F7" w:rsidRDefault="00AD02BE" w:rsidP="00AD02BE">
      <w:pPr>
        <w:ind w:left="851" w:right="851"/>
        <w:jc w:val="center"/>
        <w:rPr>
          <w:rFonts w:eastAsia="Calibri"/>
          <w:b/>
          <w:bCs/>
          <w:sz w:val="26"/>
          <w:szCs w:val="26"/>
          <w:lang w:val="es-CR"/>
        </w:rPr>
      </w:pPr>
      <w:r w:rsidRPr="00BF77F7">
        <w:rPr>
          <w:sz w:val="26"/>
          <w:szCs w:val="26"/>
          <w:lang w:val="es-CR"/>
        </w:rPr>
        <w:t>“</w:t>
      </w:r>
      <w:r w:rsidRPr="00BF77F7">
        <w:rPr>
          <w:rFonts w:eastAsia="Calibri"/>
          <w:b/>
          <w:bCs/>
          <w:sz w:val="26"/>
          <w:szCs w:val="26"/>
          <w:lang w:val="es-CR"/>
        </w:rPr>
        <w:t>Reconocimiento de Tiempo Servido en Otras</w:t>
      </w:r>
    </w:p>
    <w:p w14:paraId="4092A07D" w14:textId="77777777" w:rsidR="00AD02BE" w:rsidRPr="00BF77F7" w:rsidRDefault="00AD02BE" w:rsidP="00AD02BE">
      <w:pPr>
        <w:ind w:left="851" w:right="851"/>
        <w:jc w:val="center"/>
        <w:rPr>
          <w:rFonts w:eastAsia="Calibri"/>
          <w:b/>
          <w:bCs/>
          <w:sz w:val="26"/>
          <w:szCs w:val="26"/>
          <w:lang w:val="es-CR"/>
        </w:rPr>
      </w:pPr>
      <w:r w:rsidRPr="00BF77F7">
        <w:rPr>
          <w:rFonts w:eastAsia="Calibri"/>
          <w:b/>
          <w:bCs/>
          <w:sz w:val="26"/>
          <w:szCs w:val="26"/>
          <w:lang w:val="es-CR"/>
        </w:rPr>
        <w:t>Instituciones del Estado para efectos de:</w:t>
      </w:r>
    </w:p>
    <w:p w14:paraId="5423B360" w14:textId="77777777" w:rsidR="00AD02BE" w:rsidRPr="00BF77F7" w:rsidRDefault="00AD02BE" w:rsidP="00AD02BE">
      <w:pPr>
        <w:ind w:left="851" w:right="851"/>
        <w:jc w:val="center"/>
        <w:rPr>
          <w:rFonts w:eastAsia="Calibri"/>
          <w:b/>
          <w:bCs/>
          <w:sz w:val="26"/>
          <w:szCs w:val="26"/>
          <w:lang w:val="es-CR"/>
        </w:rPr>
      </w:pPr>
      <w:r w:rsidRPr="00BF77F7">
        <w:rPr>
          <w:rFonts w:eastAsia="Calibri"/>
          <w:b/>
          <w:bCs/>
          <w:sz w:val="26"/>
          <w:szCs w:val="26"/>
          <w:lang w:val="es-CR"/>
        </w:rPr>
        <w:t>ANUALIDADES Y JUBILACIÓN</w:t>
      </w:r>
    </w:p>
    <w:p w14:paraId="78A54D27" w14:textId="77777777" w:rsidR="00AD02BE" w:rsidRPr="00BF77F7" w:rsidRDefault="00AD02BE" w:rsidP="00AD02BE">
      <w:pPr>
        <w:ind w:left="851" w:right="851"/>
        <w:jc w:val="center"/>
        <w:rPr>
          <w:rFonts w:eastAsia="Calibri"/>
          <w:b/>
          <w:bCs/>
          <w:sz w:val="26"/>
          <w:szCs w:val="26"/>
          <w:lang w:val="es-CR"/>
        </w:rPr>
      </w:pPr>
    </w:p>
    <w:p w14:paraId="788DC4DB" w14:textId="77777777" w:rsidR="00AD02BE" w:rsidRPr="00BF77F7" w:rsidRDefault="00AD02BE" w:rsidP="00AD02BE">
      <w:pPr>
        <w:ind w:left="851" w:right="851"/>
        <w:jc w:val="center"/>
        <w:rPr>
          <w:rFonts w:eastAsia="Calibri"/>
          <w:b/>
          <w:bCs/>
          <w:sz w:val="26"/>
          <w:szCs w:val="26"/>
          <w:lang w:val="es-CR"/>
        </w:rPr>
      </w:pPr>
      <w:r w:rsidRPr="00BF77F7">
        <w:rPr>
          <w:rFonts w:eastAsia="Calibri"/>
          <w:b/>
          <w:bCs/>
          <w:sz w:val="26"/>
          <w:szCs w:val="26"/>
          <w:lang w:val="es-CR"/>
        </w:rPr>
        <w:t>DETALLE DEL ESTUDIO:</w:t>
      </w:r>
    </w:p>
    <w:p w14:paraId="71C5F0C7" w14:textId="77777777" w:rsidR="00AD02BE" w:rsidRPr="00BF77F7" w:rsidRDefault="00AD02BE" w:rsidP="00AD02BE">
      <w:pPr>
        <w:autoSpaceDE w:val="0"/>
        <w:autoSpaceDN w:val="0"/>
        <w:ind w:left="851" w:right="851" w:firstLine="709"/>
        <w:rPr>
          <w:rFonts w:eastAsia="Calibri"/>
          <w:lang w:val="es-CR"/>
        </w:rPr>
      </w:pPr>
      <w:r w:rsidRPr="00BF77F7">
        <w:rPr>
          <w:rFonts w:eastAsia="Calibri"/>
          <w:lang w:val="es-CR"/>
        </w:rPr>
        <w:t> </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2548"/>
        <w:gridCol w:w="2030"/>
      </w:tblGrid>
      <w:tr w:rsidR="00AD02BE" w:rsidRPr="00BF77F7" w14:paraId="7A164164" w14:textId="77777777" w:rsidTr="00AD02BE">
        <w:trPr>
          <w:trHeight w:val="360"/>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1B2FFCC" w14:textId="77777777" w:rsidR="00AD02BE" w:rsidRPr="00BF77F7" w:rsidRDefault="00AD02BE" w:rsidP="00AD02BE">
            <w:pPr>
              <w:rPr>
                <w:b/>
                <w:bCs/>
                <w:lang w:val="es-CR" w:eastAsia="es-ES"/>
              </w:rPr>
            </w:pPr>
            <w:r w:rsidRPr="00BF77F7">
              <w:rPr>
                <w:b/>
                <w:bCs/>
                <w:lang w:val="es-CR" w:eastAsia="es-ES"/>
              </w:rPr>
              <w:t>NOMBRE:</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5B0C188A" w14:textId="77777777" w:rsidR="00AD02BE" w:rsidRPr="00BF77F7" w:rsidRDefault="00AD02BE" w:rsidP="00AD02BE">
            <w:pPr>
              <w:rPr>
                <w:lang w:val="es-CR" w:eastAsia="es-ES"/>
              </w:rPr>
            </w:pPr>
            <w:r w:rsidRPr="00BF77F7">
              <w:rPr>
                <w:lang w:val="es-CR" w:eastAsia="es-ES"/>
              </w:rPr>
              <w:t>SIVIANY ALBERTO CORELLA MURILLO</w:t>
            </w:r>
          </w:p>
        </w:tc>
      </w:tr>
      <w:tr w:rsidR="00AD02BE" w:rsidRPr="00BF77F7" w14:paraId="3F7ED730" w14:textId="77777777" w:rsidTr="00AD02BE">
        <w:trPr>
          <w:trHeight w:val="360"/>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42D7A2AC" w14:textId="77777777" w:rsidR="00AD02BE" w:rsidRPr="00BF77F7" w:rsidRDefault="00AD02BE" w:rsidP="00AD02BE">
            <w:pPr>
              <w:rPr>
                <w:b/>
                <w:bCs/>
                <w:lang w:val="es-CR" w:eastAsia="es-ES"/>
              </w:rPr>
            </w:pPr>
            <w:r w:rsidRPr="00BF77F7">
              <w:rPr>
                <w:b/>
                <w:bCs/>
                <w:lang w:val="es-CR" w:eastAsia="es-ES"/>
              </w:rPr>
              <w:t>N° CEDULA:</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65887860" w14:textId="77777777" w:rsidR="00AD02BE" w:rsidRPr="00BF77F7" w:rsidRDefault="00AD02BE" w:rsidP="00AD02BE">
            <w:pPr>
              <w:rPr>
                <w:lang w:val="es-CR" w:eastAsia="es-ES"/>
              </w:rPr>
            </w:pPr>
            <w:r w:rsidRPr="00BF77F7">
              <w:rPr>
                <w:lang w:val="es-CR" w:eastAsia="es-ES"/>
              </w:rPr>
              <w:t>07-0184-0848</w:t>
            </w:r>
          </w:p>
        </w:tc>
      </w:tr>
      <w:tr w:rsidR="00AD02BE" w:rsidRPr="00BF77F7" w14:paraId="7D81B1DD" w14:textId="77777777" w:rsidTr="00AD02BE">
        <w:trPr>
          <w:trHeight w:val="360"/>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0121DE4" w14:textId="77777777" w:rsidR="00AD02BE" w:rsidRPr="00BF77F7" w:rsidRDefault="00AD02BE" w:rsidP="00AD02BE">
            <w:pPr>
              <w:rPr>
                <w:b/>
                <w:bCs/>
                <w:lang w:val="es-CR" w:eastAsia="es-ES"/>
              </w:rPr>
            </w:pPr>
            <w:r w:rsidRPr="00BF77F7">
              <w:rPr>
                <w:b/>
                <w:bCs/>
                <w:lang w:val="es-CR" w:eastAsia="es-ES"/>
              </w:rPr>
              <w:t>PUESTO:</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521151F3" w14:textId="77777777" w:rsidR="00AD02BE" w:rsidRPr="00BF77F7" w:rsidRDefault="00AD02BE" w:rsidP="00AD02BE">
            <w:pPr>
              <w:rPr>
                <w:lang w:val="es-CR" w:eastAsia="es-ES"/>
              </w:rPr>
            </w:pPr>
            <w:r w:rsidRPr="00BF77F7">
              <w:rPr>
                <w:lang w:val="es-CR" w:eastAsia="es-ES"/>
              </w:rPr>
              <w:t>INVESTIGADOR 1</w:t>
            </w:r>
          </w:p>
        </w:tc>
      </w:tr>
      <w:tr w:rsidR="00AD02BE" w:rsidRPr="00BF77F7" w14:paraId="06DF4B22" w14:textId="77777777" w:rsidTr="00AD02BE">
        <w:trPr>
          <w:trHeight w:val="360"/>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39169E9" w14:textId="77777777" w:rsidR="00AD02BE" w:rsidRPr="00BF77F7" w:rsidRDefault="00AD02BE" w:rsidP="00AD02BE">
            <w:pPr>
              <w:rPr>
                <w:b/>
                <w:bCs/>
                <w:lang w:val="es-CR" w:eastAsia="es-ES"/>
              </w:rPr>
            </w:pPr>
            <w:r w:rsidRPr="00BF77F7">
              <w:rPr>
                <w:b/>
                <w:bCs/>
                <w:lang w:val="es-CR" w:eastAsia="es-ES"/>
              </w:rPr>
              <w:lastRenderedPageBreak/>
              <w:t>OFICINA:</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2C990EF3" w14:textId="77777777" w:rsidR="00AD02BE" w:rsidRPr="00BF77F7" w:rsidRDefault="00AD02BE" w:rsidP="00AD02BE">
            <w:pPr>
              <w:rPr>
                <w:lang w:val="es-CR" w:eastAsia="es-ES"/>
              </w:rPr>
            </w:pPr>
            <w:r w:rsidRPr="00BF77F7">
              <w:rPr>
                <w:lang w:val="es-CR" w:eastAsia="es-ES"/>
              </w:rPr>
              <w:t>DIRECCION GENERAL</w:t>
            </w:r>
          </w:p>
        </w:tc>
      </w:tr>
      <w:tr w:rsidR="00AD02BE" w:rsidRPr="00BF77F7" w14:paraId="120CC5A3" w14:textId="77777777" w:rsidTr="00AD02BE">
        <w:trPr>
          <w:trHeight w:val="360"/>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3F521C70" w14:textId="77777777" w:rsidR="00AD02BE" w:rsidRPr="00BF77F7" w:rsidRDefault="00AD02BE" w:rsidP="00AD02BE">
            <w:pPr>
              <w:rPr>
                <w:b/>
                <w:bCs/>
                <w:lang w:val="es-CR" w:eastAsia="es-ES"/>
              </w:rPr>
            </w:pPr>
            <w:r w:rsidRPr="00BF77F7">
              <w:rPr>
                <w:b/>
                <w:bCs/>
                <w:lang w:val="es-CR" w:eastAsia="es-ES"/>
              </w:rPr>
              <w:t>LUGAR PARA NOTIFICACIONES:</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C19BA4C"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623B1648" w14:textId="77777777" w:rsidTr="00AD02BE">
        <w:trPr>
          <w:trHeight w:val="360"/>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F06B165"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0ED0257E" w14:textId="77777777" w:rsidR="00AD02BE" w:rsidRPr="00BF77F7" w:rsidRDefault="00AD02BE" w:rsidP="00AD02BE">
            <w:pPr>
              <w:rPr>
                <w:lang w:val="es-CR" w:eastAsia="es-ES"/>
              </w:rPr>
            </w:pPr>
            <w:r w:rsidRPr="00BF77F7">
              <w:rPr>
                <w:lang w:val="es-CR" w:eastAsia="es-ES"/>
              </w:rPr>
              <w:t>16/05/2019.</w:t>
            </w:r>
          </w:p>
        </w:tc>
      </w:tr>
      <w:tr w:rsidR="00AD02BE" w:rsidRPr="00BF77F7" w14:paraId="46C1663E" w14:textId="77777777" w:rsidTr="00AD02BE">
        <w:trPr>
          <w:trHeight w:val="282"/>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FD2BB40" w14:textId="77777777" w:rsidR="00AD02BE" w:rsidRPr="00BF77F7" w:rsidRDefault="00AD02BE" w:rsidP="00AD02BE">
            <w:pPr>
              <w:rPr>
                <w:b/>
                <w:bCs/>
                <w:lang w:val="es-CR" w:eastAsia="es-ES"/>
              </w:rPr>
            </w:pPr>
            <w:r w:rsidRPr="00BF77F7">
              <w:rPr>
                <w:b/>
                <w:bCs/>
                <w:lang w:val="es-CR" w:eastAsia="es-ES"/>
              </w:rPr>
              <w:t>FECHA EN QUE COMPLETA LA GESTIÓN:</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226639BA" w14:textId="77777777" w:rsidR="00AD02BE" w:rsidRPr="00BF77F7" w:rsidRDefault="00AD02BE" w:rsidP="00AD02BE">
            <w:pPr>
              <w:rPr>
                <w:lang w:val="es-CR" w:eastAsia="es-ES"/>
              </w:rPr>
            </w:pPr>
            <w:r w:rsidRPr="00BF77F7">
              <w:rPr>
                <w:lang w:val="es-CR" w:eastAsia="es-ES"/>
              </w:rPr>
              <w:t>16/05/2019.</w:t>
            </w:r>
          </w:p>
        </w:tc>
      </w:tr>
      <w:tr w:rsidR="00AD02BE" w:rsidRPr="00BF77F7" w14:paraId="3ECFFE33" w14:textId="77777777" w:rsidTr="00AD02BE">
        <w:trPr>
          <w:trHeight w:val="610"/>
          <w:jc w:val="center"/>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047C31EB"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254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B93AC3C" w14:textId="77777777" w:rsidR="00AD02BE" w:rsidRPr="00BF77F7" w:rsidRDefault="00AD02BE" w:rsidP="00AD02BE">
            <w:pPr>
              <w:rPr>
                <w:b/>
                <w:bCs/>
                <w:lang w:val="es-CR" w:eastAsia="es-ES"/>
              </w:rPr>
            </w:pPr>
            <w:r w:rsidRPr="00BF77F7">
              <w:rPr>
                <w:b/>
                <w:bCs/>
                <w:lang w:val="es-CR" w:eastAsia="es-ES"/>
              </w:rPr>
              <w:t>N° DE RTFJP:</w:t>
            </w:r>
          </w:p>
        </w:tc>
        <w:tc>
          <w:tcPr>
            <w:tcW w:w="203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43458C" w14:textId="77777777" w:rsidR="00AD02BE" w:rsidRPr="00BF77F7" w:rsidRDefault="00AD02BE" w:rsidP="00AD02BE">
            <w:pPr>
              <w:rPr>
                <w:lang w:val="es-CR" w:eastAsia="es-ES"/>
              </w:rPr>
            </w:pPr>
            <w:r w:rsidRPr="00BF77F7">
              <w:rPr>
                <w:lang w:val="es-CR" w:eastAsia="es-ES"/>
              </w:rPr>
              <w:t xml:space="preserve">2019117   </w:t>
            </w:r>
          </w:p>
        </w:tc>
      </w:tr>
      <w:tr w:rsidR="00AD02BE" w:rsidRPr="00BF77F7" w14:paraId="5CCCF47F"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7CB69" w14:textId="77777777" w:rsidR="00AD02BE" w:rsidRPr="00BF77F7" w:rsidRDefault="00AD02BE" w:rsidP="00AD02BE">
            <w:pPr>
              <w:rPr>
                <w:b/>
                <w:bCs/>
                <w:sz w:val="24"/>
                <w:szCs w:val="24"/>
                <w:lang w:val="es-CR" w:eastAsia="es-ES"/>
              </w:rPr>
            </w:pPr>
          </w:p>
        </w:tc>
        <w:tc>
          <w:tcPr>
            <w:tcW w:w="2548" w:type="dxa"/>
            <w:tcBorders>
              <w:top w:val="single" w:sz="4" w:space="0" w:color="auto"/>
              <w:left w:val="single" w:sz="4" w:space="0" w:color="auto"/>
              <w:bottom w:val="single" w:sz="4" w:space="0" w:color="auto"/>
              <w:right w:val="single" w:sz="4" w:space="0" w:color="auto"/>
            </w:tcBorders>
            <w:vAlign w:val="center"/>
            <w:hideMark/>
          </w:tcPr>
          <w:p w14:paraId="5F234FA9" w14:textId="77777777" w:rsidR="00AD02BE" w:rsidRPr="00BF77F7" w:rsidRDefault="00AD02BE" w:rsidP="00AD02BE">
            <w:pPr>
              <w:rPr>
                <w:b/>
                <w:bCs/>
                <w:lang w:val="es-CR" w:eastAsia="es-ES"/>
              </w:rPr>
            </w:pPr>
            <w:r w:rsidRPr="00BF77F7">
              <w:rPr>
                <w:b/>
                <w:bCs/>
                <w:lang w:val="es-CR" w:eastAsia="es-ES"/>
              </w:rPr>
              <w:t>TIEMPO A RECONOCER:</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8B40266" w14:textId="77777777" w:rsidR="00AD02BE" w:rsidRPr="00BF77F7" w:rsidRDefault="00AD02BE" w:rsidP="00AD02BE">
            <w:pPr>
              <w:rPr>
                <w:lang w:val="es-CR" w:eastAsia="es-ES"/>
              </w:rPr>
            </w:pPr>
            <w:r w:rsidRPr="00BF77F7">
              <w:rPr>
                <w:lang w:val="es-CR" w:eastAsia="es-ES"/>
              </w:rPr>
              <w:t>9 años y 3 días.</w:t>
            </w:r>
          </w:p>
        </w:tc>
      </w:tr>
      <w:tr w:rsidR="00AD02BE" w:rsidRPr="00BF77F7" w14:paraId="7F7DC9E3"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C8620" w14:textId="77777777" w:rsidR="00AD02BE" w:rsidRPr="00BF77F7" w:rsidRDefault="00AD02BE" w:rsidP="00AD02BE">
            <w:pPr>
              <w:rPr>
                <w:b/>
                <w:bCs/>
                <w:sz w:val="24"/>
                <w:szCs w:val="24"/>
                <w:lang w:val="es-CR" w:eastAsia="es-ES"/>
              </w:rPr>
            </w:pPr>
          </w:p>
        </w:tc>
        <w:tc>
          <w:tcPr>
            <w:tcW w:w="2548" w:type="dxa"/>
            <w:tcBorders>
              <w:top w:val="single" w:sz="4" w:space="0" w:color="auto"/>
              <w:left w:val="single" w:sz="4" w:space="0" w:color="auto"/>
              <w:bottom w:val="single" w:sz="4" w:space="0" w:color="auto"/>
              <w:right w:val="single" w:sz="4" w:space="0" w:color="auto"/>
            </w:tcBorders>
            <w:vAlign w:val="center"/>
            <w:hideMark/>
          </w:tcPr>
          <w:p w14:paraId="6A42593B" w14:textId="77777777" w:rsidR="00AD02BE" w:rsidRPr="00BF77F7" w:rsidRDefault="00AD02BE" w:rsidP="00AD02BE">
            <w:pPr>
              <w:rPr>
                <w:b/>
                <w:bCs/>
                <w:lang w:val="es-CR" w:eastAsia="es-ES"/>
              </w:rPr>
            </w:pPr>
            <w:r w:rsidRPr="00BF77F7">
              <w:rPr>
                <w:b/>
                <w:bCs/>
                <w:lang w:val="es-CR" w:eastAsia="es-ES"/>
              </w:rPr>
              <w:t>MONTO A REINTEGRAR:</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E6623F3" w14:textId="77777777" w:rsidR="00AD02BE" w:rsidRPr="00BF77F7" w:rsidRDefault="00AD02BE" w:rsidP="00AD02BE">
            <w:pPr>
              <w:rPr>
                <w:lang w:val="es-CR" w:eastAsia="es-ES"/>
              </w:rPr>
            </w:pPr>
            <w:r w:rsidRPr="00BF77F7">
              <w:rPr>
                <w:lang w:val="es-CR" w:eastAsia="es-ES"/>
              </w:rPr>
              <w:t>¢18,562,744.62</w:t>
            </w:r>
          </w:p>
        </w:tc>
      </w:tr>
      <w:tr w:rsidR="00AD02BE" w:rsidRPr="00BF77F7" w14:paraId="147514A7" w14:textId="77777777" w:rsidTr="00AD02BE">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48A" w14:textId="77777777" w:rsidR="00AD02BE" w:rsidRPr="00BF77F7" w:rsidRDefault="00AD02BE" w:rsidP="00AD02BE">
            <w:pPr>
              <w:rPr>
                <w:b/>
                <w:bCs/>
                <w:sz w:val="24"/>
                <w:szCs w:val="24"/>
                <w:lang w:val="es-CR" w:eastAsia="es-ES"/>
              </w:rPr>
            </w:pPr>
          </w:p>
        </w:tc>
        <w:tc>
          <w:tcPr>
            <w:tcW w:w="2548" w:type="dxa"/>
            <w:tcBorders>
              <w:top w:val="single" w:sz="4" w:space="0" w:color="auto"/>
              <w:left w:val="single" w:sz="4" w:space="0" w:color="auto"/>
              <w:bottom w:val="single" w:sz="4" w:space="0" w:color="auto"/>
              <w:right w:val="single" w:sz="4" w:space="0" w:color="auto"/>
            </w:tcBorders>
            <w:vAlign w:val="center"/>
            <w:hideMark/>
          </w:tcPr>
          <w:p w14:paraId="60D01B56" w14:textId="77777777" w:rsidR="00AD02BE" w:rsidRPr="00BF77F7" w:rsidRDefault="00AD02BE" w:rsidP="00AD02BE">
            <w:pPr>
              <w:rPr>
                <w:b/>
                <w:bCs/>
                <w:lang w:val="es-CR" w:eastAsia="es-ES"/>
              </w:rPr>
            </w:pPr>
            <w:r w:rsidRPr="00BF77F7">
              <w:rPr>
                <w:b/>
                <w:bCs/>
                <w:lang w:val="es-CR" w:eastAsia="es-ES"/>
              </w:rPr>
              <w:t>INSTITUCIÓN DONDE LABORÓ: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AB59DD7" w14:textId="77777777" w:rsidR="00AD02BE" w:rsidRPr="00BF77F7" w:rsidRDefault="00AD02BE" w:rsidP="00AD02BE">
            <w:pPr>
              <w:rPr>
                <w:lang w:val="es-CR" w:eastAsia="es-ES"/>
              </w:rPr>
            </w:pPr>
            <w:r w:rsidRPr="00BF77F7">
              <w:rPr>
                <w:lang w:val="es-CR" w:eastAsia="es-ES"/>
              </w:rPr>
              <w:t>Ministerio de Seguridad Pública</w:t>
            </w:r>
          </w:p>
        </w:tc>
      </w:tr>
      <w:tr w:rsidR="00AD02BE" w:rsidRPr="00BF77F7" w14:paraId="31EF814C" w14:textId="77777777" w:rsidTr="00AD02BE">
        <w:trPr>
          <w:trHeight w:val="1219"/>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6AA61272" w14:textId="77777777" w:rsidR="00AD02BE" w:rsidRPr="00BF77F7" w:rsidRDefault="00AD02BE" w:rsidP="00AD02BE">
            <w:pPr>
              <w:rPr>
                <w:b/>
                <w:bCs/>
                <w:lang w:val="es-CR" w:eastAsia="es-ES"/>
              </w:rPr>
            </w:pPr>
            <w:r w:rsidRPr="00BF77F7">
              <w:rPr>
                <w:b/>
                <w:bCs/>
                <w:lang w:val="es-CR" w:eastAsia="es-ES"/>
              </w:rPr>
              <w:t>OBSERVACIONES:</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001EA012" w14:textId="77777777" w:rsidR="00AD02BE" w:rsidRPr="00BF77F7" w:rsidRDefault="00AD02BE" w:rsidP="00AD02BE">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483A2413" w14:textId="77777777" w:rsidTr="00AD02BE">
        <w:trPr>
          <w:trHeight w:val="807"/>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4C400146"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E7DB94A" w14:textId="77777777" w:rsidR="00AD02BE" w:rsidRPr="00BF77F7" w:rsidRDefault="00AD02BE" w:rsidP="00AD02BE">
            <w:pPr>
              <w:jc w:val="both"/>
              <w:rPr>
                <w:lang w:val="es-CR" w:eastAsia="es-ES"/>
              </w:rPr>
            </w:pPr>
            <w:r w:rsidRPr="00BF77F7">
              <w:rPr>
                <w:lang w:val="es-CR" w:eastAsia="es-ES"/>
              </w:rPr>
              <w:t>La persona solicitante no manifiesta objeción con el estudio realizado.</w:t>
            </w:r>
          </w:p>
        </w:tc>
      </w:tr>
      <w:tr w:rsidR="00AD02BE" w:rsidRPr="00BF77F7" w14:paraId="27B49BD4" w14:textId="77777777" w:rsidTr="00AD02BE">
        <w:trPr>
          <w:trHeight w:val="788"/>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986BEB9"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14FA689" w14:textId="77777777" w:rsidR="00AD02BE" w:rsidRPr="00BF77F7" w:rsidRDefault="00AD02BE" w:rsidP="00AD02BE">
            <w:pPr>
              <w:jc w:val="both"/>
              <w:rPr>
                <w:lang w:val="es-CR" w:eastAsia="es-ES"/>
              </w:rPr>
            </w:pPr>
            <w:r w:rsidRPr="00BF77F7">
              <w:rPr>
                <w:lang w:val="es-CR" w:eastAsia="es-ES"/>
              </w:rPr>
              <w:t xml:space="preserve">Aprobar el estudio de Reconocimiento de Tiempo servido en otras instituciones del Estado N° DE </w:t>
            </w:r>
            <w:r w:rsidRPr="00BF77F7">
              <w:rPr>
                <w:b/>
                <w:lang w:val="es-CR" w:eastAsia="es-ES"/>
              </w:rPr>
              <w:t>RTFJP:  2019117</w:t>
            </w:r>
            <w:r w:rsidRPr="00BF77F7">
              <w:rPr>
                <w:lang w:val="es-CR" w:eastAsia="es-ES"/>
              </w:rPr>
              <w:t xml:space="preserve"> a partir de la fecha en que completa la gestión, es decir 16/05/2019.</w:t>
            </w:r>
          </w:p>
        </w:tc>
      </w:tr>
    </w:tbl>
    <w:p w14:paraId="56CAE77C" w14:textId="77777777" w:rsidR="00AD02BE" w:rsidRPr="00BF77F7" w:rsidRDefault="00AD02BE" w:rsidP="00AD02BE">
      <w:pPr>
        <w:autoSpaceDE w:val="0"/>
        <w:autoSpaceDN w:val="0"/>
        <w:rPr>
          <w:rFonts w:eastAsia="Calibri"/>
          <w:lang w:val="es-CR"/>
        </w:rPr>
      </w:pPr>
    </w:p>
    <w:p w14:paraId="411F6739" w14:textId="77777777" w:rsidR="00AD02BE" w:rsidRPr="00BF77F7" w:rsidRDefault="00AD02BE" w:rsidP="00AD02BE">
      <w:pPr>
        <w:widowControl w:val="0"/>
        <w:ind w:left="851" w:right="851" w:firstLine="709"/>
        <w:jc w:val="both"/>
        <w:rPr>
          <w:rFonts w:eastAsia="Calibri"/>
          <w:sz w:val="26"/>
          <w:szCs w:val="26"/>
          <w:lang w:val="es-CR" w:eastAsia="es-CR"/>
        </w:rPr>
      </w:pPr>
      <w:r w:rsidRPr="00BF77F7">
        <w:rPr>
          <w:rFonts w:eastAsia="Calibri"/>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rFonts w:eastAsia="Calibri"/>
          <w:b/>
          <w:i/>
          <w:sz w:val="26"/>
          <w:szCs w:val="26"/>
          <w:lang w:val="es-CR" w:eastAsia="es-CR"/>
        </w:rPr>
        <w:t xml:space="preserve">RTFJP nº </w:t>
      </w:r>
      <w:r w:rsidRPr="00BF77F7">
        <w:rPr>
          <w:rFonts w:eastAsia="Calibri"/>
          <w:b/>
          <w:sz w:val="26"/>
          <w:szCs w:val="26"/>
          <w:lang w:val="es-CR" w:eastAsia="es-CR"/>
        </w:rPr>
        <w:t>2019117 (fecha de rige 16/05/2019)</w:t>
      </w:r>
      <w:r w:rsidRPr="00BF77F7">
        <w:rPr>
          <w:rFonts w:eastAsia="Calibri"/>
          <w:sz w:val="26"/>
          <w:szCs w:val="26"/>
          <w:lang w:val="es-CR" w:eastAsia="es-CR"/>
        </w:rPr>
        <w:t xml:space="preserve"> para que ese órgano decida lo que corresponda. </w:t>
      </w:r>
    </w:p>
    <w:p w14:paraId="6CC7D41D" w14:textId="77777777" w:rsidR="00AD02BE" w:rsidRPr="00BF77F7" w:rsidRDefault="00AD02BE" w:rsidP="00AD02BE">
      <w:pPr>
        <w:widowControl w:val="0"/>
        <w:ind w:left="851" w:right="851" w:firstLine="709"/>
        <w:jc w:val="both"/>
        <w:rPr>
          <w:rFonts w:eastAsia="Calibri"/>
          <w:sz w:val="26"/>
          <w:szCs w:val="26"/>
          <w:lang w:val="es-CR" w:eastAsia="es-CR"/>
        </w:rPr>
      </w:pPr>
    </w:p>
    <w:p w14:paraId="492157A4" w14:textId="77777777" w:rsidR="00AD02BE" w:rsidRPr="00BF77F7" w:rsidRDefault="00AD02BE" w:rsidP="00AD02BE">
      <w:pPr>
        <w:widowControl w:val="0"/>
        <w:ind w:left="851" w:right="851" w:firstLine="709"/>
        <w:jc w:val="both"/>
        <w:rPr>
          <w:rFonts w:eastAsia="Calibri"/>
          <w:sz w:val="26"/>
          <w:szCs w:val="26"/>
          <w:lang w:val="es-CR" w:eastAsia="es-CR"/>
        </w:rPr>
      </w:pPr>
      <w:r w:rsidRPr="00BF77F7">
        <w:rPr>
          <w:rFonts w:eastAsia="Calibri"/>
          <w:sz w:val="26"/>
          <w:szCs w:val="26"/>
          <w:lang w:val="es-CR" w:eastAsia="es-CR"/>
        </w:rPr>
        <w:t xml:space="preserve">Cabe indicar que, en caso de aprobarse el estudio, el tiempo total a reconocer es de </w:t>
      </w:r>
      <w:r w:rsidRPr="00BF77F7">
        <w:rPr>
          <w:b/>
          <w:bCs/>
          <w:sz w:val="26"/>
          <w:szCs w:val="26"/>
          <w:lang w:val="es-CR" w:eastAsia="es-ES"/>
        </w:rPr>
        <w:t>9 años y 3 días</w:t>
      </w:r>
      <w:r w:rsidRPr="00BF77F7">
        <w:rPr>
          <w:rFonts w:eastAsia="Calibri"/>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¢18,562,744.62</w:t>
      </w:r>
      <w:r w:rsidRPr="00BF77F7">
        <w:rPr>
          <w:rFonts w:eastAsia="Calibri"/>
          <w:sz w:val="26"/>
          <w:szCs w:val="26"/>
          <w:lang w:val="es-CR" w:eastAsia="es-CR"/>
        </w:rPr>
        <w:t>.</w:t>
      </w:r>
      <w:r w:rsidRPr="00BF77F7">
        <w:rPr>
          <w:sz w:val="26"/>
          <w:szCs w:val="26"/>
          <w:lang w:val="es-CR"/>
        </w:rPr>
        <w:t>”</w:t>
      </w:r>
    </w:p>
    <w:p w14:paraId="1F2C1934" w14:textId="77777777" w:rsidR="00AD02BE" w:rsidRPr="00BF77F7" w:rsidRDefault="00AD02BE" w:rsidP="00AD02BE">
      <w:pPr>
        <w:ind w:left="851" w:right="851"/>
        <w:rPr>
          <w:b/>
          <w:sz w:val="26"/>
          <w:szCs w:val="26"/>
          <w:lang w:val="es-CR"/>
        </w:rPr>
      </w:pPr>
    </w:p>
    <w:p w14:paraId="79CFA592"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2E0FCF65" w14:textId="77777777" w:rsidR="00AD02BE" w:rsidRPr="00BF77F7" w:rsidRDefault="00AD02BE" w:rsidP="00AD02BE">
      <w:pPr>
        <w:ind w:left="851" w:right="851"/>
        <w:rPr>
          <w:sz w:val="26"/>
          <w:szCs w:val="26"/>
          <w:lang w:val="es-CR"/>
        </w:rPr>
      </w:pPr>
    </w:p>
    <w:p w14:paraId="2F942B30" w14:textId="77777777" w:rsidR="00AD02BE" w:rsidRPr="00BF77F7" w:rsidRDefault="00AD02BE" w:rsidP="00AD02BE">
      <w:pPr>
        <w:autoSpaceDE w:val="0"/>
        <w:autoSpaceDN w:val="0"/>
        <w:ind w:left="851" w:right="851" w:firstLine="709"/>
        <w:jc w:val="both"/>
        <w:rPr>
          <w:sz w:val="26"/>
          <w:szCs w:val="26"/>
          <w:lang w:val="es-CR" w:eastAsia="es-ES"/>
        </w:rPr>
      </w:pPr>
      <w:r w:rsidRPr="00BF77F7">
        <w:rPr>
          <w:sz w:val="26"/>
          <w:szCs w:val="26"/>
          <w:lang w:val="es-CR"/>
        </w:rPr>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w:t>
      </w:r>
      <w:r w:rsidRPr="00BF77F7">
        <w:rPr>
          <w:sz w:val="26"/>
          <w:szCs w:val="26"/>
          <w:lang w:val="es-CR"/>
        </w:rPr>
        <w:lastRenderedPageBreak/>
        <w:t xml:space="preserve">del Fondo de Jubilaciones y Pensiones del Poder Judicial y con motivo de lo resuelto en el punto anterior, se tuvo por formalmente constituida la citada Junta Administradora a partir del 27 de enero de 2020, asimismo con vista en el informe de la Dirección de Gestión Humana en oficio N° PJ-DGH-SAS-0004-2020 del 9 de enero de 2020. </w:t>
      </w:r>
      <w:r w:rsidRPr="00BF77F7">
        <w:rPr>
          <w:b/>
          <w:bCs/>
          <w:sz w:val="26"/>
          <w:szCs w:val="26"/>
          <w:lang w:val="es-CR" w:eastAsia="es-ES"/>
        </w:rPr>
        <w:t>se acordó: 1.)</w:t>
      </w:r>
      <w:r w:rsidRPr="00BF77F7">
        <w:rPr>
          <w:sz w:val="26"/>
          <w:szCs w:val="26"/>
          <w:lang w:val="es-CR" w:eastAsia="es-ES"/>
        </w:rPr>
        <w:t xml:space="preserve"> </w:t>
      </w:r>
      <w:r w:rsidRPr="00BF77F7">
        <w:rPr>
          <w:bCs/>
          <w:sz w:val="26"/>
          <w:szCs w:val="26"/>
          <w:lang w:val="es-CR" w:eastAsia="es-ES"/>
        </w:rPr>
        <w:t>Reconocer</w:t>
      </w:r>
      <w:r w:rsidRPr="00BF77F7">
        <w:rPr>
          <w:sz w:val="26"/>
          <w:szCs w:val="26"/>
          <w:lang w:val="es-CR" w:eastAsia="es-ES"/>
        </w:rPr>
        <w:t xml:space="preserve"> para </w:t>
      </w:r>
      <w:r w:rsidRPr="00BF77F7">
        <w:rPr>
          <w:sz w:val="26"/>
          <w:szCs w:val="26"/>
          <w:lang w:val="es-CR"/>
        </w:rPr>
        <w:t xml:space="preserve">efectos de anualidades </w:t>
      </w:r>
      <w:r w:rsidRPr="00BF77F7">
        <w:rPr>
          <w:b/>
          <w:bCs/>
          <w:sz w:val="26"/>
          <w:szCs w:val="26"/>
          <w:lang w:val="es-CR"/>
        </w:rPr>
        <w:t>únicamente,</w:t>
      </w:r>
      <w:r w:rsidRPr="00BF77F7">
        <w:rPr>
          <w:sz w:val="26"/>
          <w:szCs w:val="26"/>
          <w:lang w:val="es-CR"/>
        </w:rPr>
        <w:t xml:space="preserve"> al servidor Siviany Alberto Corella Murillo, Investigador de la Dirección General del Organismo de Investigación Judicial, 9 años, 3 días, laborados para el Ministerio de Seguridad Pública</w:t>
      </w:r>
      <w:r w:rsidRPr="00BF77F7">
        <w:rPr>
          <w:sz w:val="26"/>
          <w:szCs w:val="26"/>
          <w:lang w:val="es-CR" w:eastAsia="es-ES"/>
        </w:rPr>
        <w:t xml:space="preserve">, </w:t>
      </w:r>
      <w:r w:rsidRPr="00BF77F7">
        <w:rPr>
          <w:bCs/>
          <w:sz w:val="26"/>
          <w:szCs w:val="26"/>
          <w:lang w:val="es-CR"/>
        </w:rPr>
        <w:t xml:space="preserve">a partir del 16 de mayo de 2019. </w:t>
      </w:r>
      <w:r w:rsidRPr="00BF77F7">
        <w:rPr>
          <w:b/>
          <w:bCs/>
          <w:sz w:val="26"/>
          <w:szCs w:val="26"/>
          <w:lang w:val="es-CR"/>
        </w:rPr>
        <w:t xml:space="preserve">2.)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62498D94" w14:textId="77777777" w:rsidR="00AD02BE" w:rsidRPr="00BF77F7" w:rsidRDefault="00AD02BE" w:rsidP="00AD02BE">
      <w:pPr>
        <w:shd w:val="clear" w:color="auto" w:fill="FFFFFF"/>
        <w:ind w:left="851" w:right="851" w:firstLine="709"/>
        <w:jc w:val="both"/>
        <w:rPr>
          <w:sz w:val="26"/>
          <w:szCs w:val="26"/>
          <w:lang w:val="es-CR" w:eastAsia="es-CR"/>
        </w:rPr>
      </w:pPr>
    </w:p>
    <w:p w14:paraId="3AC948FF" w14:textId="77777777" w:rsidR="00AD02BE" w:rsidRPr="00BF77F7" w:rsidRDefault="00AD02BE" w:rsidP="00AD02BE">
      <w:pPr>
        <w:shd w:val="clear" w:color="auto" w:fill="FFFFFF"/>
        <w:ind w:left="851" w:right="851" w:firstLine="709"/>
        <w:jc w:val="both"/>
        <w:rPr>
          <w:sz w:val="26"/>
          <w:szCs w:val="26"/>
          <w:lang w:val="es-CR"/>
        </w:rPr>
      </w:pPr>
      <w:r w:rsidRPr="00BF77F7">
        <w:rPr>
          <w:sz w:val="26"/>
          <w:szCs w:val="26"/>
          <w:lang w:val="es-CR" w:eastAsia="es-CR"/>
        </w:rPr>
        <w:t>La Dirección de Gestión Humana tomará nota para lo que corresponda</w:t>
      </w:r>
      <w:r w:rsidRPr="00BF77F7">
        <w:rPr>
          <w:b/>
          <w:bCs/>
          <w:sz w:val="26"/>
          <w:szCs w:val="26"/>
          <w:lang w:val="es-CR" w:eastAsia="es-CR"/>
        </w:rPr>
        <w:t>.</w:t>
      </w:r>
      <w:r w:rsidRPr="00BF77F7">
        <w:rPr>
          <w:sz w:val="26"/>
          <w:szCs w:val="26"/>
          <w:lang w:val="es-CR"/>
        </w:rPr>
        <w:t xml:space="preserve">” </w:t>
      </w:r>
    </w:p>
    <w:p w14:paraId="57023D7F" w14:textId="77777777" w:rsidR="00AD02BE" w:rsidRPr="00BF77F7" w:rsidRDefault="00AD02BE" w:rsidP="00AD02BE">
      <w:pPr>
        <w:shd w:val="clear" w:color="auto" w:fill="FFFFFF"/>
        <w:ind w:firstLine="709"/>
        <w:rPr>
          <w:b/>
          <w:bCs/>
          <w:lang w:val="es-CR" w:eastAsia="es-CR"/>
        </w:rPr>
      </w:pPr>
    </w:p>
    <w:p w14:paraId="0BFE0955" w14:textId="77777777" w:rsidR="00AD02BE" w:rsidRPr="00BF77F7" w:rsidRDefault="00AD02BE" w:rsidP="00AD02BE">
      <w:pPr>
        <w:tabs>
          <w:tab w:val="left" w:pos="1320"/>
        </w:tabs>
        <w:spacing w:before="72" w:after="100" w:afterAutospacing="1"/>
        <w:jc w:val="center"/>
        <w:rPr>
          <w:sz w:val="28"/>
          <w:szCs w:val="28"/>
          <w:lang w:val="es-CR" w:eastAsia="es-CR"/>
        </w:rPr>
      </w:pPr>
      <w:r w:rsidRPr="00BF77F7">
        <w:rPr>
          <w:sz w:val="28"/>
          <w:szCs w:val="28"/>
          <w:lang w:val="es-CR" w:eastAsia="es-CR"/>
        </w:rPr>
        <w:t>- 0 -</w:t>
      </w:r>
    </w:p>
    <w:p w14:paraId="2BB8AD57" w14:textId="77777777" w:rsidR="00AD02BE" w:rsidRPr="008F6B26"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XXXI, en donde se conoció el informe </w:t>
      </w:r>
      <w:r w:rsidRPr="00BF77F7">
        <w:rPr>
          <w:sz w:val="28"/>
          <w:szCs w:val="28"/>
          <w:lang w:val="es-CR" w:eastAsia="es-CR"/>
        </w:rPr>
        <w:t>Nº PJ-DGH-SAS-0011-2020</w:t>
      </w:r>
      <w:r w:rsidRPr="00BF77F7">
        <w:rPr>
          <w:b/>
          <w:sz w:val="28"/>
          <w:szCs w:val="28"/>
          <w:lang w:val="es-CR" w:eastAsia="es-CR"/>
        </w:rPr>
        <w:t xml:space="preserve"> </w:t>
      </w:r>
      <w:r w:rsidRPr="00BF77F7">
        <w:rPr>
          <w:sz w:val="28"/>
          <w:szCs w:val="28"/>
          <w:lang w:val="es-CR" w:eastAsia="es-CR"/>
        </w:rPr>
        <w:t>del 9 de enero de 2020</w:t>
      </w:r>
      <w:r w:rsidRPr="00BF77F7">
        <w:rPr>
          <w:sz w:val="28"/>
          <w:szCs w:val="28"/>
          <w:lang w:val="es-CR"/>
        </w:rPr>
        <w:t xml:space="preserve"> emitido por la Dirección de Gestión Humana, referente al reconocimiento de tiempo servido para efectos de anualidades tramitado por el servidor Siviany Alberto Corella Murillo, Investigador de la Dirección General del Organismo de Investigación Judicial.</w:t>
      </w:r>
      <w:r w:rsidRPr="00BF77F7">
        <w:rPr>
          <w:b/>
          <w:bCs/>
          <w:sz w:val="28"/>
          <w:szCs w:val="28"/>
          <w:lang w:val="es-CR"/>
        </w:rPr>
        <w:t xml:space="preserve"> 2.)</w:t>
      </w:r>
      <w:r w:rsidRPr="00BF77F7">
        <w:rPr>
          <w:sz w:val="28"/>
          <w:szCs w:val="28"/>
          <w:lang w:val="es-CR"/>
        </w:rPr>
        <w:t xml:space="preserve"> En razón de que el informe </w:t>
      </w:r>
      <w:r w:rsidRPr="00BF77F7">
        <w:rPr>
          <w:sz w:val="28"/>
          <w:szCs w:val="28"/>
          <w:lang w:val="es-CR" w:eastAsia="es-CR"/>
        </w:rPr>
        <w:t>Nº PJ-DGH-SAS-0011-2020</w:t>
      </w:r>
      <w:r w:rsidRPr="00BF77F7">
        <w:rPr>
          <w:sz w:val="28"/>
          <w:szCs w:val="28"/>
          <w:lang w:val="es-CR"/>
        </w:rPr>
        <w:t xml:space="preserve">, indica que el servidor Corella Murillo también gestionó solicitud para efectos jubilatorios, se aprueba el trámite de reconocimiento de tiempo servido para esos efectos, por lo que deberá reintegrar al Fondo de Jubilaciones y Pensiones el monto de ¢18,562,744.62 (dieciocho millones quinientos sesenta y dos mil setecientos cuarenta y cuatro colones con sesenta y dos céntimos), correspondiente a </w:t>
      </w:r>
      <w:r w:rsidRPr="00BF77F7">
        <w:rPr>
          <w:bCs/>
          <w:sz w:val="28"/>
          <w:szCs w:val="28"/>
          <w:lang w:val="es-CR" w:eastAsia="es-ES"/>
        </w:rPr>
        <w:t>9 años y 3 días</w:t>
      </w:r>
      <w:r w:rsidRPr="00BF77F7">
        <w:rPr>
          <w:b/>
          <w:bCs/>
          <w:sz w:val="28"/>
          <w:szCs w:val="28"/>
          <w:lang w:val="es-CR" w:eastAsia="es-ES"/>
        </w:rPr>
        <w:t>,</w:t>
      </w:r>
      <w:r w:rsidRPr="00BF77F7">
        <w:rPr>
          <w:sz w:val="28"/>
          <w:szCs w:val="28"/>
          <w:lang w:val="es-CR"/>
        </w:rPr>
        <w:t xml:space="preserve"> laborados para el Ministerio de </w:t>
      </w:r>
      <w:r w:rsidRPr="00BF77F7">
        <w:rPr>
          <w:sz w:val="28"/>
          <w:szCs w:val="28"/>
          <w:lang w:val="es-CR"/>
        </w:rPr>
        <w:lastRenderedPageBreak/>
        <w:t xml:space="preserve">Seguridad Pública,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mencionado, el traslado de cuotas correspondientes, para cuyos efectos se le </w:t>
      </w:r>
      <w:r w:rsidRPr="008F6B26">
        <w:rPr>
          <w:sz w:val="28"/>
          <w:szCs w:val="28"/>
          <w:lang w:val="es-CR"/>
        </w:rPr>
        <w:t>enviará copia de los informes elaborados por la Dirección de Gestión Humana.</w:t>
      </w:r>
    </w:p>
    <w:p w14:paraId="66DEA391" w14:textId="79EC48C6" w:rsidR="00AD02BE" w:rsidRPr="00BF77F7" w:rsidRDefault="00AD02BE" w:rsidP="00AD02BE">
      <w:pPr>
        <w:autoSpaceDE w:val="0"/>
        <w:autoSpaceDN w:val="0"/>
        <w:spacing w:line="480" w:lineRule="auto"/>
        <w:ind w:firstLine="709"/>
        <w:rPr>
          <w:sz w:val="28"/>
          <w:szCs w:val="28"/>
          <w:lang w:val="es-CR"/>
        </w:rPr>
      </w:pPr>
      <w:r w:rsidRPr="008F6B26">
        <w:rPr>
          <w:sz w:val="28"/>
          <w:szCs w:val="28"/>
          <w:lang w:val="es-CR"/>
        </w:rPr>
        <w:t>El Departamento Financiero</w:t>
      </w:r>
      <w:r w:rsidR="00F95970" w:rsidRPr="008F6B26">
        <w:rPr>
          <w:sz w:val="28"/>
          <w:szCs w:val="28"/>
          <w:lang w:val="es-CR"/>
        </w:rPr>
        <w:t xml:space="preserve"> Contable</w:t>
      </w:r>
      <w:r w:rsidRPr="00BF77F7">
        <w:rPr>
          <w:sz w:val="28"/>
          <w:szCs w:val="28"/>
          <w:lang w:val="es-CR"/>
        </w:rPr>
        <w:t xml:space="preserve"> y la Dirección de Gestión Humana tomarán nota para los fines consiguientes. </w:t>
      </w:r>
    </w:p>
    <w:p w14:paraId="5B9358AE"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54" w:name="_Toc33712324"/>
      <w:r w:rsidRPr="00BF77F7">
        <w:rPr>
          <w:b/>
          <w:bCs/>
          <w:sz w:val="28"/>
          <w:szCs w:val="28"/>
          <w:u w:val="single"/>
          <w:lang w:val="es-CR"/>
        </w:rPr>
        <w:t xml:space="preserve">ARTÍCULO </w:t>
      </w:r>
      <w:bookmarkEnd w:id="54"/>
      <w:r w:rsidRPr="00BF77F7">
        <w:rPr>
          <w:b/>
          <w:bCs/>
          <w:sz w:val="28"/>
          <w:szCs w:val="28"/>
          <w:u w:val="single"/>
          <w:lang w:val="es-CR"/>
        </w:rPr>
        <w:t>XIII</w:t>
      </w:r>
    </w:p>
    <w:p w14:paraId="3EBDF682"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125-2020</w:t>
      </w:r>
    </w:p>
    <w:p w14:paraId="18A6B744"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1717-2020 del 20 de febrero de 2020, remitió el acuerdo adoptado por el Consejo Superior en sesión N° 07-2020 celebrada el 28 de enero del 2020, artículo XXXVIII, que literalmente dice:</w:t>
      </w:r>
    </w:p>
    <w:p w14:paraId="4ED15D9B" w14:textId="77777777" w:rsidR="00AD02BE" w:rsidRPr="00BF77F7" w:rsidRDefault="00AD02BE" w:rsidP="00AD02BE">
      <w:pPr>
        <w:jc w:val="both"/>
        <w:rPr>
          <w:b/>
          <w:bCs/>
          <w:lang w:val="es-CR"/>
        </w:rPr>
      </w:pPr>
    </w:p>
    <w:p w14:paraId="5100DC19"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“Las máster</w:t>
      </w:r>
      <w:r w:rsidRPr="00BF77F7">
        <w:rPr>
          <w:iCs/>
          <w:sz w:val="26"/>
          <w:szCs w:val="26"/>
          <w:lang w:val="es-CR"/>
        </w:rPr>
        <w:t xml:space="preserve"> Roxana Arrieta Meléndez y</w:t>
      </w:r>
      <w:r w:rsidRPr="00BF77F7">
        <w:rPr>
          <w:sz w:val="26"/>
          <w:szCs w:val="26"/>
          <w:lang w:val="es-CR"/>
        </w:rPr>
        <w:t xml:space="preserve">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PJ-DGH-SAS-0008-2020 del 9 de enero de 2020, remitieron:</w:t>
      </w:r>
    </w:p>
    <w:p w14:paraId="29088E4A" w14:textId="77777777" w:rsidR="00AD02BE" w:rsidRPr="00BF77F7" w:rsidRDefault="00AD02BE" w:rsidP="00AD02BE">
      <w:pPr>
        <w:autoSpaceDE w:val="0"/>
        <w:autoSpaceDN w:val="0"/>
        <w:ind w:left="851" w:right="851" w:firstLine="709"/>
        <w:rPr>
          <w:sz w:val="26"/>
          <w:szCs w:val="26"/>
          <w:lang w:val="es-CR"/>
        </w:rPr>
      </w:pPr>
    </w:p>
    <w:p w14:paraId="4847733E" w14:textId="77777777" w:rsidR="00AD02BE" w:rsidRPr="00BF77F7" w:rsidRDefault="00AD02BE" w:rsidP="00AD02BE">
      <w:pPr>
        <w:ind w:left="851" w:right="851"/>
        <w:jc w:val="center"/>
        <w:rPr>
          <w:b/>
          <w:bCs/>
          <w:sz w:val="26"/>
          <w:szCs w:val="26"/>
          <w:lang w:val="es-CR"/>
        </w:rPr>
      </w:pPr>
      <w:r w:rsidRPr="00BF77F7">
        <w:rPr>
          <w:b/>
          <w:bCs/>
          <w:sz w:val="26"/>
          <w:szCs w:val="26"/>
          <w:lang w:val="es-CR"/>
        </w:rPr>
        <w:t>Reconocimiento de Tiempo Servido en Otras</w:t>
      </w:r>
    </w:p>
    <w:p w14:paraId="781CDA80"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05F75D8F" w14:textId="77777777" w:rsidR="00AD02BE" w:rsidRPr="00BF77F7" w:rsidRDefault="00AD02BE" w:rsidP="00AD02BE">
      <w:pPr>
        <w:ind w:left="851" w:right="851"/>
        <w:jc w:val="center"/>
        <w:rPr>
          <w:b/>
          <w:bCs/>
          <w:sz w:val="26"/>
          <w:szCs w:val="26"/>
          <w:lang w:val="es-CR"/>
        </w:rPr>
      </w:pPr>
    </w:p>
    <w:p w14:paraId="7DCCF091"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3A35DEAA" w14:textId="77777777" w:rsidR="00AD02BE" w:rsidRPr="00BF77F7" w:rsidRDefault="00AD02BE" w:rsidP="00AD02BE">
      <w:pPr>
        <w:ind w:left="851" w:right="851"/>
        <w:jc w:val="center"/>
        <w:rPr>
          <w:b/>
          <w:bCs/>
          <w:sz w:val="26"/>
          <w:szCs w:val="26"/>
          <w:lang w:val="es-CR"/>
        </w:rPr>
      </w:pPr>
    </w:p>
    <w:p w14:paraId="3FAC007E" w14:textId="77777777" w:rsidR="00AD02BE" w:rsidRPr="00BF77F7" w:rsidRDefault="00AD02BE" w:rsidP="00AD02BE">
      <w:pPr>
        <w:ind w:left="851" w:right="851"/>
        <w:jc w:val="center"/>
        <w:rPr>
          <w:b/>
          <w:bCs/>
          <w:sz w:val="26"/>
          <w:szCs w:val="26"/>
          <w:lang w:val="es-CR"/>
        </w:rPr>
      </w:pPr>
      <w:r w:rsidRPr="00BF77F7">
        <w:rPr>
          <w:b/>
          <w:bCs/>
          <w:sz w:val="26"/>
          <w:szCs w:val="26"/>
          <w:lang w:val="es-CR"/>
        </w:rPr>
        <w:t>DETALLE DEL ESTUDIO:</w:t>
      </w:r>
    </w:p>
    <w:p w14:paraId="449BA85B" w14:textId="77777777" w:rsidR="00AD02BE" w:rsidRPr="00BF77F7" w:rsidRDefault="00AD02BE" w:rsidP="00AD02BE">
      <w:pPr>
        <w:autoSpaceDE w:val="0"/>
        <w:autoSpaceDN w:val="0"/>
        <w:ind w:left="360"/>
        <w:rPr>
          <w:sz w:val="24"/>
          <w:szCs w:val="24"/>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4"/>
        <w:gridCol w:w="2575"/>
        <w:gridCol w:w="1917"/>
      </w:tblGrid>
      <w:tr w:rsidR="00AD02BE" w:rsidRPr="00BF77F7" w14:paraId="0695098F" w14:textId="77777777" w:rsidTr="00AD02BE">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229688F2" w14:textId="77777777" w:rsidR="00AD02BE" w:rsidRPr="00BF77F7" w:rsidRDefault="00AD02BE" w:rsidP="00AD02BE">
            <w:pPr>
              <w:rPr>
                <w:b/>
                <w:bCs/>
                <w:lang w:val="es-CR" w:eastAsia="es-ES"/>
              </w:rPr>
            </w:pPr>
            <w:r w:rsidRPr="00BF77F7">
              <w:rPr>
                <w:b/>
                <w:bCs/>
                <w:lang w:val="es-CR" w:eastAsia="es-ES"/>
              </w:rPr>
              <w:t>NOMBRE:</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0410763F" w14:textId="77777777" w:rsidR="00AD02BE" w:rsidRPr="00BF77F7" w:rsidRDefault="00AD02BE" w:rsidP="00AD02BE">
            <w:pPr>
              <w:rPr>
                <w:lang w:val="es-CR" w:eastAsia="es-ES"/>
              </w:rPr>
            </w:pPr>
            <w:r w:rsidRPr="00BF77F7">
              <w:rPr>
                <w:lang w:val="es-CR" w:eastAsia="es-ES"/>
              </w:rPr>
              <w:t>STEVE RAMON MOLINA SERRANO</w:t>
            </w:r>
          </w:p>
        </w:tc>
      </w:tr>
      <w:tr w:rsidR="00AD02BE" w:rsidRPr="00BF77F7" w14:paraId="6C3402E1" w14:textId="77777777" w:rsidTr="00AD02BE">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1E9C6F0B" w14:textId="77777777" w:rsidR="00AD02BE" w:rsidRPr="00BF77F7" w:rsidRDefault="00AD02BE" w:rsidP="00AD02BE">
            <w:pPr>
              <w:rPr>
                <w:b/>
                <w:bCs/>
                <w:lang w:val="es-CR" w:eastAsia="es-ES"/>
              </w:rPr>
            </w:pPr>
            <w:r w:rsidRPr="00BF77F7">
              <w:rPr>
                <w:b/>
                <w:bCs/>
                <w:lang w:val="es-CR" w:eastAsia="es-ES"/>
              </w:rPr>
              <w:t>N° CEDULA:</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725CC665" w14:textId="77777777" w:rsidR="00AD02BE" w:rsidRPr="00BF77F7" w:rsidRDefault="00AD02BE" w:rsidP="00AD02BE">
            <w:pPr>
              <w:rPr>
                <w:lang w:val="es-CR" w:eastAsia="es-ES"/>
              </w:rPr>
            </w:pPr>
            <w:r w:rsidRPr="00BF77F7">
              <w:rPr>
                <w:lang w:val="es-CR" w:eastAsia="es-ES"/>
              </w:rPr>
              <w:t>02-0639-0766</w:t>
            </w:r>
          </w:p>
        </w:tc>
      </w:tr>
      <w:tr w:rsidR="00AD02BE" w:rsidRPr="00BF77F7" w14:paraId="6067C206" w14:textId="77777777" w:rsidTr="00AD02BE">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225F6B0D" w14:textId="77777777" w:rsidR="00AD02BE" w:rsidRPr="00BF77F7" w:rsidRDefault="00AD02BE" w:rsidP="00AD02BE">
            <w:pPr>
              <w:rPr>
                <w:b/>
                <w:bCs/>
                <w:lang w:val="es-CR" w:eastAsia="es-ES"/>
              </w:rPr>
            </w:pPr>
            <w:r w:rsidRPr="00BF77F7">
              <w:rPr>
                <w:b/>
                <w:bCs/>
                <w:lang w:val="es-CR" w:eastAsia="es-ES"/>
              </w:rPr>
              <w:t>PUESTO:</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419A8832" w14:textId="77777777" w:rsidR="00AD02BE" w:rsidRPr="00BF77F7" w:rsidRDefault="00AD02BE" w:rsidP="00AD02BE">
            <w:pPr>
              <w:rPr>
                <w:lang w:val="es-CR" w:eastAsia="es-ES"/>
              </w:rPr>
            </w:pPr>
            <w:r w:rsidRPr="00BF77F7">
              <w:rPr>
                <w:lang w:val="es-CR" w:eastAsia="es-ES"/>
              </w:rPr>
              <w:t>CUSTODIO DE DETENIDOS</w:t>
            </w:r>
          </w:p>
        </w:tc>
      </w:tr>
      <w:tr w:rsidR="00AD02BE" w:rsidRPr="00BF77F7" w14:paraId="6C143918" w14:textId="77777777" w:rsidTr="00AD02BE">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078B548C" w14:textId="77777777" w:rsidR="00AD02BE" w:rsidRPr="00BF77F7" w:rsidRDefault="00AD02BE" w:rsidP="00AD02BE">
            <w:pPr>
              <w:rPr>
                <w:b/>
                <w:bCs/>
                <w:lang w:val="es-CR" w:eastAsia="es-ES"/>
              </w:rPr>
            </w:pPr>
            <w:r w:rsidRPr="00BF77F7">
              <w:rPr>
                <w:b/>
                <w:bCs/>
                <w:lang w:val="es-CR" w:eastAsia="es-ES"/>
              </w:rPr>
              <w:t>OFICINA:</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073735B6" w14:textId="77777777" w:rsidR="00AD02BE" w:rsidRPr="00BF77F7" w:rsidRDefault="00AD02BE" w:rsidP="00AD02BE">
            <w:pPr>
              <w:rPr>
                <w:lang w:val="es-CR" w:eastAsia="es-ES"/>
              </w:rPr>
            </w:pPr>
            <w:r w:rsidRPr="00BF77F7">
              <w:rPr>
                <w:lang w:val="es-CR" w:eastAsia="es-ES"/>
              </w:rPr>
              <w:t>SECCION DE CARCELES II CIRCUITO JUDICIAL SAN JOSE</w:t>
            </w:r>
          </w:p>
        </w:tc>
      </w:tr>
      <w:tr w:rsidR="00AD02BE" w:rsidRPr="00BF77F7" w14:paraId="69B09C41" w14:textId="77777777" w:rsidTr="00AD02BE">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5EDF2D7A" w14:textId="77777777" w:rsidR="00AD02BE" w:rsidRPr="00BF77F7" w:rsidRDefault="00AD02BE" w:rsidP="00AD02BE">
            <w:pPr>
              <w:rPr>
                <w:b/>
                <w:bCs/>
                <w:lang w:val="es-CR" w:eastAsia="es-ES"/>
              </w:rPr>
            </w:pPr>
            <w:r w:rsidRPr="00BF77F7">
              <w:rPr>
                <w:b/>
                <w:bCs/>
                <w:lang w:val="es-CR" w:eastAsia="es-ES"/>
              </w:rPr>
              <w:t>LUGAR PARA NOTIFICACIONES:</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32E0808E" w14:textId="77777777" w:rsidR="00AD02BE" w:rsidRPr="00BF77F7" w:rsidRDefault="009A7F7C" w:rsidP="00AD02BE">
            <w:pPr>
              <w:rPr>
                <w:lang w:val="es-CR" w:eastAsia="es-ES"/>
              </w:rPr>
            </w:pPr>
            <w:hyperlink r:id="rId42" w:history="1">
              <w:r w:rsidR="00AD02BE" w:rsidRPr="00BF77F7">
                <w:rPr>
                  <w:u w:val="single"/>
                  <w:lang w:val="es-CR" w:eastAsia="es-ES"/>
                </w:rPr>
                <w:t>stevemose@hotmail.es</w:t>
              </w:r>
            </w:hyperlink>
          </w:p>
        </w:tc>
      </w:tr>
      <w:tr w:rsidR="00AD02BE" w:rsidRPr="00BF77F7" w14:paraId="2A02ECBD" w14:textId="77777777" w:rsidTr="00AD02BE">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37674D32"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11093A01" w14:textId="77777777" w:rsidR="00AD02BE" w:rsidRPr="00BF77F7" w:rsidRDefault="00AD02BE" w:rsidP="00AD02BE">
            <w:pPr>
              <w:rPr>
                <w:lang w:val="es-CR" w:eastAsia="es-ES"/>
              </w:rPr>
            </w:pPr>
            <w:r w:rsidRPr="00BF77F7">
              <w:rPr>
                <w:lang w:val="es-CR" w:eastAsia="es-ES"/>
              </w:rPr>
              <w:t>15/03/2019.</w:t>
            </w:r>
          </w:p>
        </w:tc>
      </w:tr>
      <w:tr w:rsidR="00AD02BE" w:rsidRPr="00BF77F7" w14:paraId="0E44913C" w14:textId="77777777" w:rsidTr="00AD02BE">
        <w:trPr>
          <w:trHeight w:val="282"/>
        </w:trPr>
        <w:tc>
          <w:tcPr>
            <w:tcW w:w="2610" w:type="pct"/>
            <w:tcBorders>
              <w:top w:val="single" w:sz="4" w:space="0" w:color="auto"/>
              <w:left w:val="single" w:sz="4" w:space="0" w:color="auto"/>
              <w:bottom w:val="single" w:sz="4" w:space="0" w:color="auto"/>
              <w:right w:val="single" w:sz="4" w:space="0" w:color="auto"/>
            </w:tcBorders>
            <w:vAlign w:val="center"/>
            <w:hideMark/>
          </w:tcPr>
          <w:p w14:paraId="4D40E73A" w14:textId="77777777" w:rsidR="00AD02BE" w:rsidRPr="00BF77F7" w:rsidRDefault="00AD02BE" w:rsidP="00AD02BE">
            <w:pPr>
              <w:rPr>
                <w:b/>
                <w:bCs/>
                <w:lang w:val="es-CR" w:eastAsia="es-ES"/>
              </w:rPr>
            </w:pPr>
            <w:r w:rsidRPr="00BF77F7">
              <w:rPr>
                <w:b/>
                <w:bCs/>
                <w:lang w:val="es-CR" w:eastAsia="es-ES"/>
              </w:rPr>
              <w:t>FECHA EN QUE COMPLETA LA GESTIÓN:</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4DF36A5F" w14:textId="77777777" w:rsidR="00AD02BE" w:rsidRPr="00BF77F7" w:rsidRDefault="00AD02BE" w:rsidP="00AD02BE">
            <w:pPr>
              <w:rPr>
                <w:lang w:val="es-CR" w:eastAsia="es-ES"/>
              </w:rPr>
            </w:pPr>
            <w:r w:rsidRPr="00BF77F7">
              <w:rPr>
                <w:lang w:val="es-CR" w:eastAsia="es-ES"/>
              </w:rPr>
              <w:t>15/03/2019.</w:t>
            </w:r>
          </w:p>
        </w:tc>
      </w:tr>
      <w:tr w:rsidR="00AD02BE" w:rsidRPr="00BF77F7" w14:paraId="1236B9DD" w14:textId="77777777" w:rsidTr="00AD02BE">
        <w:trPr>
          <w:trHeight w:val="610"/>
        </w:trPr>
        <w:tc>
          <w:tcPr>
            <w:tcW w:w="2610" w:type="pct"/>
            <w:vMerge w:val="restart"/>
            <w:tcBorders>
              <w:top w:val="single" w:sz="4" w:space="0" w:color="auto"/>
              <w:left w:val="single" w:sz="4" w:space="0" w:color="auto"/>
              <w:bottom w:val="single" w:sz="4" w:space="0" w:color="auto"/>
              <w:right w:val="single" w:sz="4" w:space="0" w:color="auto"/>
            </w:tcBorders>
            <w:vAlign w:val="center"/>
            <w:hideMark/>
          </w:tcPr>
          <w:p w14:paraId="778472A6"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137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F2F51ED"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66C23F" w14:textId="77777777" w:rsidR="00AD02BE" w:rsidRPr="00BF77F7" w:rsidRDefault="00AD02BE" w:rsidP="00AD02BE">
            <w:pPr>
              <w:rPr>
                <w:lang w:val="es-CR" w:eastAsia="es-ES"/>
              </w:rPr>
            </w:pPr>
            <w:r w:rsidRPr="00BF77F7">
              <w:rPr>
                <w:lang w:val="es-CR" w:eastAsia="es-ES"/>
              </w:rPr>
              <w:t xml:space="preserve">2019100   </w:t>
            </w:r>
          </w:p>
        </w:tc>
      </w:tr>
      <w:tr w:rsidR="00AD02BE" w:rsidRPr="00BF77F7" w14:paraId="2B57C40C" w14:textId="77777777" w:rsidTr="00AD02BE">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517FE" w14:textId="77777777" w:rsidR="00AD02BE" w:rsidRPr="00BF77F7" w:rsidRDefault="00AD02BE" w:rsidP="00AD02BE">
            <w:pPr>
              <w:rPr>
                <w:b/>
                <w:bCs/>
                <w:sz w:val="24"/>
                <w:szCs w:val="24"/>
                <w:lang w:val="es-CR" w:eastAsia="es-ES"/>
              </w:rPr>
            </w:pPr>
          </w:p>
        </w:tc>
        <w:tc>
          <w:tcPr>
            <w:tcW w:w="1370" w:type="pct"/>
            <w:tcBorders>
              <w:top w:val="single" w:sz="4" w:space="0" w:color="auto"/>
              <w:left w:val="single" w:sz="4" w:space="0" w:color="auto"/>
              <w:bottom w:val="single" w:sz="4" w:space="0" w:color="auto"/>
              <w:right w:val="single" w:sz="4" w:space="0" w:color="auto"/>
            </w:tcBorders>
            <w:vAlign w:val="center"/>
            <w:hideMark/>
          </w:tcPr>
          <w:p w14:paraId="04F65AC5"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7A04F5D4" w14:textId="77777777" w:rsidR="00AD02BE" w:rsidRPr="00BF77F7" w:rsidRDefault="00AD02BE" w:rsidP="00AD02BE">
            <w:pPr>
              <w:rPr>
                <w:lang w:val="es-CR" w:eastAsia="es-ES"/>
              </w:rPr>
            </w:pPr>
            <w:r w:rsidRPr="00BF77F7">
              <w:rPr>
                <w:lang w:val="es-CR" w:eastAsia="es-ES"/>
              </w:rPr>
              <w:t>10 años, 2 meses y 5 días.</w:t>
            </w:r>
          </w:p>
        </w:tc>
      </w:tr>
      <w:tr w:rsidR="00AD02BE" w:rsidRPr="00BF77F7" w14:paraId="3D1DE51F" w14:textId="77777777" w:rsidTr="00AD02B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8C7EA" w14:textId="77777777" w:rsidR="00AD02BE" w:rsidRPr="00BF77F7" w:rsidRDefault="00AD02BE" w:rsidP="00AD02BE">
            <w:pPr>
              <w:rPr>
                <w:b/>
                <w:bCs/>
                <w:sz w:val="24"/>
                <w:szCs w:val="24"/>
                <w:lang w:val="es-CR" w:eastAsia="es-ES"/>
              </w:rPr>
            </w:pPr>
          </w:p>
        </w:tc>
        <w:tc>
          <w:tcPr>
            <w:tcW w:w="1370" w:type="pct"/>
            <w:tcBorders>
              <w:top w:val="single" w:sz="4" w:space="0" w:color="auto"/>
              <w:left w:val="single" w:sz="4" w:space="0" w:color="auto"/>
              <w:bottom w:val="single" w:sz="4" w:space="0" w:color="auto"/>
              <w:right w:val="single" w:sz="4" w:space="0" w:color="auto"/>
            </w:tcBorders>
            <w:vAlign w:val="center"/>
            <w:hideMark/>
          </w:tcPr>
          <w:p w14:paraId="28EA47C2"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ECF9898" w14:textId="77777777" w:rsidR="00AD02BE" w:rsidRPr="00BF77F7" w:rsidRDefault="00AD02BE" w:rsidP="00AD02BE">
            <w:pPr>
              <w:rPr>
                <w:lang w:val="es-CR" w:eastAsia="es-ES"/>
              </w:rPr>
            </w:pPr>
            <w:r w:rsidRPr="00BF77F7">
              <w:rPr>
                <w:lang w:val="es-CR" w:eastAsia="es-ES"/>
              </w:rPr>
              <w:t>¢22,091,793.88</w:t>
            </w:r>
          </w:p>
        </w:tc>
      </w:tr>
      <w:tr w:rsidR="00AD02BE" w:rsidRPr="00BF77F7" w14:paraId="448EFF6D" w14:textId="77777777" w:rsidTr="00AD02BE">
        <w:trPr>
          <w:trHeight w:val="9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BB14D" w14:textId="77777777" w:rsidR="00AD02BE" w:rsidRPr="00BF77F7" w:rsidRDefault="00AD02BE" w:rsidP="00AD02BE">
            <w:pPr>
              <w:rPr>
                <w:b/>
                <w:bCs/>
                <w:sz w:val="24"/>
                <w:szCs w:val="24"/>
                <w:lang w:val="es-CR" w:eastAsia="es-ES"/>
              </w:rPr>
            </w:pPr>
          </w:p>
        </w:tc>
        <w:tc>
          <w:tcPr>
            <w:tcW w:w="1370" w:type="pct"/>
            <w:tcBorders>
              <w:top w:val="single" w:sz="4" w:space="0" w:color="auto"/>
              <w:left w:val="single" w:sz="4" w:space="0" w:color="auto"/>
              <w:bottom w:val="single" w:sz="4" w:space="0" w:color="auto"/>
              <w:right w:val="single" w:sz="4" w:space="0" w:color="auto"/>
            </w:tcBorders>
            <w:vAlign w:val="center"/>
            <w:hideMark/>
          </w:tcPr>
          <w:p w14:paraId="72FDA50C"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7B1A18B" w14:textId="77777777" w:rsidR="00AD02BE" w:rsidRPr="00BF77F7" w:rsidRDefault="00AD02BE" w:rsidP="00AD02BE">
            <w:pPr>
              <w:rPr>
                <w:lang w:val="es-CR" w:eastAsia="es-ES"/>
              </w:rPr>
            </w:pPr>
            <w:r w:rsidRPr="00BF77F7">
              <w:rPr>
                <w:lang w:val="es-CR" w:eastAsia="es-ES"/>
              </w:rPr>
              <w:t>Ministerio de Seguridad Pública</w:t>
            </w:r>
          </w:p>
        </w:tc>
      </w:tr>
      <w:tr w:rsidR="00AD02BE" w:rsidRPr="00BF77F7" w14:paraId="3A06AD76" w14:textId="77777777" w:rsidTr="00AD02BE">
        <w:trPr>
          <w:trHeight w:val="1219"/>
        </w:trPr>
        <w:tc>
          <w:tcPr>
            <w:tcW w:w="2610" w:type="pct"/>
            <w:tcBorders>
              <w:top w:val="single" w:sz="4" w:space="0" w:color="auto"/>
              <w:left w:val="single" w:sz="4" w:space="0" w:color="auto"/>
              <w:bottom w:val="single" w:sz="4" w:space="0" w:color="auto"/>
              <w:right w:val="single" w:sz="4" w:space="0" w:color="auto"/>
            </w:tcBorders>
            <w:vAlign w:val="center"/>
            <w:hideMark/>
          </w:tcPr>
          <w:p w14:paraId="3CE9DFB3" w14:textId="77777777" w:rsidR="00AD02BE" w:rsidRPr="00BF77F7" w:rsidRDefault="00AD02BE" w:rsidP="00AD02BE">
            <w:pPr>
              <w:rPr>
                <w:b/>
                <w:bCs/>
                <w:lang w:val="es-CR" w:eastAsia="es-ES"/>
              </w:rPr>
            </w:pPr>
            <w:r w:rsidRPr="00BF77F7">
              <w:rPr>
                <w:b/>
                <w:bCs/>
                <w:lang w:val="es-CR" w:eastAsia="es-ES"/>
              </w:rPr>
              <w:t>OBSERVACIONES:</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7337AD77" w14:textId="77777777" w:rsidR="00AD02BE" w:rsidRPr="00BF77F7" w:rsidRDefault="00AD02BE" w:rsidP="00AD02BE">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5BBF1CE9" w14:textId="77777777" w:rsidTr="00AD02BE">
        <w:trPr>
          <w:trHeight w:val="807"/>
        </w:trPr>
        <w:tc>
          <w:tcPr>
            <w:tcW w:w="2610" w:type="pct"/>
            <w:tcBorders>
              <w:top w:val="single" w:sz="4" w:space="0" w:color="auto"/>
              <w:left w:val="single" w:sz="4" w:space="0" w:color="auto"/>
              <w:bottom w:val="single" w:sz="4" w:space="0" w:color="auto"/>
              <w:right w:val="single" w:sz="4" w:space="0" w:color="auto"/>
            </w:tcBorders>
            <w:vAlign w:val="center"/>
            <w:hideMark/>
          </w:tcPr>
          <w:p w14:paraId="2D394BD4"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0A1ED431" w14:textId="77777777" w:rsidR="00AD02BE" w:rsidRPr="00BF77F7" w:rsidRDefault="00AD02BE" w:rsidP="00AD02BE">
            <w:pPr>
              <w:jc w:val="both"/>
              <w:rPr>
                <w:lang w:val="es-CR" w:eastAsia="es-ES"/>
              </w:rPr>
            </w:pPr>
            <w:r w:rsidRPr="00BF77F7">
              <w:rPr>
                <w:lang w:val="es-CR" w:eastAsia="es-ES"/>
              </w:rPr>
              <w:t>La persona solicitante no manifiesta objeción con el estudio realizado.</w:t>
            </w:r>
          </w:p>
        </w:tc>
      </w:tr>
      <w:tr w:rsidR="00AD02BE" w:rsidRPr="00BF77F7" w14:paraId="289E04E4" w14:textId="77777777" w:rsidTr="00AD02BE">
        <w:trPr>
          <w:trHeight w:val="788"/>
        </w:trPr>
        <w:tc>
          <w:tcPr>
            <w:tcW w:w="2610" w:type="pct"/>
            <w:tcBorders>
              <w:top w:val="single" w:sz="4" w:space="0" w:color="auto"/>
              <w:left w:val="single" w:sz="4" w:space="0" w:color="auto"/>
              <w:bottom w:val="single" w:sz="4" w:space="0" w:color="auto"/>
              <w:right w:val="single" w:sz="4" w:space="0" w:color="auto"/>
            </w:tcBorders>
            <w:vAlign w:val="center"/>
            <w:hideMark/>
          </w:tcPr>
          <w:p w14:paraId="4DC510ED"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1C273EB9" w14:textId="77777777" w:rsidR="00AD02BE" w:rsidRPr="00BF77F7" w:rsidRDefault="00AD02BE" w:rsidP="00AD02BE">
            <w:pPr>
              <w:jc w:val="both"/>
              <w:rPr>
                <w:lang w:val="es-CR" w:eastAsia="es-ES"/>
              </w:rPr>
            </w:pPr>
            <w:r w:rsidRPr="00BF77F7">
              <w:rPr>
                <w:lang w:val="es-CR" w:eastAsia="es-ES"/>
              </w:rPr>
              <w:t xml:space="preserve">Aprobar el estudio de Reconocimiento de Tiempo servido en otras instituciones del Estado N° </w:t>
            </w:r>
            <w:r w:rsidRPr="00BF77F7">
              <w:rPr>
                <w:b/>
                <w:lang w:val="es-CR" w:eastAsia="es-ES"/>
              </w:rPr>
              <w:t>RTFJP:  2019100</w:t>
            </w:r>
            <w:r w:rsidRPr="00BF77F7">
              <w:rPr>
                <w:lang w:val="es-CR" w:eastAsia="es-ES"/>
              </w:rPr>
              <w:t xml:space="preserve"> a partir de la fecha en que completa la gestión, es decir 15/03/2019.</w:t>
            </w:r>
          </w:p>
        </w:tc>
      </w:tr>
    </w:tbl>
    <w:p w14:paraId="512E75D2" w14:textId="77777777" w:rsidR="00AD02BE" w:rsidRPr="00BF77F7" w:rsidRDefault="00AD02BE" w:rsidP="00AD02BE">
      <w:pPr>
        <w:widowControl w:val="0"/>
        <w:ind w:left="851" w:right="851" w:firstLine="709"/>
        <w:rPr>
          <w:sz w:val="24"/>
          <w:szCs w:val="24"/>
          <w:lang w:val="es-CR" w:eastAsia="es-CR"/>
        </w:rPr>
      </w:pPr>
    </w:p>
    <w:p w14:paraId="7E6ACEB4"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b/>
          <w:i/>
          <w:sz w:val="26"/>
          <w:szCs w:val="26"/>
          <w:lang w:val="es-CR" w:eastAsia="es-CR"/>
        </w:rPr>
        <w:t xml:space="preserve">RTFJP nº </w:t>
      </w:r>
      <w:r w:rsidRPr="00BF77F7">
        <w:rPr>
          <w:b/>
          <w:sz w:val="26"/>
          <w:szCs w:val="26"/>
          <w:lang w:val="es-CR" w:eastAsia="es-CR"/>
        </w:rPr>
        <w:t>2019100 (fecha de rige 15/03/2019)</w:t>
      </w:r>
      <w:r w:rsidRPr="00BF77F7">
        <w:rPr>
          <w:sz w:val="26"/>
          <w:szCs w:val="26"/>
          <w:lang w:val="es-CR" w:eastAsia="es-CR"/>
        </w:rPr>
        <w:t xml:space="preserve"> para que ese órgano decida lo que corresponda. </w:t>
      </w:r>
    </w:p>
    <w:p w14:paraId="6288D24A" w14:textId="77777777" w:rsidR="00AD02BE" w:rsidRPr="00BF77F7" w:rsidRDefault="00AD02BE" w:rsidP="00AD02BE">
      <w:pPr>
        <w:widowControl w:val="0"/>
        <w:ind w:left="851" w:right="851" w:firstLine="709"/>
        <w:jc w:val="both"/>
        <w:rPr>
          <w:sz w:val="26"/>
          <w:szCs w:val="26"/>
          <w:lang w:val="es-CR" w:eastAsia="es-CR"/>
        </w:rPr>
      </w:pPr>
    </w:p>
    <w:p w14:paraId="35F84750" w14:textId="77777777" w:rsidR="00AD02BE" w:rsidRPr="00BF77F7" w:rsidRDefault="00AD02BE" w:rsidP="00AD02BE">
      <w:pPr>
        <w:widowControl w:val="0"/>
        <w:ind w:left="851" w:right="851" w:firstLine="709"/>
        <w:jc w:val="both"/>
        <w:rPr>
          <w:b/>
          <w:bCs/>
          <w:sz w:val="26"/>
          <w:szCs w:val="26"/>
          <w:lang w:val="es-CR" w:eastAsia="es-ES"/>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10 años, 2 meses y 5 días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¢22,091,793.88.”</w:t>
      </w:r>
    </w:p>
    <w:p w14:paraId="10D48728" w14:textId="77777777" w:rsidR="00AD02BE" w:rsidRPr="00BF77F7" w:rsidRDefault="00AD02BE" w:rsidP="00AD02BE">
      <w:pPr>
        <w:widowControl w:val="0"/>
        <w:ind w:left="851" w:right="851" w:firstLine="709"/>
        <w:rPr>
          <w:sz w:val="26"/>
          <w:szCs w:val="26"/>
          <w:lang w:val="es-CR" w:eastAsia="es-CR"/>
        </w:rPr>
      </w:pPr>
    </w:p>
    <w:p w14:paraId="4451BAC2"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0E768B48" w14:textId="77777777" w:rsidR="00AD02BE" w:rsidRPr="00BF77F7" w:rsidRDefault="00AD02BE" w:rsidP="00AD02BE">
      <w:pPr>
        <w:autoSpaceDE w:val="0"/>
        <w:autoSpaceDN w:val="0"/>
        <w:ind w:left="851" w:right="851"/>
        <w:rPr>
          <w:b/>
          <w:bCs/>
          <w:sz w:val="26"/>
          <w:szCs w:val="26"/>
          <w:lang w:val="es-CR"/>
        </w:rPr>
      </w:pPr>
    </w:p>
    <w:p w14:paraId="74CA04B9" w14:textId="77777777" w:rsidR="00AD02BE" w:rsidRPr="00BF77F7" w:rsidRDefault="00AD02BE" w:rsidP="00AD02BE">
      <w:pPr>
        <w:autoSpaceDE w:val="0"/>
        <w:autoSpaceDN w:val="0"/>
        <w:ind w:left="851" w:right="851" w:firstLine="709"/>
        <w:jc w:val="both"/>
        <w:rPr>
          <w:sz w:val="26"/>
          <w:szCs w:val="26"/>
          <w:lang w:val="es-CR" w:eastAsia="es-ES"/>
        </w:rPr>
      </w:pPr>
      <w:r w:rsidRPr="00BF77F7">
        <w:rPr>
          <w:sz w:val="26"/>
          <w:szCs w:val="26"/>
          <w:lang w:val="es-CR"/>
        </w:rPr>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con vista en el informe de la Dirección de Gestión Humana en oficio N° PJ-DGH-SAS-0004-2020 del 9 de enero de 2020. </w:t>
      </w:r>
      <w:r w:rsidRPr="00BF77F7">
        <w:rPr>
          <w:b/>
          <w:bCs/>
          <w:sz w:val="26"/>
          <w:szCs w:val="26"/>
          <w:lang w:val="es-CR" w:eastAsia="es-ES"/>
        </w:rPr>
        <w:t>se acordó: 1.)</w:t>
      </w:r>
      <w:r w:rsidRPr="00BF77F7">
        <w:rPr>
          <w:sz w:val="26"/>
          <w:szCs w:val="26"/>
          <w:lang w:val="es-CR" w:eastAsia="es-ES"/>
        </w:rPr>
        <w:t xml:space="preserve"> </w:t>
      </w:r>
      <w:r w:rsidRPr="00BF77F7">
        <w:rPr>
          <w:bCs/>
          <w:sz w:val="26"/>
          <w:szCs w:val="26"/>
          <w:lang w:val="es-CR" w:eastAsia="es-ES"/>
        </w:rPr>
        <w:t>Reconocer</w:t>
      </w:r>
      <w:r w:rsidRPr="00BF77F7">
        <w:rPr>
          <w:sz w:val="26"/>
          <w:szCs w:val="26"/>
          <w:lang w:val="es-CR" w:eastAsia="es-ES"/>
        </w:rPr>
        <w:t xml:space="preserve"> para </w:t>
      </w:r>
      <w:r w:rsidRPr="00BF77F7">
        <w:rPr>
          <w:sz w:val="26"/>
          <w:szCs w:val="26"/>
          <w:lang w:val="es-CR"/>
        </w:rPr>
        <w:t xml:space="preserve">efectos de anualidades </w:t>
      </w:r>
      <w:r w:rsidRPr="00BF77F7">
        <w:rPr>
          <w:b/>
          <w:bCs/>
          <w:sz w:val="26"/>
          <w:szCs w:val="26"/>
          <w:lang w:val="es-CR"/>
        </w:rPr>
        <w:t>únicamente,</w:t>
      </w:r>
      <w:r w:rsidRPr="00BF77F7">
        <w:rPr>
          <w:sz w:val="26"/>
          <w:szCs w:val="26"/>
          <w:lang w:val="es-CR"/>
        </w:rPr>
        <w:t xml:space="preserve"> al servidor Steve Ramón Molina Serrano, Custodio de Detenidos del Segundo Circuito Judicial de San José 10 años, 2 meses y 5 días, laborados para el Ministerio de Seguridad Pública</w:t>
      </w:r>
      <w:r w:rsidRPr="00BF77F7">
        <w:rPr>
          <w:sz w:val="26"/>
          <w:szCs w:val="26"/>
          <w:lang w:val="es-CR" w:eastAsia="es-ES"/>
        </w:rPr>
        <w:t xml:space="preserve">, </w:t>
      </w:r>
      <w:r w:rsidRPr="00BF77F7">
        <w:rPr>
          <w:bCs/>
          <w:sz w:val="26"/>
          <w:szCs w:val="26"/>
          <w:lang w:val="es-CR"/>
        </w:rPr>
        <w:t xml:space="preserve">a partir del 15 de marzo de 2019. </w:t>
      </w:r>
      <w:r w:rsidRPr="00BF77F7">
        <w:rPr>
          <w:b/>
          <w:bCs/>
          <w:sz w:val="26"/>
          <w:szCs w:val="26"/>
          <w:lang w:val="es-CR"/>
        </w:rPr>
        <w:t xml:space="preserve">2.)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0524168F" w14:textId="77777777" w:rsidR="00AD02BE" w:rsidRPr="00324EBA" w:rsidRDefault="00AD02BE" w:rsidP="00324EBA"/>
    <w:p w14:paraId="54822E69" w14:textId="77777777" w:rsidR="00AD02BE" w:rsidRPr="00BF77F7" w:rsidRDefault="00AD02BE" w:rsidP="00AD02BE">
      <w:pPr>
        <w:keepNext/>
        <w:tabs>
          <w:tab w:val="num" w:pos="0"/>
        </w:tabs>
        <w:ind w:left="851" w:right="851"/>
        <w:outlineLvl w:val="1"/>
        <w:rPr>
          <w:b/>
          <w:bCs/>
          <w:i/>
          <w:iCs/>
          <w:sz w:val="26"/>
          <w:szCs w:val="26"/>
          <w:lang w:val="es-CR"/>
        </w:rPr>
      </w:pPr>
      <w:r w:rsidRPr="00BF77F7">
        <w:rPr>
          <w:sz w:val="26"/>
          <w:szCs w:val="26"/>
          <w:lang w:val="es-CR" w:eastAsia="es-CR"/>
        </w:rPr>
        <w:tab/>
      </w:r>
      <w:bookmarkStart w:id="55" w:name="_Toc33712326"/>
      <w:r w:rsidRPr="00BF77F7">
        <w:rPr>
          <w:sz w:val="26"/>
          <w:szCs w:val="26"/>
          <w:lang w:val="es-CR" w:eastAsia="es-CR"/>
        </w:rPr>
        <w:t>La Dirección de Gestión Humana tomará nota para lo que corresponda</w:t>
      </w:r>
      <w:r w:rsidRPr="00BF77F7">
        <w:rPr>
          <w:b/>
          <w:bCs/>
          <w:sz w:val="26"/>
          <w:szCs w:val="26"/>
          <w:lang w:val="es-CR" w:eastAsia="es-CR"/>
        </w:rPr>
        <w:t>.</w:t>
      </w:r>
      <w:r w:rsidRPr="00BF77F7">
        <w:rPr>
          <w:b/>
          <w:bCs/>
          <w:sz w:val="26"/>
          <w:szCs w:val="26"/>
          <w:lang w:val="es-CR"/>
        </w:rPr>
        <w:t>”</w:t>
      </w:r>
      <w:bookmarkEnd w:id="55"/>
    </w:p>
    <w:p w14:paraId="213B5068" w14:textId="77777777" w:rsidR="00AD02BE" w:rsidRPr="00BF77F7" w:rsidRDefault="00AD02BE" w:rsidP="00AD02BE">
      <w:pPr>
        <w:tabs>
          <w:tab w:val="left" w:pos="1320"/>
        </w:tabs>
        <w:spacing w:before="72" w:after="100" w:afterAutospacing="1"/>
        <w:jc w:val="center"/>
        <w:rPr>
          <w:sz w:val="28"/>
          <w:szCs w:val="28"/>
          <w:lang w:val="es-CR" w:eastAsia="es-CR"/>
        </w:rPr>
      </w:pPr>
      <w:r w:rsidRPr="00BF77F7">
        <w:rPr>
          <w:sz w:val="28"/>
          <w:szCs w:val="28"/>
          <w:lang w:val="es-CR" w:eastAsia="es-CR"/>
        </w:rPr>
        <w:t>- 0 -</w:t>
      </w:r>
    </w:p>
    <w:p w14:paraId="7B886C96" w14:textId="77777777" w:rsidR="00AD02BE" w:rsidRPr="008F6B26"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XXXVIII, en donde se conoció el informe </w:t>
      </w:r>
      <w:r w:rsidRPr="00BF77F7">
        <w:rPr>
          <w:sz w:val="28"/>
          <w:szCs w:val="28"/>
          <w:lang w:val="es-CR" w:eastAsia="es-CR"/>
        </w:rPr>
        <w:t>N° PJ-DGH-SAS-0008-2020 del 9 de enero de 2020</w:t>
      </w:r>
      <w:r w:rsidRPr="00BF77F7">
        <w:rPr>
          <w:sz w:val="28"/>
          <w:szCs w:val="28"/>
          <w:lang w:val="es-CR"/>
        </w:rPr>
        <w:t xml:space="preserve"> emitido por la Dirección de Gestión Humana, referente al reconocimiento de tiempo servido para efectos de anualidades tramitado por el servidor Steve Ramón Molina Serrano, Custodio de Detenidos del Segundo Circuito Judicial.</w:t>
      </w:r>
      <w:r w:rsidRPr="00BF77F7">
        <w:rPr>
          <w:b/>
          <w:bCs/>
          <w:sz w:val="28"/>
          <w:szCs w:val="28"/>
          <w:lang w:val="es-CR"/>
        </w:rPr>
        <w:t xml:space="preserve"> 2.)</w:t>
      </w:r>
      <w:r w:rsidRPr="00BF77F7">
        <w:rPr>
          <w:sz w:val="28"/>
          <w:szCs w:val="28"/>
          <w:lang w:val="es-CR"/>
        </w:rPr>
        <w:t xml:space="preserve"> En razón de que el informe </w:t>
      </w:r>
      <w:r w:rsidRPr="00BF77F7">
        <w:rPr>
          <w:sz w:val="28"/>
          <w:szCs w:val="28"/>
          <w:lang w:val="es-CR" w:eastAsia="es-CR"/>
        </w:rPr>
        <w:t>N° PJ-DGH-SAS-0008-2020</w:t>
      </w:r>
      <w:r w:rsidRPr="00BF77F7">
        <w:rPr>
          <w:sz w:val="28"/>
          <w:szCs w:val="28"/>
          <w:lang w:val="es-CR"/>
        </w:rPr>
        <w:t xml:space="preserve"> indica que el servidor Molina Serrano, también gestionó solicitud para efectos jubilatorios, se aprueba el trámite de reconocimiento de tiempo servido para esos efectos, por lo que deberá reintegrar al Fondo de Jubilaciones y Pensiones el monto de </w:t>
      </w:r>
      <w:r w:rsidRPr="00BF77F7">
        <w:rPr>
          <w:bCs/>
          <w:sz w:val="28"/>
          <w:szCs w:val="28"/>
          <w:lang w:val="es-CR" w:eastAsia="es-ES"/>
        </w:rPr>
        <w:t>¢22.091.793,88 (veintidós millones noventa y un mil setecientos noventa y tres colones con ochenta y ocho céntimos</w:t>
      </w:r>
      <w:r w:rsidRPr="00BF77F7">
        <w:rPr>
          <w:sz w:val="28"/>
          <w:szCs w:val="28"/>
          <w:lang w:val="es-CR"/>
        </w:rPr>
        <w:t xml:space="preserve">), correspondiente a  </w:t>
      </w:r>
      <w:r w:rsidRPr="00BF77F7">
        <w:rPr>
          <w:bCs/>
          <w:sz w:val="28"/>
          <w:szCs w:val="28"/>
          <w:lang w:val="es-CR" w:eastAsia="es-ES"/>
        </w:rPr>
        <w:t>10 años, 2 meses y 5 días,</w:t>
      </w:r>
      <w:r w:rsidRPr="00BF77F7">
        <w:rPr>
          <w:sz w:val="28"/>
          <w:szCs w:val="28"/>
          <w:lang w:val="es-CR"/>
        </w:rPr>
        <w:t xml:space="preserve"> laborados para el Ministerio de Seguridad Pública,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w:t>
      </w:r>
      <w:r w:rsidRPr="008F6B26">
        <w:rPr>
          <w:sz w:val="28"/>
          <w:szCs w:val="28"/>
          <w:lang w:val="es-CR"/>
        </w:rPr>
        <w:t>CR45015201229000003291 en 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w:t>
      </w:r>
    </w:p>
    <w:p w14:paraId="3BBAA948" w14:textId="29FF2845" w:rsidR="00AD02BE" w:rsidRPr="00BF77F7" w:rsidRDefault="00AD02BE" w:rsidP="00AD02BE">
      <w:pPr>
        <w:autoSpaceDE w:val="0"/>
        <w:autoSpaceDN w:val="0"/>
        <w:spacing w:line="480" w:lineRule="auto"/>
        <w:ind w:firstLine="709"/>
        <w:rPr>
          <w:sz w:val="28"/>
          <w:szCs w:val="28"/>
          <w:lang w:val="es-CR"/>
        </w:rPr>
      </w:pPr>
      <w:r w:rsidRPr="008F6B26">
        <w:rPr>
          <w:sz w:val="28"/>
          <w:szCs w:val="28"/>
          <w:lang w:val="es-CR"/>
        </w:rPr>
        <w:t>El Departamento Financiero</w:t>
      </w:r>
      <w:r w:rsidR="00F95970" w:rsidRPr="008F6B26">
        <w:rPr>
          <w:sz w:val="28"/>
          <w:szCs w:val="28"/>
          <w:lang w:val="es-CR"/>
        </w:rPr>
        <w:t xml:space="preserve"> Contable</w:t>
      </w:r>
      <w:r w:rsidRPr="008F6B26">
        <w:rPr>
          <w:sz w:val="28"/>
          <w:szCs w:val="28"/>
          <w:lang w:val="es-CR"/>
        </w:rPr>
        <w:t xml:space="preserve"> y la Dirección de Gestión Humana tomarán nota para los fines consiguientes</w:t>
      </w:r>
      <w:r w:rsidRPr="00BF77F7">
        <w:rPr>
          <w:sz w:val="28"/>
          <w:szCs w:val="28"/>
          <w:lang w:val="es-CR"/>
        </w:rPr>
        <w:t xml:space="preserve">. </w:t>
      </w:r>
    </w:p>
    <w:p w14:paraId="41E15E34"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56" w:name="_Toc33712327"/>
      <w:r w:rsidRPr="00BF77F7">
        <w:rPr>
          <w:b/>
          <w:bCs/>
          <w:sz w:val="28"/>
          <w:szCs w:val="28"/>
          <w:u w:val="single"/>
          <w:lang w:val="es-CR"/>
        </w:rPr>
        <w:t xml:space="preserve">ARTÍCULO </w:t>
      </w:r>
      <w:bookmarkEnd w:id="56"/>
      <w:r w:rsidRPr="00BF77F7">
        <w:rPr>
          <w:b/>
          <w:bCs/>
          <w:sz w:val="28"/>
          <w:szCs w:val="28"/>
          <w:u w:val="single"/>
          <w:lang w:val="es-CR"/>
        </w:rPr>
        <w:t>XIV</w:t>
      </w:r>
    </w:p>
    <w:p w14:paraId="7DE7C8C8"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124-2020</w:t>
      </w:r>
    </w:p>
    <w:p w14:paraId="400E93F9"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1716-2020 del 20 de febrero de 2020, remitió el acuerdo adoptado por el Consejo Superior en sesión N° 07-2020 celebrada el 28 de enero del 2020, artículo XXXVII, que literalmente dice:</w:t>
      </w:r>
    </w:p>
    <w:p w14:paraId="0A4F7FEB" w14:textId="77777777" w:rsidR="00AD02BE" w:rsidRPr="00BF77F7" w:rsidRDefault="00AD02BE" w:rsidP="00AD02BE">
      <w:pPr>
        <w:jc w:val="both"/>
        <w:rPr>
          <w:b/>
          <w:bCs/>
          <w:lang w:val="es-CR"/>
        </w:rPr>
      </w:pPr>
    </w:p>
    <w:p w14:paraId="26EB0049"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“Las máster</w:t>
      </w:r>
      <w:r w:rsidRPr="00BF77F7">
        <w:rPr>
          <w:iCs/>
          <w:sz w:val="26"/>
          <w:szCs w:val="26"/>
          <w:lang w:val="es-CR"/>
        </w:rPr>
        <w:t xml:space="preserve"> Roxana Arrieta Meléndez y</w:t>
      </w:r>
      <w:r w:rsidRPr="00BF77F7">
        <w:rPr>
          <w:sz w:val="26"/>
          <w:szCs w:val="26"/>
          <w:lang w:val="es-CR"/>
        </w:rPr>
        <w:t xml:space="preserve">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PJ-DGH-SAS-0004-2020 del 9 de enero de 2020, remitieron:</w:t>
      </w:r>
    </w:p>
    <w:p w14:paraId="2076C6EA" w14:textId="77777777" w:rsidR="00AD02BE" w:rsidRPr="00BF77F7" w:rsidRDefault="00AD02BE" w:rsidP="00AD02BE">
      <w:pPr>
        <w:autoSpaceDE w:val="0"/>
        <w:autoSpaceDN w:val="0"/>
        <w:ind w:left="851" w:right="851" w:firstLine="709"/>
        <w:rPr>
          <w:sz w:val="26"/>
          <w:szCs w:val="26"/>
          <w:lang w:val="es-CR"/>
        </w:rPr>
      </w:pPr>
    </w:p>
    <w:p w14:paraId="07B9C30C" w14:textId="77777777" w:rsidR="00AD02BE" w:rsidRPr="00BF77F7" w:rsidRDefault="00AD02BE" w:rsidP="00AD02BE">
      <w:pPr>
        <w:ind w:left="851" w:right="851"/>
        <w:jc w:val="center"/>
        <w:rPr>
          <w:b/>
          <w:bCs/>
          <w:sz w:val="26"/>
          <w:szCs w:val="26"/>
          <w:lang w:val="es-CR"/>
        </w:rPr>
      </w:pPr>
      <w:r w:rsidRPr="00BF77F7">
        <w:rPr>
          <w:b/>
          <w:bCs/>
          <w:sz w:val="26"/>
          <w:szCs w:val="26"/>
          <w:lang w:val="es-CR"/>
        </w:rPr>
        <w:t>Reconocimiento de Tiempo Servido en Otras</w:t>
      </w:r>
    </w:p>
    <w:p w14:paraId="7C7C5422"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48B4A612" w14:textId="77777777" w:rsidR="00AD02BE" w:rsidRPr="00BF77F7" w:rsidRDefault="00AD02BE" w:rsidP="00AD02BE">
      <w:pPr>
        <w:ind w:left="851" w:right="851"/>
        <w:jc w:val="center"/>
        <w:rPr>
          <w:b/>
          <w:bCs/>
          <w:sz w:val="26"/>
          <w:szCs w:val="26"/>
          <w:lang w:val="es-CR"/>
        </w:rPr>
      </w:pPr>
    </w:p>
    <w:p w14:paraId="5553D4FB"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0C1E963A" w14:textId="77777777" w:rsidR="00AD02BE" w:rsidRPr="00BF77F7" w:rsidRDefault="00AD02BE" w:rsidP="00AD02BE">
      <w:pPr>
        <w:ind w:left="851" w:right="851"/>
        <w:jc w:val="center"/>
        <w:rPr>
          <w:b/>
          <w:bCs/>
          <w:sz w:val="26"/>
          <w:szCs w:val="26"/>
          <w:lang w:val="es-CR"/>
        </w:rPr>
      </w:pPr>
    </w:p>
    <w:p w14:paraId="0C75D7E9" w14:textId="77777777" w:rsidR="00AD02BE" w:rsidRPr="00BF77F7" w:rsidRDefault="00AD02BE" w:rsidP="00AD02BE">
      <w:pPr>
        <w:ind w:left="851" w:right="851"/>
        <w:jc w:val="center"/>
        <w:rPr>
          <w:b/>
          <w:bCs/>
          <w:sz w:val="26"/>
          <w:szCs w:val="26"/>
          <w:lang w:val="es-CR"/>
        </w:rPr>
      </w:pPr>
      <w:r w:rsidRPr="00BF77F7">
        <w:rPr>
          <w:b/>
          <w:bCs/>
          <w:sz w:val="26"/>
          <w:szCs w:val="26"/>
          <w:lang w:val="es-CR"/>
        </w:rPr>
        <w:t>DETALLE DEL ESTUDIO:</w:t>
      </w:r>
    </w:p>
    <w:p w14:paraId="1FE8B8E6" w14:textId="77777777" w:rsidR="00AD02BE" w:rsidRPr="00BF77F7" w:rsidRDefault="00AD02BE" w:rsidP="00AD02BE">
      <w:pPr>
        <w:autoSpaceDE w:val="0"/>
        <w:autoSpaceDN w:val="0"/>
        <w:rPr>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8"/>
        <w:gridCol w:w="2571"/>
        <w:gridCol w:w="1917"/>
      </w:tblGrid>
      <w:tr w:rsidR="00AD02BE" w:rsidRPr="00BF77F7" w14:paraId="45012099"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3E0A0C52" w14:textId="77777777" w:rsidR="00AD02BE" w:rsidRPr="00BF77F7" w:rsidRDefault="00AD02BE" w:rsidP="00AD02BE">
            <w:pPr>
              <w:rPr>
                <w:b/>
                <w:bCs/>
                <w:lang w:val="es-CR" w:eastAsia="es-ES"/>
              </w:rPr>
            </w:pPr>
            <w:r w:rsidRPr="00BF77F7">
              <w:rPr>
                <w:b/>
                <w:bCs/>
                <w:lang w:val="es-CR" w:eastAsia="es-ES"/>
              </w:rPr>
              <w:t>NOMBRE:</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22878B8B" w14:textId="77777777" w:rsidR="00AD02BE" w:rsidRPr="00BF77F7" w:rsidRDefault="00AD02BE" w:rsidP="00AD02BE">
            <w:pPr>
              <w:rPr>
                <w:lang w:val="es-CR" w:eastAsia="es-ES"/>
              </w:rPr>
            </w:pPr>
            <w:r w:rsidRPr="00BF77F7">
              <w:rPr>
                <w:lang w:val="es-CR" w:eastAsia="es-ES"/>
              </w:rPr>
              <w:t>VICTOR LUIS MORENO ROJAS</w:t>
            </w:r>
          </w:p>
        </w:tc>
      </w:tr>
      <w:tr w:rsidR="00AD02BE" w:rsidRPr="00BF77F7" w14:paraId="4FD30BCF"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574C63E6" w14:textId="77777777" w:rsidR="00AD02BE" w:rsidRPr="00BF77F7" w:rsidRDefault="00AD02BE" w:rsidP="00AD02BE">
            <w:pPr>
              <w:rPr>
                <w:b/>
                <w:bCs/>
                <w:lang w:val="es-CR" w:eastAsia="es-ES"/>
              </w:rPr>
            </w:pPr>
            <w:r w:rsidRPr="00BF77F7">
              <w:rPr>
                <w:b/>
                <w:bCs/>
                <w:lang w:val="es-CR" w:eastAsia="es-ES"/>
              </w:rPr>
              <w:t>N° CEDULA: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28A151FC" w14:textId="77777777" w:rsidR="00AD02BE" w:rsidRPr="00BF77F7" w:rsidRDefault="00AD02BE" w:rsidP="00AD02BE">
            <w:pPr>
              <w:rPr>
                <w:lang w:val="es-CR" w:eastAsia="es-ES"/>
              </w:rPr>
            </w:pPr>
            <w:r w:rsidRPr="00BF77F7">
              <w:rPr>
                <w:lang w:val="es-CR" w:eastAsia="es-ES"/>
              </w:rPr>
              <w:t>01-1111-0584</w:t>
            </w:r>
          </w:p>
        </w:tc>
      </w:tr>
      <w:tr w:rsidR="00AD02BE" w:rsidRPr="00BF77F7" w14:paraId="37ACBB63"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6E78E72D" w14:textId="77777777" w:rsidR="00AD02BE" w:rsidRPr="00BF77F7" w:rsidRDefault="00AD02BE" w:rsidP="00AD02BE">
            <w:pPr>
              <w:rPr>
                <w:b/>
                <w:bCs/>
                <w:lang w:val="es-CR" w:eastAsia="es-ES"/>
              </w:rPr>
            </w:pPr>
            <w:r w:rsidRPr="00BF77F7">
              <w:rPr>
                <w:b/>
                <w:bCs/>
                <w:lang w:val="es-CR" w:eastAsia="es-ES"/>
              </w:rPr>
              <w:t>PUESTO:</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2F49A787" w14:textId="77777777" w:rsidR="00AD02BE" w:rsidRPr="00BF77F7" w:rsidRDefault="00AD02BE" w:rsidP="00AD02BE">
            <w:pPr>
              <w:rPr>
                <w:lang w:val="es-CR" w:eastAsia="es-ES"/>
              </w:rPr>
            </w:pPr>
            <w:r w:rsidRPr="00BF77F7">
              <w:rPr>
                <w:lang w:val="es-CR" w:eastAsia="es-ES"/>
              </w:rPr>
              <w:t>AGENTE PROTECCIÓN 1</w:t>
            </w:r>
          </w:p>
        </w:tc>
      </w:tr>
      <w:tr w:rsidR="00AD02BE" w:rsidRPr="00BF77F7" w14:paraId="5BD8BEEC"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789D9A88" w14:textId="77777777" w:rsidR="00AD02BE" w:rsidRPr="00BF77F7" w:rsidRDefault="00AD02BE" w:rsidP="00AD02BE">
            <w:pPr>
              <w:rPr>
                <w:b/>
                <w:bCs/>
                <w:lang w:val="es-CR" w:eastAsia="es-ES"/>
              </w:rPr>
            </w:pPr>
            <w:r w:rsidRPr="00BF77F7">
              <w:rPr>
                <w:b/>
                <w:bCs/>
                <w:lang w:val="es-CR" w:eastAsia="es-ES"/>
              </w:rPr>
              <w:t>OFICINA: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513E3DE1" w14:textId="77777777" w:rsidR="00AD02BE" w:rsidRPr="00BF77F7" w:rsidRDefault="00AD02BE" w:rsidP="00AD02BE">
            <w:pPr>
              <w:rPr>
                <w:lang w:val="es-CR" w:eastAsia="es-ES"/>
              </w:rPr>
            </w:pPr>
            <w:r w:rsidRPr="00BF77F7">
              <w:rPr>
                <w:lang w:val="es-CR" w:eastAsia="es-ES"/>
              </w:rPr>
              <w:t>UNIDAD DE PROTECCION DE VICTIMAS Y TESTIGOS</w:t>
            </w:r>
          </w:p>
        </w:tc>
      </w:tr>
      <w:tr w:rsidR="00AD02BE" w:rsidRPr="00BF77F7" w14:paraId="6A72AC40"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252149F0" w14:textId="77777777" w:rsidR="00AD02BE" w:rsidRPr="00BF77F7" w:rsidRDefault="00AD02BE" w:rsidP="00AD02BE">
            <w:pPr>
              <w:rPr>
                <w:b/>
                <w:bCs/>
                <w:lang w:val="es-CR" w:eastAsia="es-ES"/>
              </w:rPr>
            </w:pPr>
            <w:r w:rsidRPr="00BF77F7">
              <w:rPr>
                <w:b/>
                <w:bCs/>
                <w:lang w:val="es-CR" w:eastAsia="es-ES"/>
              </w:rPr>
              <w:t>LUGAR PARA NOTIFICACIONES:</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091E4CBD"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7D2D09A7"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C46F8ED"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59C88898" w14:textId="77777777" w:rsidR="00AD02BE" w:rsidRPr="00BF77F7" w:rsidRDefault="00AD02BE" w:rsidP="00AD02BE">
            <w:pPr>
              <w:rPr>
                <w:lang w:val="es-CR" w:eastAsia="es-ES"/>
              </w:rPr>
            </w:pPr>
            <w:r w:rsidRPr="00BF77F7">
              <w:rPr>
                <w:lang w:val="es-CR" w:eastAsia="es-ES"/>
              </w:rPr>
              <w:t>12/07/2019.</w:t>
            </w:r>
          </w:p>
        </w:tc>
      </w:tr>
      <w:tr w:rsidR="00AD02BE" w:rsidRPr="00BF77F7" w14:paraId="3CE76242" w14:textId="77777777" w:rsidTr="00AD02BE">
        <w:trPr>
          <w:trHeight w:val="282"/>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3D85516" w14:textId="77777777" w:rsidR="00AD02BE" w:rsidRPr="00BF77F7" w:rsidRDefault="00AD02BE" w:rsidP="00AD02BE">
            <w:pPr>
              <w:rPr>
                <w:b/>
                <w:bCs/>
                <w:lang w:val="es-CR" w:eastAsia="es-ES"/>
              </w:rPr>
            </w:pPr>
            <w:r w:rsidRPr="00BF77F7">
              <w:rPr>
                <w:b/>
                <w:bCs/>
                <w:lang w:val="es-CR" w:eastAsia="es-ES"/>
              </w:rPr>
              <w:t>FECHA EN QUE COMPLETA LA GESTIÓN:</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5D450BED" w14:textId="77777777" w:rsidR="00AD02BE" w:rsidRPr="00BF77F7" w:rsidRDefault="00AD02BE" w:rsidP="00AD02BE">
            <w:pPr>
              <w:rPr>
                <w:lang w:val="es-CR" w:eastAsia="es-ES"/>
              </w:rPr>
            </w:pPr>
            <w:r w:rsidRPr="00BF77F7">
              <w:rPr>
                <w:lang w:val="es-CR" w:eastAsia="es-ES"/>
              </w:rPr>
              <w:t>12/07/2019.</w:t>
            </w:r>
          </w:p>
        </w:tc>
      </w:tr>
      <w:tr w:rsidR="00AD02BE" w:rsidRPr="00BF77F7" w14:paraId="5C3779D5" w14:textId="77777777" w:rsidTr="00AD02BE">
        <w:trPr>
          <w:trHeight w:val="610"/>
          <w:jc w:val="center"/>
        </w:trPr>
        <w:tc>
          <w:tcPr>
            <w:tcW w:w="2612" w:type="pct"/>
            <w:vMerge w:val="restart"/>
            <w:tcBorders>
              <w:top w:val="single" w:sz="4" w:space="0" w:color="auto"/>
              <w:left w:val="single" w:sz="4" w:space="0" w:color="auto"/>
              <w:bottom w:val="single" w:sz="4" w:space="0" w:color="auto"/>
              <w:right w:val="single" w:sz="4" w:space="0" w:color="auto"/>
            </w:tcBorders>
            <w:vAlign w:val="center"/>
            <w:hideMark/>
          </w:tcPr>
          <w:p w14:paraId="13B14BAE"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136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3B1138D"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B47CAB0" w14:textId="77777777" w:rsidR="00AD02BE" w:rsidRPr="00BF77F7" w:rsidRDefault="00AD02BE" w:rsidP="00AD02BE">
            <w:pPr>
              <w:rPr>
                <w:b/>
                <w:lang w:val="es-CR" w:eastAsia="es-ES"/>
              </w:rPr>
            </w:pPr>
            <w:r w:rsidRPr="00BF77F7">
              <w:rPr>
                <w:b/>
                <w:lang w:val="es-CR" w:eastAsia="es-ES"/>
              </w:rPr>
              <w:t xml:space="preserve">2019133   </w:t>
            </w:r>
          </w:p>
        </w:tc>
      </w:tr>
      <w:tr w:rsidR="00AD02BE" w:rsidRPr="00BF77F7" w14:paraId="132A7303"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9CD8C" w14:textId="77777777" w:rsidR="00AD02BE" w:rsidRPr="00BF77F7" w:rsidRDefault="00AD02BE" w:rsidP="00AD02BE">
            <w:pPr>
              <w:rPr>
                <w:b/>
                <w:bCs/>
                <w:sz w:val="24"/>
                <w:szCs w:val="24"/>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455F66A6"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77F1D2A1" w14:textId="77777777" w:rsidR="00AD02BE" w:rsidRPr="00BF77F7" w:rsidRDefault="00AD02BE" w:rsidP="00AD02BE">
            <w:pPr>
              <w:rPr>
                <w:lang w:val="es-CR" w:eastAsia="es-ES"/>
              </w:rPr>
            </w:pPr>
            <w:r w:rsidRPr="00BF77F7">
              <w:rPr>
                <w:lang w:val="es-CR" w:eastAsia="es-ES"/>
              </w:rPr>
              <w:t>3 años, 9 meses y 21 días.</w:t>
            </w:r>
          </w:p>
        </w:tc>
      </w:tr>
      <w:tr w:rsidR="00AD02BE" w:rsidRPr="00BF77F7" w14:paraId="03D8A292"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AEBC4" w14:textId="77777777" w:rsidR="00AD02BE" w:rsidRPr="00BF77F7" w:rsidRDefault="00AD02BE" w:rsidP="00AD02BE">
            <w:pPr>
              <w:rPr>
                <w:b/>
                <w:bCs/>
                <w:sz w:val="24"/>
                <w:szCs w:val="24"/>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1283A874"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FE23358" w14:textId="77777777" w:rsidR="00AD02BE" w:rsidRPr="00BF77F7" w:rsidRDefault="00AD02BE" w:rsidP="00AD02BE">
            <w:pPr>
              <w:rPr>
                <w:lang w:val="es-CR" w:eastAsia="es-ES"/>
              </w:rPr>
            </w:pPr>
            <w:bookmarkStart w:id="57" w:name="_Hlk29451905"/>
            <w:r w:rsidRPr="00BF77F7">
              <w:rPr>
                <w:lang w:val="es-CR" w:eastAsia="es-ES"/>
              </w:rPr>
              <w:t>¢7,379,599.19</w:t>
            </w:r>
            <w:bookmarkEnd w:id="57"/>
          </w:p>
        </w:tc>
      </w:tr>
      <w:tr w:rsidR="00AD02BE" w:rsidRPr="00BF77F7" w14:paraId="72AD3325" w14:textId="77777777" w:rsidTr="00AD02BE">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16839" w14:textId="77777777" w:rsidR="00AD02BE" w:rsidRPr="00BF77F7" w:rsidRDefault="00AD02BE" w:rsidP="00AD02BE">
            <w:pPr>
              <w:rPr>
                <w:b/>
                <w:bCs/>
                <w:sz w:val="24"/>
                <w:szCs w:val="24"/>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6A681A7C"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6CD07B3" w14:textId="77777777" w:rsidR="00AD02BE" w:rsidRPr="00BF77F7" w:rsidRDefault="00AD02BE" w:rsidP="00AD02BE">
            <w:pPr>
              <w:rPr>
                <w:lang w:val="es-CR" w:eastAsia="es-ES"/>
              </w:rPr>
            </w:pPr>
            <w:r w:rsidRPr="00BF77F7">
              <w:rPr>
                <w:lang w:val="es-CR" w:eastAsia="es-ES"/>
              </w:rPr>
              <w:t>Ministerio de Obras Pub. y Transp. - MOPT</w:t>
            </w:r>
          </w:p>
        </w:tc>
      </w:tr>
      <w:tr w:rsidR="00AD02BE" w:rsidRPr="00BF77F7" w14:paraId="0B69E61C" w14:textId="77777777" w:rsidTr="00AD02BE">
        <w:trPr>
          <w:trHeight w:val="1219"/>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798FF977" w14:textId="77777777" w:rsidR="00AD02BE" w:rsidRPr="00BF77F7" w:rsidRDefault="00AD02BE" w:rsidP="00AD02BE">
            <w:pPr>
              <w:rPr>
                <w:b/>
                <w:bCs/>
                <w:lang w:val="es-CR" w:eastAsia="es-ES"/>
              </w:rPr>
            </w:pPr>
            <w:r w:rsidRPr="00BF77F7">
              <w:rPr>
                <w:b/>
                <w:bCs/>
                <w:lang w:val="es-CR" w:eastAsia="es-ES"/>
              </w:rPr>
              <w:t>OBSERVACIONES:</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23624125" w14:textId="77777777" w:rsidR="00AD02BE" w:rsidRPr="00BF77F7" w:rsidRDefault="00AD02BE" w:rsidP="00AD02BE">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4A49BAD7" w14:textId="77777777" w:rsidTr="00AD02BE">
        <w:trPr>
          <w:trHeight w:val="807"/>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78AD8674"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340BF884" w14:textId="77777777" w:rsidR="00AD02BE" w:rsidRPr="00BF77F7" w:rsidRDefault="00AD02BE" w:rsidP="00AD02BE">
            <w:pPr>
              <w:jc w:val="both"/>
              <w:rPr>
                <w:lang w:val="es-CR" w:eastAsia="es-ES"/>
              </w:rPr>
            </w:pPr>
            <w:r w:rsidRPr="00BF77F7">
              <w:rPr>
                <w:lang w:val="es-CR" w:eastAsia="es-ES"/>
              </w:rPr>
              <w:t>La persona solicitante no manifiesta objeción con el estudio realizado.</w:t>
            </w:r>
          </w:p>
        </w:tc>
      </w:tr>
      <w:tr w:rsidR="00AD02BE" w:rsidRPr="00BF77F7" w14:paraId="3741D768" w14:textId="77777777" w:rsidTr="00AD02BE">
        <w:trPr>
          <w:trHeight w:val="788"/>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0991B09C"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353116BB" w14:textId="77777777" w:rsidR="00AD02BE" w:rsidRPr="00BF77F7" w:rsidRDefault="00AD02BE" w:rsidP="00AD02BE">
            <w:pPr>
              <w:jc w:val="both"/>
              <w:rPr>
                <w:lang w:val="es-CR" w:eastAsia="es-ES"/>
              </w:rPr>
            </w:pPr>
            <w:r w:rsidRPr="00BF77F7">
              <w:rPr>
                <w:lang w:val="es-CR" w:eastAsia="es-ES"/>
              </w:rPr>
              <w:t xml:space="preserve">Aprobar el estudio de Reconocimiento de Tiempo servido en otras instituciones del Estado N° </w:t>
            </w:r>
            <w:r w:rsidRPr="00BF77F7">
              <w:rPr>
                <w:b/>
                <w:lang w:val="es-CR" w:eastAsia="es-ES"/>
              </w:rPr>
              <w:t>RTFJP:  2019133</w:t>
            </w:r>
            <w:r w:rsidRPr="00BF77F7">
              <w:rPr>
                <w:lang w:val="es-CR" w:eastAsia="es-ES"/>
              </w:rPr>
              <w:t xml:space="preserve"> a partir de la fecha en que completa la gestión, es decir 12/07/2019.</w:t>
            </w:r>
          </w:p>
        </w:tc>
      </w:tr>
    </w:tbl>
    <w:p w14:paraId="73F17197" w14:textId="77777777" w:rsidR="00AD02BE" w:rsidRPr="00BF77F7" w:rsidRDefault="00AD02BE" w:rsidP="00AD02BE">
      <w:pPr>
        <w:widowControl w:val="0"/>
        <w:ind w:left="851" w:right="851" w:firstLine="709"/>
        <w:rPr>
          <w:lang w:val="es-CR" w:eastAsia="es-CR"/>
        </w:rPr>
      </w:pPr>
    </w:p>
    <w:p w14:paraId="109FB2A2"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b/>
          <w:i/>
          <w:sz w:val="26"/>
          <w:szCs w:val="26"/>
          <w:lang w:val="es-CR" w:eastAsia="es-CR"/>
        </w:rPr>
        <w:t xml:space="preserve">RTFJP nº </w:t>
      </w:r>
      <w:r w:rsidRPr="00BF77F7">
        <w:rPr>
          <w:b/>
          <w:sz w:val="26"/>
          <w:szCs w:val="26"/>
          <w:lang w:val="es-CR" w:eastAsia="es-CR"/>
        </w:rPr>
        <w:t>2019133 (fecha de rige 12/07/2019)</w:t>
      </w:r>
      <w:r w:rsidRPr="00BF77F7">
        <w:rPr>
          <w:sz w:val="26"/>
          <w:szCs w:val="26"/>
          <w:lang w:val="es-CR" w:eastAsia="es-CR"/>
        </w:rPr>
        <w:t xml:space="preserve"> para que ese órgano decida lo que corresponda. </w:t>
      </w:r>
    </w:p>
    <w:p w14:paraId="59949F3B" w14:textId="77777777" w:rsidR="00AD02BE" w:rsidRPr="00BF77F7" w:rsidRDefault="00AD02BE" w:rsidP="00AD02BE">
      <w:pPr>
        <w:widowControl w:val="0"/>
        <w:ind w:left="851" w:right="851" w:firstLine="709"/>
        <w:jc w:val="both"/>
        <w:rPr>
          <w:sz w:val="26"/>
          <w:szCs w:val="26"/>
          <w:lang w:val="es-CR" w:eastAsia="es-CR"/>
        </w:rPr>
      </w:pPr>
    </w:p>
    <w:p w14:paraId="35AD84FC"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3 años, 9 meses y 21 días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¢7,379,599.19.”</w:t>
      </w:r>
    </w:p>
    <w:p w14:paraId="5CD37643" w14:textId="77777777" w:rsidR="00AD02BE" w:rsidRPr="00BF77F7" w:rsidRDefault="00AD02BE" w:rsidP="00AD02BE">
      <w:pPr>
        <w:autoSpaceDE w:val="0"/>
        <w:autoSpaceDN w:val="0"/>
        <w:ind w:left="851" w:right="851"/>
        <w:rPr>
          <w:sz w:val="26"/>
          <w:szCs w:val="26"/>
          <w:lang w:val="es-CR"/>
        </w:rPr>
      </w:pPr>
    </w:p>
    <w:p w14:paraId="376CC374"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62930E2F" w14:textId="77777777" w:rsidR="00AD02BE" w:rsidRPr="00BF77F7" w:rsidRDefault="00AD02BE" w:rsidP="00AD02BE">
      <w:pPr>
        <w:ind w:left="851" w:right="851" w:firstLine="567"/>
        <w:rPr>
          <w:b/>
          <w:sz w:val="26"/>
          <w:szCs w:val="26"/>
          <w:lang w:val="es-CR" w:eastAsia="es-CR"/>
        </w:rPr>
      </w:pPr>
    </w:p>
    <w:p w14:paraId="3E940122" w14:textId="77777777" w:rsidR="00AD02BE" w:rsidRPr="00BF77F7" w:rsidRDefault="00AD02BE" w:rsidP="00AD02BE">
      <w:pPr>
        <w:ind w:left="851" w:right="851" w:firstLine="567"/>
        <w:rPr>
          <w:b/>
          <w:sz w:val="26"/>
          <w:szCs w:val="26"/>
          <w:lang w:val="es-CR" w:eastAsia="es-CR"/>
        </w:rPr>
      </w:pPr>
      <w:r w:rsidRPr="00BF77F7">
        <w:rPr>
          <w:b/>
          <w:sz w:val="26"/>
          <w:szCs w:val="26"/>
          <w:lang w:val="es-CR" w:eastAsia="es-CR"/>
        </w:rPr>
        <w:t xml:space="preserve">Antecedentes </w:t>
      </w:r>
    </w:p>
    <w:p w14:paraId="4EFC49F2" w14:textId="77777777" w:rsidR="00AD02BE" w:rsidRPr="00BF77F7" w:rsidRDefault="00AD02BE" w:rsidP="00AD02BE">
      <w:pPr>
        <w:ind w:left="851" w:right="851" w:firstLine="567"/>
        <w:rPr>
          <w:b/>
          <w:sz w:val="26"/>
          <w:szCs w:val="26"/>
          <w:lang w:val="es-CR" w:eastAsia="es-CR"/>
        </w:rPr>
      </w:pPr>
    </w:p>
    <w:p w14:paraId="3FADA587" w14:textId="77777777" w:rsidR="00AD02BE" w:rsidRPr="00BF77F7" w:rsidRDefault="00AD02BE" w:rsidP="00AD02BE">
      <w:pPr>
        <w:numPr>
          <w:ilvl w:val="0"/>
          <w:numId w:val="17"/>
        </w:numPr>
        <w:ind w:left="851" w:right="851" w:firstLine="709"/>
        <w:jc w:val="both"/>
        <w:rPr>
          <w:bCs/>
          <w:sz w:val="26"/>
          <w:szCs w:val="26"/>
          <w:lang w:val="es-CR"/>
        </w:rPr>
      </w:pPr>
      <w:r w:rsidRPr="00BF77F7">
        <w:rPr>
          <w:bCs/>
          <w:sz w:val="26"/>
          <w:szCs w:val="26"/>
          <w:lang w:val="es-CR"/>
        </w:rPr>
        <w:t>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w:t>
      </w:r>
    </w:p>
    <w:p w14:paraId="03B3F301" w14:textId="77777777" w:rsidR="00AD02BE" w:rsidRPr="00BF77F7" w:rsidRDefault="00AD02BE" w:rsidP="00AD02BE">
      <w:pPr>
        <w:ind w:left="851" w:right="851"/>
        <w:rPr>
          <w:bCs/>
          <w:sz w:val="26"/>
          <w:szCs w:val="26"/>
          <w:lang w:val="es-CR"/>
        </w:rPr>
      </w:pPr>
    </w:p>
    <w:p w14:paraId="297E215D" w14:textId="77777777" w:rsidR="00AD02BE" w:rsidRPr="00BF77F7" w:rsidRDefault="00AD02BE" w:rsidP="00AD02BE">
      <w:pPr>
        <w:widowControl w:val="0"/>
        <w:numPr>
          <w:ilvl w:val="0"/>
          <w:numId w:val="17"/>
        </w:numPr>
        <w:autoSpaceDE w:val="0"/>
        <w:autoSpaceDN w:val="0"/>
        <w:adjustRightInd w:val="0"/>
        <w:ind w:left="851" w:right="851" w:firstLine="709"/>
        <w:jc w:val="both"/>
        <w:rPr>
          <w:sz w:val="26"/>
          <w:szCs w:val="26"/>
          <w:lang w:val="es-CR" w:eastAsia="es-CR"/>
        </w:rPr>
      </w:pPr>
      <w:r w:rsidRPr="00BF77F7">
        <w:rPr>
          <w:bCs/>
          <w:sz w:val="26"/>
          <w:szCs w:val="26"/>
          <w:lang w:val="es-CR"/>
        </w:rPr>
        <w:t>Posteriormente, mediante s</w:t>
      </w:r>
      <w:r w:rsidRPr="00BF77F7">
        <w:rPr>
          <w:sz w:val="26"/>
          <w:szCs w:val="26"/>
          <w:lang w:val="es-CR"/>
        </w:rPr>
        <w:t xml:space="preserve">esión N° 4-2020 celebrada el 27 de enero de 2020, artículo VII, se acogió </w:t>
      </w:r>
      <w:r w:rsidRPr="00BF77F7">
        <w:rPr>
          <w:sz w:val="26"/>
          <w:szCs w:val="26"/>
          <w:lang w:val="es-CR" w:eastAsia="es-CR"/>
        </w:rPr>
        <w:t xml:space="preserve">la solicitud planteada por el máster Montero Zúñiga, por lo que se dispuso a revocar el </w:t>
      </w:r>
      <w:r w:rsidRPr="00BF77F7">
        <w:rPr>
          <w:bCs/>
          <w:sz w:val="26"/>
          <w:szCs w:val="26"/>
          <w:lang w:val="es-CR" w:eastAsia="es-CR"/>
        </w:rPr>
        <w:t>punto</w:t>
      </w:r>
      <w:r w:rsidRPr="00BF77F7">
        <w:rPr>
          <w:sz w:val="26"/>
          <w:szCs w:val="26"/>
          <w:lang w:val="es-CR" w:eastAsia="es-CR"/>
        </w:rPr>
        <w:t xml:space="preserve"> </w:t>
      </w:r>
      <w:r w:rsidRPr="00BF77F7">
        <w:rPr>
          <w:bCs/>
          <w:sz w:val="26"/>
          <w:szCs w:val="26"/>
          <w:lang w:val="es-CR" w:eastAsia="es-CR"/>
        </w:rPr>
        <w:t>2)</w:t>
      </w:r>
      <w:r w:rsidRPr="00BF77F7">
        <w:rPr>
          <w:sz w:val="26"/>
          <w:szCs w:val="26"/>
          <w:lang w:val="es-CR" w:eastAsia="es-CR"/>
        </w:rPr>
        <w:t xml:space="preserve">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w:t>
      </w:r>
    </w:p>
    <w:p w14:paraId="66D2C8DF" w14:textId="77777777" w:rsidR="00AD02BE" w:rsidRPr="00BF77F7" w:rsidRDefault="00AD02BE" w:rsidP="00AD02BE">
      <w:pPr>
        <w:widowControl w:val="0"/>
        <w:autoSpaceDE w:val="0"/>
        <w:autoSpaceDN w:val="0"/>
        <w:adjustRightInd w:val="0"/>
        <w:ind w:left="851" w:right="851"/>
        <w:rPr>
          <w:sz w:val="26"/>
          <w:szCs w:val="26"/>
          <w:lang w:val="es-CR" w:eastAsia="es-CR"/>
        </w:rPr>
      </w:pPr>
    </w:p>
    <w:p w14:paraId="3F70F5EB"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6B970937" w14:textId="77777777" w:rsidR="00AD02BE" w:rsidRPr="00BF77F7" w:rsidRDefault="00AD02BE" w:rsidP="00AD02BE">
      <w:pPr>
        <w:autoSpaceDE w:val="0"/>
        <w:autoSpaceDN w:val="0"/>
        <w:ind w:left="851" w:right="851"/>
        <w:rPr>
          <w:sz w:val="26"/>
          <w:szCs w:val="26"/>
          <w:lang w:val="es-CR"/>
        </w:rPr>
      </w:pPr>
      <w:r w:rsidRPr="00BF77F7">
        <w:rPr>
          <w:sz w:val="26"/>
          <w:szCs w:val="26"/>
          <w:lang w:val="es-CR"/>
        </w:rPr>
        <w:tab/>
      </w:r>
    </w:p>
    <w:p w14:paraId="1C4982D0" w14:textId="77777777" w:rsidR="00AD02BE" w:rsidRPr="00BF77F7" w:rsidRDefault="00AD02BE" w:rsidP="00AD02BE">
      <w:pPr>
        <w:autoSpaceDE w:val="0"/>
        <w:autoSpaceDN w:val="0"/>
        <w:ind w:left="851" w:right="851" w:firstLine="708"/>
        <w:jc w:val="both"/>
        <w:rPr>
          <w:sz w:val="26"/>
          <w:szCs w:val="26"/>
          <w:lang w:val="es-CR"/>
        </w:rPr>
      </w:pPr>
      <w:r w:rsidRPr="00BF77F7">
        <w:rPr>
          <w:sz w:val="26"/>
          <w:szCs w:val="26"/>
          <w:lang w:val="es-CR"/>
        </w:rPr>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con vista en el informe de la Dirección de Gestión Humana en oficio N° PJ-DGH-SAS-0004-2020 del 9 de enero de 2020. </w:t>
      </w:r>
      <w:r w:rsidRPr="00BF77F7">
        <w:rPr>
          <w:b/>
          <w:bCs/>
          <w:sz w:val="26"/>
          <w:szCs w:val="26"/>
          <w:lang w:val="es-CR" w:eastAsia="es-ES"/>
        </w:rPr>
        <w:t>se acordó: 1.)</w:t>
      </w:r>
      <w:r w:rsidRPr="00BF77F7">
        <w:rPr>
          <w:sz w:val="26"/>
          <w:szCs w:val="26"/>
          <w:lang w:val="es-CR" w:eastAsia="es-ES"/>
        </w:rPr>
        <w:t xml:space="preserve"> </w:t>
      </w:r>
      <w:r w:rsidRPr="00BF77F7">
        <w:rPr>
          <w:bCs/>
          <w:sz w:val="26"/>
          <w:szCs w:val="26"/>
          <w:lang w:val="es-CR" w:eastAsia="es-ES"/>
        </w:rPr>
        <w:t>Reconocer</w:t>
      </w:r>
      <w:r w:rsidRPr="00BF77F7">
        <w:rPr>
          <w:sz w:val="26"/>
          <w:szCs w:val="26"/>
          <w:lang w:val="es-CR" w:eastAsia="es-ES"/>
        </w:rPr>
        <w:t xml:space="preserve"> para </w:t>
      </w:r>
      <w:r w:rsidRPr="00BF77F7">
        <w:rPr>
          <w:sz w:val="26"/>
          <w:szCs w:val="26"/>
          <w:lang w:val="es-CR"/>
        </w:rPr>
        <w:t xml:space="preserve">efectos de anualidades </w:t>
      </w:r>
      <w:r w:rsidRPr="00BF77F7">
        <w:rPr>
          <w:b/>
          <w:bCs/>
          <w:sz w:val="26"/>
          <w:szCs w:val="26"/>
          <w:lang w:val="es-CR"/>
        </w:rPr>
        <w:t>únicamente,</w:t>
      </w:r>
      <w:r w:rsidRPr="00BF77F7">
        <w:rPr>
          <w:sz w:val="26"/>
          <w:szCs w:val="26"/>
          <w:lang w:val="es-CR"/>
        </w:rPr>
        <w:t xml:space="preserve"> al servidor Victor Luis Moreno Rojas</w:t>
      </w:r>
      <w:r w:rsidRPr="00BF77F7">
        <w:rPr>
          <w:sz w:val="26"/>
          <w:szCs w:val="26"/>
          <w:lang w:val="es-CR" w:eastAsia="es-ES"/>
        </w:rPr>
        <w:t xml:space="preserve"> 3, Agente Protección de la Unidad de Protección de Víctimas y Testigos, 3 años, 9 meses y 21 días, laborados para el Ministerio de Obras Públicas y Transportes (MOPT), </w:t>
      </w:r>
      <w:r w:rsidRPr="00BF77F7">
        <w:rPr>
          <w:bCs/>
          <w:sz w:val="26"/>
          <w:szCs w:val="26"/>
          <w:lang w:val="es-CR"/>
        </w:rPr>
        <w:t xml:space="preserve">a partir del 12 de julio de 2019. </w:t>
      </w:r>
      <w:r w:rsidRPr="00BF77F7">
        <w:rPr>
          <w:b/>
          <w:bCs/>
          <w:sz w:val="26"/>
          <w:szCs w:val="26"/>
          <w:lang w:val="es-CR"/>
        </w:rPr>
        <w:t xml:space="preserve">2.)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4B2C148B" w14:textId="77777777" w:rsidR="00AD02BE" w:rsidRPr="00BF77F7" w:rsidRDefault="00AD02BE" w:rsidP="00AD02BE">
      <w:pPr>
        <w:autoSpaceDE w:val="0"/>
        <w:autoSpaceDN w:val="0"/>
        <w:ind w:left="851" w:right="851"/>
        <w:rPr>
          <w:sz w:val="26"/>
          <w:szCs w:val="26"/>
          <w:lang w:val="es-CR" w:eastAsia="es-ES"/>
        </w:rPr>
      </w:pPr>
    </w:p>
    <w:p w14:paraId="751CEE10" w14:textId="77777777" w:rsidR="00AD02BE" w:rsidRPr="00BF77F7" w:rsidRDefault="00AD02BE" w:rsidP="00AD02BE">
      <w:pPr>
        <w:keepNext/>
        <w:tabs>
          <w:tab w:val="num" w:pos="0"/>
        </w:tabs>
        <w:ind w:left="851" w:right="851"/>
        <w:jc w:val="both"/>
        <w:outlineLvl w:val="1"/>
        <w:rPr>
          <w:b/>
          <w:bCs/>
          <w:sz w:val="26"/>
          <w:szCs w:val="26"/>
          <w:lang w:val="es-CR"/>
        </w:rPr>
      </w:pPr>
      <w:r w:rsidRPr="00BF77F7">
        <w:rPr>
          <w:sz w:val="26"/>
          <w:szCs w:val="26"/>
          <w:lang w:val="es-CR" w:eastAsia="es-CR"/>
        </w:rPr>
        <w:tab/>
      </w:r>
      <w:bookmarkStart w:id="58" w:name="_Toc33712329"/>
      <w:r w:rsidRPr="00BF77F7">
        <w:rPr>
          <w:sz w:val="26"/>
          <w:szCs w:val="26"/>
          <w:lang w:val="es-CR" w:eastAsia="es-CR"/>
        </w:rPr>
        <w:t>La Dirección de Gestión Humana tomará nota para lo que corresponda</w:t>
      </w:r>
      <w:r w:rsidRPr="00BF77F7">
        <w:rPr>
          <w:b/>
          <w:bCs/>
          <w:sz w:val="26"/>
          <w:szCs w:val="26"/>
          <w:lang w:val="es-CR" w:eastAsia="es-CR"/>
        </w:rPr>
        <w:t>.</w:t>
      </w:r>
      <w:r w:rsidRPr="00BF77F7">
        <w:rPr>
          <w:b/>
          <w:bCs/>
          <w:sz w:val="26"/>
          <w:szCs w:val="26"/>
          <w:lang w:val="es-CR"/>
        </w:rPr>
        <w:t>”</w:t>
      </w:r>
      <w:bookmarkEnd w:id="58"/>
    </w:p>
    <w:p w14:paraId="71E5C648" w14:textId="77777777" w:rsidR="00AD02BE" w:rsidRPr="00BF77F7" w:rsidRDefault="00AD02BE" w:rsidP="00AD02BE">
      <w:pPr>
        <w:tabs>
          <w:tab w:val="left" w:pos="1320"/>
        </w:tabs>
        <w:spacing w:before="72" w:after="100" w:afterAutospacing="1"/>
        <w:jc w:val="center"/>
        <w:rPr>
          <w:sz w:val="28"/>
          <w:szCs w:val="28"/>
          <w:lang w:val="es-CR" w:eastAsia="es-CR"/>
        </w:rPr>
      </w:pPr>
      <w:r w:rsidRPr="00BF77F7">
        <w:rPr>
          <w:sz w:val="28"/>
          <w:szCs w:val="28"/>
          <w:lang w:val="es-CR" w:eastAsia="es-CR"/>
        </w:rPr>
        <w:t>- 0 -</w:t>
      </w:r>
    </w:p>
    <w:p w14:paraId="16F4BCB5" w14:textId="77777777" w:rsidR="00AD02BE" w:rsidRPr="008F6B26"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XXXVII, en donde se conoció el informe N° PJ-DGH-SAS-0004-2020 del 9 de enero de 2020 emitido por la Dirección de Gestión Humana, referente al reconocimiento de tiempo servido para efectos de anualidades tramitado por el servidor Victor Luis Moreno Rojas</w:t>
      </w:r>
      <w:r w:rsidRPr="00BF77F7">
        <w:rPr>
          <w:sz w:val="28"/>
          <w:szCs w:val="28"/>
          <w:lang w:val="es-CR" w:eastAsia="es-ES"/>
        </w:rPr>
        <w:t xml:space="preserve"> 3, Agente Protección de la Unidad de Protección de Víctimas y Testigos</w:t>
      </w:r>
      <w:r w:rsidRPr="00BF77F7">
        <w:rPr>
          <w:sz w:val="28"/>
          <w:szCs w:val="28"/>
          <w:lang w:val="es-CR"/>
        </w:rPr>
        <w:t>.</w:t>
      </w:r>
      <w:r w:rsidRPr="00BF77F7">
        <w:rPr>
          <w:b/>
          <w:bCs/>
          <w:sz w:val="28"/>
          <w:szCs w:val="28"/>
          <w:lang w:val="es-CR"/>
        </w:rPr>
        <w:t xml:space="preserve"> 2.)</w:t>
      </w:r>
      <w:r w:rsidRPr="00BF77F7">
        <w:rPr>
          <w:sz w:val="28"/>
          <w:szCs w:val="28"/>
          <w:lang w:val="es-CR"/>
        </w:rPr>
        <w:t xml:space="preserve"> En razón de que el informe N° PJ-DGH-SAS-0004-2020 indica que el servidor Moreno Rojas, también gestionó solicitud para efectos jubilatorios, se aprueba el trámite de reconocimiento de tiempo servido para esos efectos, por lo que deberá reintegrar al Fondo de Jubilaciones y Pensiones el monto de </w:t>
      </w:r>
      <w:r w:rsidRPr="00BF77F7">
        <w:rPr>
          <w:bCs/>
          <w:sz w:val="28"/>
          <w:szCs w:val="28"/>
          <w:lang w:val="es-CR" w:eastAsia="es-ES"/>
        </w:rPr>
        <w:t>¢7.379.599,19 (siete millones trescientos setenta y nueve mil quinientos noventa y nueve colones con diecinueve céntimos</w:t>
      </w:r>
      <w:r w:rsidRPr="00BF77F7">
        <w:rPr>
          <w:sz w:val="28"/>
          <w:szCs w:val="28"/>
          <w:lang w:val="es-CR"/>
        </w:rPr>
        <w:t xml:space="preserve">) correspondiente a 3 años, 9 meses y 21 días, laborados para el Ministerio de Obras Públicas y Transporte (MOPT),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mencionado el traslado de cuotas correspondientes, </w:t>
      </w:r>
      <w:r w:rsidRPr="008F6B26">
        <w:rPr>
          <w:sz w:val="28"/>
          <w:szCs w:val="28"/>
          <w:lang w:val="es-CR"/>
        </w:rPr>
        <w:t>para cuyos efectos se le enviará copia de los informes elaborados por la Dirección de Gestión Humana.</w:t>
      </w:r>
    </w:p>
    <w:p w14:paraId="45F82BAB" w14:textId="690A747F" w:rsidR="00AD02BE" w:rsidRPr="00BF77F7" w:rsidRDefault="00AD02BE" w:rsidP="00AD02BE">
      <w:pPr>
        <w:autoSpaceDE w:val="0"/>
        <w:autoSpaceDN w:val="0"/>
        <w:spacing w:line="480" w:lineRule="auto"/>
        <w:ind w:firstLine="709"/>
        <w:rPr>
          <w:sz w:val="28"/>
          <w:szCs w:val="28"/>
          <w:lang w:val="es-CR"/>
        </w:rPr>
      </w:pPr>
      <w:r w:rsidRPr="008F6B26">
        <w:rPr>
          <w:sz w:val="28"/>
          <w:szCs w:val="28"/>
          <w:lang w:val="es-CR"/>
        </w:rPr>
        <w:t>El Departamento Financiero</w:t>
      </w:r>
      <w:r w:rsidR="00F95970" w:rsidRPr="008F6B26">
        <w:rPr>
          <w:sz w:val="28"/>
          <w:szCs w:val="28"/>
          <w:lang w:val="es-CR"/>
        </w:rPr>
        <w:t xml:space="preserve"> Contable</w:t>
      </w:r>
      <w:r w:rsidRPr="008F6B26">
        <w:rPr>
          <w:sz w:val="28"/>
          <w:szCs w:val="28"/>
          <w:lang w:val="es-CR"/>
        </w:rPr>
        <w:t xml:space="preserve"> y la Dirección de Gestión Humana tomarán nota para los fines consiguientes.</w:t>
      </w:r>
      <w:r w:rsidRPr="00BF77F7">
        <w:rPr>
          <w:sz w:val="28"/>
          <w:szCs w:val="28"/>
          <w:lang w:val="es-CR"/>
        </w:rPr>
        <w:t xml:space="preserve"> </w:t>
      </w:r>
    </w:p>
    <w:p w14:paraId="5CB016A3"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59" w:name="_Toc33712330"/>
      <w:r w:rsidRPr="00BF77F7">
        <w:rPr>
          <w:b/>
          <w:bCs/>
          <w:sz w:val="28"/>
          <w:szCs w:val="28"/>
          <w:u w:val="single"/>
          <w:lang w:val="es-CR"/>
        </w:rPr>
        <w:t xml:space="preserve">ARTÍCULO </w:t>
      </w:r>
      <w:bookmarkEnd w:id="59"/>
      <w:r w:rsidRPr="00BF77F7">
        <w:rPr>
          <w:b/>
          <w:bCs/>
          <w:sz w:val="28"/>
          <w:szCs w:val="28"/>
          <w:u w:val="single"/>
          <w:lang w:val="es-CR"/>
        </w:rPr>
        <w:t>XV</w:t>
      </w:r>
    </w:p>
    <w:p w14:paraId="6A614B0C"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129-2020</w:t>
      </w:r>
    </w:p>
    <w:p w14:paraId="3188F16A"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1718-2020 del 20 de febrero de 2020, remitió el acuerdo adoptado por el Consejo Superior en sesión N° 07-2020 celebrada el 28 de enero del 2020, artículo XL, que literalmente dice:</w:t>
      </w:r>
    </w:p>
    <w:p w14:paraId="6DA2321E"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“Las máster</w:t>
      </w:r>
      <w:r w:rsidRPr="00BF77F7">
        <w:rPr>
          <w:iCs/>
          <w:sz w:val="26"/>
          <w:szCs w:val="26"/>
          <w:lang w:val="es-CR"/>
        </w:rPr>
        <w:t xml:space="preserve"> Roxana Arrieta Meléndez y</w:t>
      </w:r>
      <w:r w:rsidRPr="00BF77F7">
        <w:rPr>
          <w:sz w:val="26"/>
          <w:szCs w:val="26"/>
          <w:lang w:val="es-CR"/>
        </w:rPr>
        <w:t xml:space="preserve">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PJ-DGH-SAS-0008-2020 del 9 de enero de 2020, remitieron:</w:t>
      </w:r>
    </w:p>
    <w:p w14:paraId="02699519" w14:textId="77777777" w:rsidR="00AD02BE" w:rsidRPr="00BF77F7" w:rsidRDefault="00AD02BE" w:rsidP="00AD02BE">
      <w:pPr>
        <w:ind w:left="851" w:right="851"/>
        <w:jc w:val="center"/>
        <w:rPr>
          <w:b/>
          <w:bCs/>
          <w:sz w:val="26"/>
          <w:szCs w:val="26"/>
          <w:lang w:val="es-CR"/>
        </w:rPr>
      </w:pPr>
    </w:p>
    <w:p w14:paraId="27899EA6" w14:textId="77777777" w:rsidR="00AD02BE" w:rsidRPr="00BF77F7" w:rsidRDefault="00AD02BE" w:rsidP="00AD02BE">
      <w:pPr>
        <w:ind w:left="851" w:right="851"/>
        <w:jc w:val="center"/>
        <w:rPr>
          <w:b/>
          <w:bCs/>
          <w:sz w:val="26"/>
          <w:szCs w:val="26"/>
          <w:lang w:val="es-CR"/>
        </w:rPr>
      </w:pPr>
      <w:r w:rsidRPr="00BF77F7">
        <w:rPr>
          <w:b/>
          <w:bCs/>
          <w:sz w:val="26"/>
          <w:szCs w:val="26"/>
          <w:lang w:val="es-CR"/>
        </w:rPr>
        <w:t>“Reconocimiento de Tiempo Servido en Otras</w:t>
      </w:r>
    </w:p>
    <w:p w14:paraId="6598137B"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163049FA"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5592ABB3" w14:textId="77777777" w:rsidR="00AD02BE" w:rsidRPr="00BF77F7" w:rsidRDefault="00AD02BE" w:rsidP="00AD02BE">
      <w:pPr>
        <w:ind w:left="851" w:right="851"/>
        <w:jc w:val="center"/>
        <w:rPr>
          <w:b/>
          <w:bCs/>
          <w:sz w:val="26"/>
          <w:szCs w:val="26"/>
          <w:lang w:val="es-CR"/>
        </w:rPr>
      </w:pPr>
    </w:p>
    <w:p w14:paraId="76D1CE7C" w14:textId="77777777" w:rsidR="00AD02BE" w:rsidRPr="00BF77F7" w:rsidRDefault="00AD02BE" w:rsidP="00AD02BE">
      <w:pPr>
        <w:ind w:left="851" w:right="851"/>
        <w:rPr>
          <w:b/>
          <w:bCs/>
          <w:sz w:val="26"/>
          <w:szCs w:val="26"/>
          <w:lang w:val="es-CR"/>
        </w:rPr>
      </w:pPr>
      <w:r w:rsidRPr="00BF77F7">
        <w:rPr>
          <w:b/>
          <w:bCs/>
          <w:sz w:val="26"/>
          <w:szCs w:val="26"/>
          <w:lang w:val="es-CR"/>
        </w:rPr>
        <w:t>DETALLE DEL ESTUDIO:</w:t>
      </w:r>
    </w:p>
    <w:p w14:paraId="69EB70CB" w14:textId="77777777" w:rsidR="00AD02BE" w:rsidRPr="00BF77F7" w:rsidRDefault="00AD02BE" w:rsidP="00AD02BE">
      <w:pPr>
        <w:autoSpaceDE w:val="0"/>
        <w:autoSpaceDN w:val="0"/>
        <w:ind w:left="360"/>
        <w:rPr>
          <w:lang w:val="es-CR"/>
        </w:rPr>
      </w:pPr>
      <w:r w:rsidRPr="00BF77F7">
        <w:rPr>
          <w:lang w:val="es-CR"/>
        </w:rPr>
        <w:t> </w:t>
      </w:r>
    </w:p>
    <w:p w14:paraId="0852FE6E" w14:textId="77777777" w:rsidR="00AD02BE" w:rsidRPr="00BF77F7" w:rsidRDefault="00AD02BE" w:rsidP="00AD02BE">
      <w:pPr>
        <w:autoSpaceDE w:val="0"/>
        <w:autoSpaceDN w:val="0"/>
        <w:ind w:left="360"/>
        <w:rPr>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8"/>
        <w:gridCol w:w="2403"/>
        <w:gridCol w:w="1915"/>
      </w:tblGrid>
      <w:tr w:rsidR="00AD02BE" w:rsidRPr="00BF77F7" w14:paraId="47782F88"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72F77DE7" w14:textId="77777777" w:rsidR="00AD02BE" w:rsidRPr="00BF77F7" w:rsidRDefault="00AD02BE" w:rsidP="00AD02BE">
            <w:pPr>
              <w:rPr>
                <w:b/>
                <w:bCs/>
                <w:lang w:val="es-CR" w:eastAsia="es-ES"/>
              </w:rPr>
            </w:pPr>
            <w:r w:rsidRPr="00BF77F7">
              <w:rPr>
                <w:b/>
                <w:bCs/>
                <w:lang w:val="es-CR" w:eastAsia="es-ES"/>
              </w:rPr>
              <w:t>NOMBRE:</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1BA5ECC0" w14:textId="77777777" w:rsidR="00AD02BE" w:rsidRPr="00BF77F7" w:rsidRDefault="00AD02BE" w:rsidP="00AD02BE">
            <w:pPr>
              <w:rPr>
                <w:lang w:val="es-CR" w:eastAsia="es-ES"/>
              </w:rPr>
            </w:pPr>
            <w:r w:rsidRPr="00BF77F7">
              <w:rPr>
                <w:lang w:val="es-CR" w:eastAsia="es-ES"/>
              </w:rPr>
              <w:t>DAVID PORRAS MEZA</w:t>
            </w:r>
          </w:p>
        </w:tc>
      </w:tr>
      <w:tr w:rsidR="00AD02BE" w:rsidRPr="00BF77F7" w14:paraId="4141C653"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68C44D92" w14:textId="77777777" w:rsidR="00AD02BE" w:rsidRPr="00BF77F7" w:rsidRDefault="00AD02BE" w:rsidP="00AD02BE">
            <w:pPr>
              <w:rPr>
                <w:b/>
                <w:bCs/>
                <w:lang w:val="es-CR" w:eastAsia="es-ES"/>
              </w:rPr>
            </w:pPr>
            <w:r w:rsidRPr="00BF77F7">
              <w:rPr>
                <w:b/>
                <w:bCs/>
                <w:lang w:val="es-CR" w:eastAsia="es-ES"/>
              </w:rPr>
              <w:t>N° CEDULA: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4DE0B9B9" w14:textId="77777777" w:rsidR="00AD02BE" w:rsidRPr="00BF77F7" w:rsidRDefault="00AD02BE" w:rsidP="00AD02BE">
            <w:pPr>
              <w:rPr>
                <w:lang w:val="es-CR" w:eastAsia="es-ES"/>
              </w:rPr>
            </w:pPr>
            <w:r w:rsidRPr="00BF77F7">
              <w:rPr>
                <w:lang w:val="es-CR" w:eastAsia="es-ES"/>
              </w:rPr>
              <w:t>01-1434-0259</w:t>
            </w:r>
          </w:p>
        </w:tc>
      </w:tr>
      <w:tr w:rsidR="00AD02BE" w:rsidRPr="00BF77F7" w14:paraId="26C84F2C"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13622902" w14:textId="77777777" w:rsidR="00AD02BE" w:rsidRPr="00BF77F7" w:rsidRDefault="00AD02BE" w:rsidP="00AD02BE">
            <w:pPr>
              <w:rPr>
                <w:b/>
                <w:bCs/>
                <w:lang w:val="es-CR" w:eastAsia="es-ES"/>
              </w:rPr>
            </w:pPr>
            <w:r w:rsidRPr="00BF77F7">
              <w:rPr>
                <w:b/>
                <w:bCs/>
                <w:lang w:val="es-CR" w:eastAsia="es-ES"/>
              </w:rPr>
              <w:t>PUESTO:</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7CBF6D0" w14:textId="77777777" w:rsidR="00AD02BE" w:rsidRPr="00BF77F7" w:rsidRDefault="00AD02BE" w:rsidP="00AD02BE">
            <w:pPr>
              <w:rPr>
                <w:lang w:val="es-CR" w:eastAsia="es-ES"/>
              </w:rPr>
            </w:pPr>
            <w:r w:rsidRPr="00BF77F7">
              <w:rPr>
                <w:lang w:val="es-CR" w:eastAsia="es-ES"/>
              </w:rPr>
              <w:t>FISCAL AUXILIAR</w:t>
            </w:r>
          </w:p>
        </w:tc>
      </w:tr>
      <w:tr w:rsidR="00AD02BE" w:rsidRPr="00BF77F7" w14:paraId="6D280DF0"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6D921B01" w14:textId="77777777" w:rsidR="00AD02BE" w:rsidRPr="00BF77F7" w:rsidRDefault="00AD02BE" w:rsidP="00AD02BE">
            <w:pPr>
              <w:rPr>
                <w:b/>
                <w:bCs/>
                <w:lang w:val="es-CR" w:eastAsia="es-ES"/>
              </w:rPr>
            </w:pPr>
            <w:r w:rsidRPr="00BF77F7">
              <w:rPr>
                <w:b/>
                <w:bCs/>
                <w:lang w:val="es-CR" w:eastAsia="es-ES"/>
              </w:rPr>
              <w:t>OFICINA: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1922F545" w14:textId="77777777" w:rsidR="00AD02BE" w:rsidRPr="00BF77F7" w:rsidRDefault="00AD02BE" w:rsidP="00AD02BE">
            <w:pPr>
              <w:rPr>
                <w:lang w:val="es-CR" w:eastAsia="es-ES"/>
              </w:rPr>
            </w:pPr>
            <w:r w:rsidRPr="00BF77F7">
              <w:rPr>
                <w:lang w:val="es-CR" w:eastAsia="es-ES"/>
              </w:rPr>
              <w:t>FISCALIA GENERAL</w:t>
            </w:r>
          </w:p>
        </w:tc>
      </w:tr>
      <w:tr w:rsidR="00AD02BE" w:rsidRPr="00BF77F7" w14:paraId="321AD38C"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34ABA108" w14:textId="77777777" w:rsidR="00AD02BE" w:rsidRPr="00BF77F7" w:rsidRDefault="00AD02BE" w:rsidP="00AD02BE">
            <w:pPr>
              <w:rPr>
                <w:b/>
                <w:bCs/>
                <w:lang w:val="es-CR" w:eastAsia="es-ES"/>
              </w:rPr>
            </w:pPr>
            <w:r w:rsidRPr="00BF77F7">
              <w:rPr>
                <w:b/>
                <w:bCs/>
                <w:lang w:val="es-CR" w:eastAsia="es-ES"/>
              </w:rPr>
              <w:t>LUGAR PARA NOTIFICACIONES:</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74D78AA"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112DCC81" w14:textId="77777777" w:rsidTr="00AD02BE">
        <w:trPr>
          <w:trHeight w:val="412"/>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4A3267C4"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0AC3B61A" w14:textId="77777777" w:rsidR="00AD02BE" w:rsidRPr="00BF77F7" w:rsidRDefault="00AD02BE" w:rsidP="00AD02BE">
            <w:pPr>
              <w:rPr>
                <w:lang w:val="es-CR" w:eastAsia="es-ES"/>
              </w:rPr>
            </w:pPr>
            <w:r w:rsidRPr="00BF77F7">
              <w:rPr>
                <w:lang w:val="es-CR" w:eastAsia="es-ES"/>
              </w:rPr>
              <w:t>23/09/2018.</w:t>
            </w:r>
          </w:p>
        </w:tc>
      </w:tr>
      <w:tr w:rsidR="00AD02BE" w:rsidRPr="00BF77F7" w14:paraId="6D58689B" w14:textId="77777777" w:rsidTr="00AD02BE">
        <w:trPr>
          <w:trHeight w:val="984"/>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250B282A" w14:textId="77777777" w:rsidR="00AD02BE" w:rsidRPr="00BF77F7" w:rsidRDefault="00AD02BE" w:rsidP="00AD02BE">
            <w:pPr>
              <w:rPr>
                <w:b/>
                <w:bCs/>
                <w:lang w:val="es-CR" w:eastAsia="es-ES"/>
              </w:rPr>
            </w:pPr>
            <w:r w:rsidRPr="00BF77F7">
              <w:rPr>
                <w:b/>
                <w:bCs/>
                <w:lang w:val="es-CR" w:eastAsia="es-ES"/>
              </w:rPr>
              <w:t>FECHA EN QUE COMPLETA LA GESTIÓN:</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81088AF" w14:textId="77777777" w:rsidR="00AD02BE" w:rsidRPr="00BF77F7" w:rsidRDefault="00AD02BE" w:rsidP="00AD02BE">
            <w:pPr>
              <w:rPr>
                <w:lang w:val="es-CR" w:eastAsia="es-ES"/>
              </w:rPr>
            </w:pPr>
            <w:r w:rsidRPr="00BF77F7">
              <w:rPr>
                <w:lang w:val="es-CR" w:eastAsia="es-ES"/>
              </w:rPr>
              <w:t>23/09/2018 para la Municipalidad de San José y 11/10/2018 para el Ministerio de Seguridad Pública.</w:t>
            </w:r>
          </w:p>
        </w:tc>
      </w:tr>
      <w:tr w:rsidR="00AD02BE" w:rsidRPr="00BF77F7" w14:paraId="000ED662" w14:textId="77777777" w:rsidTr="00AD02BE">
        <w:trPr>
          <w:trHeight w:val="610"/>
          <w:jc w:val="center"/>
        </w:trPr>
        <w:tc>
          <w:tcPr>
            <w:tcW w:w="2702" w:type="pct"/>
            <w:vMerge w:val="restart"/>
            <w:tcBorders>
              <w:top w:val="single" w:sz="4" w:space="0" w:color="auto"/>
              <w:left w:val="single" w:sz="4" w:space="0" w:color="auto"/>
              <w:bottom w:val="single" w:sz="4" w:space="0" w:color="auto"/>
              <w:right w:val="single" w:sz="4" w:space="0" w:color="auto"/>
            </w:tcBorders>
            <w:vAlign w:val="center"/>
            <w:hideMark/>
          </w:tcPr>
          <w:p w14:paraId="73B1E3A3"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r w:rsidRPr="00BF77F7">
              <w:rPr>
                <w:b/>
                <w:bCs/>
                <w:lang w:val="es-CR" w:eastAsia="es-ES"/>
              </w:rPr>
              <w:br/>
            </w:r>
            <w:r w:rsidRPr="00BF77F7">
              <w:rPr>
                <w:b/>
                <w:bCs/>
                <w:lang w:val="es-CR" w:eastAsia="es-ES"/>
              </w:rPr>
              <w:br/>
              <w:t>TIEMPO TOTAL A RECONOCER: 9 años y 29 días.</w:t>
            </w:r>
            <w:r w:rsidRPr="00BF77F7">
              <w:rPr>
                <w:b/>
                <w:bCs/>
                <w:lang w:val="es-CR" w:eastAsia="es-ES"/>
              </w:rPr>
              <w:br/>
            </w:r>
            <w:r w:rsidRPr="00BF77F7">
              <w:rPr>
                <w:b/>
                <w:bCs/>
                <w:lang w:val="es-CR" w:eastAsia="es-ES"/>
              </w:rPr>
              <w:br/>
              <w:t>MONTO TOTAL A REINTEGRAR: ¢19,909,913.94</w:t>
            </w:r>
          </w:p>
        </w:tc>
        <w:tc>
          <w:tcPr>
            <w:tcW w:w="127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A76E29F"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DE0B1BA" w14:textId="77777777" w:rsidR="00AD02BE" w:rsidRPr="00BF77F7" w:rsidRDefault="00AD02BE" w:rsidP="00AD02BE">
            <w:pPr>
              <w:rPr>
                <w:b/>
                <w:lang w:val="es-CR" w:eastAsia="es-ES"/>
              </w:rPr>
            </w:pPr>
            <w:r w:rsidRPr="00BF77F7">
              <w:rPr>
                <w:b/>
                <w:lang w:val="es-CR" w:eastAsia="es-ES"/>
              </w:rPr>
              <w:t xml:space="preserve">2019122   </w:t>
            </w:r>
          </w:p>
        </w:tc>
      </w:tr>
      <w:tr w:rsidR="00AD02BE" w:rsidRPr="00BF77F7" w14:paraId="7B1CAE5B"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32EB7"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3063F667"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5F09F52" w14:textId="77777777" w:rsidR="00AD02BE" w:rsidRPr="00BF77F7" w:rsidRDefault="00AD02BE" w:rsidP="00AD02BE">
            <w:pPr>
              <w:rPr>
                <w:lang w:val="es-CR" w:eastAsia="es-ES"/>
              </w:rPr>
            </w:pPr>
            <w:r w:rsidRPr="00BF77F7">
              <w:rPr>
                <w:lang w:val="es-CR" w:eastAsia="es-ES"/>
              </w:rPr>
              <w:t>8 años, 9 meses y 15 días.</w:t>
            </w:r>
          </w:p>
        </w:tc>
      </w:tr>
      <w:tr w:rsidR="00AD02BE" w:rsidRPr="00BF77F7" w14:paraId="7CC5FAE9"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9C149"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0C58DA79"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7C21C56" w14:textId="77777777" w:rsidR="00AD02BE" w:rsidRPr="00BF77F7" w:rsidRDefault="00AD02BE" w:rsidP="00AD02BE">
            <w:pPr>
              <w:rPr>
                <w:lang w:val="es-CR" w:eastAsia="es-ES"/>
              </w:rPr>
            </w:pPr>
            <w:r w:rsidRPr="00BF77F7">
              <w:rPr>
                <w:lang w:val="es-CR" w:eastAsia="es-ES"/>
              </w:rPr>
              <w:t>¢19,437,126.79</w:t>
            </w:r>
          </w:p>
        </w:tc>
      </w:tr>
      <w:tr w:rsidR="00AD02BE" w:rsidRPr="00BF77F7" w14:paraId="6D5745A9" w14:textId="77777777" w:rsidTr="00AD02BE">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7BD85"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3F6E8157"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D64C146" w14:textId="77777777" w:rsidR="00AD02BE" w:rsidRPr="00BF77F7" w:rsidRDefault="00AD02BE" w:rsidP="00AD02BE">
            <w:pPr>
              <w:rPr>
                <w:lang w:val="es-CR" w:eastAsia="es-ES"/>
              </w:rPr>
            </w:pPr>
            <w:r w:rsidRPr="00BF77F7">
              <w:rPr>
                <w:lang w:val="es-CR" w:eastAsia="es-ES"/>
              </w:rPr>
              <w:t>Ministerio de Seguridad Pública</w:t>
            </w:r>
          </w:p>
        </w:tc>
      </w:tr>
      <w:tr w:rsidR="00AD02BE" w:rsidRPr="00BF77F7" w14:paraId="1CD6B684"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85D2E"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9BB800E"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92C8AD3" w14:textId="77777777" w:rsidR="00AD02BE" w:rsidRPr="00BF77F7" w:rsidRDefault="00AD02BE" w:rsidP="00AD02BE">
            <w:pPr>
              <w:rPr>
                <w:b/>
                <w:lang w:val="es-CR" w:eastAsia="es-ES"/>
              </w:rPr>
            </w:pPr>
            <w:r w:rsidRPr="00BF77F7">
              <w:rPr>
                <w:b/>
                <w:lang w:val="es-CR" w:eastAsia="es-ES"/>
              </w:rPr>
              <w:t xml:space="preserve">2019123   </w:t>
            </w:r>
          </w:p>
        </w:tc>
      </w:tr>
      <w:tr w:rsidR="00AD02BE" w:rsidRPr="00BF77F7" w14:paraId="116EA571"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4B513"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3F4392E9"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E67DBF9" w14:textId="77777777" w:rsidR="00AD02BE" w:rsidRPr="00BF77F7" w:rsidRDefault="00AD02BE" w:rsidP="00AD02BE">
            <w:pPr>
              <w:rPr>
                <w:lang w:val="es-CR" w:eastAsia="es-ES"/>
              </w:rPr>
            </w:pPr>
            <w:r w:rsidRPr="00BF77F7">
              <w:rPr>
                <w:lang w:val="es-CR" w:eastAsia="es-ES"/>
              </w:rPr>
              <w:t>3 meses y 14 días.</w:t>
            </w:r>
          </w:p>
        </w:tc>
      </w:tr>
      <w:tr w:rsidR="00AD02BE" w:rsidRPr="00BF77F7" w14:paraId="7B4838F5"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DAC8D"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59618885"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DBF345B" w14:textId="77777777" w:rsidR="00AD02BE" w:rsidRPr="00BF77F7" w:rsidRDefault="00AD02BE" w:rsidP="00AD02BE">
            <w:pPr>
              <w:rPr>
                <w:lang w:val="es-CR" w:eastAsia="es-ES"/>
              </w:rPr>
            </w:pPr>
            <w:r w:rsidRPr="00BF77F7">
              <w:rPr>
                <w:lang w:val="es-CR" w:eastAsia="es-ES"/>
              </w:rPr>
              <w:t>¢472,787.15</w:t>
            </w:r>
          </w:p>
        </w:tc>
      </w:tr>
      <w:tr w:rsidR="00AD02BE" w:rsidRPr="00BF77F7" w14:paraId="268DF6B0"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E0E29" w14:textId="77777777" w:rsidR="00AD02BE" w:rsidRPr="00BF77F7" w:rsidRDefault="00AD02BE" w:rsidP="00AD02BE">
            <w:pPr>
              <w:rPr>
                <w:b/>
                <w:bCs/>
                <w:sz w:val="24"/>
                <w:szCs w:val="24"/>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4231F7D0"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1FCB3E4" w14:textId="77777777" w:rsidR="00AD02BE" w:rsidRPr="00BF77F7" w:rsidRDefault="00AD02BE" w:rsidP="00AD02BE">
            <w:pPr>
              <w:rPr>
                <w:lang w:val="es-CR" w:eastAsia="es-ES"/>
              </w:rPr>
            </w:pPr>
            <w:r w:rsidRPr="00BF77F7">
              <w:rPr>
                <w:lang w:val="es-CR" w:eastAsia="es-ES"/>
              </w:rPr>
              <w:t>Municipalidad de San José</w:t>
            </w:r>
          </w:p>
        </w:tc>
      </w:tr>
      <w:tr w:rsidR="00AD02BE" w:rsidRPr="00BF77F7" w14:paraId="168A552B" w14:textId="77777777" w:rsidTr="00AD02BE">
        <w:trPr>
          <w:trHeight w:val="1219"/>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2F3D9501" w14:textId="77777777" w:rsidR="00AD02BE" w:rsidRPr="00BF77F7" w:rsidRDefault="00AD02BE" w:rsidP="00AD02BE">
            <w:pPr>
              <w:rPr>
                <w:b/>
                <w:bCs/>
                <w:lang w:val="es-CR" w:eastAsia="es-ES"/>
              </w:rPr>
            </w:pPr>
            <w:r w:rsidRPr="00BF77F7">
              <w:rPr>
                <w:b/>
                <w:bCs/>
                <w:lang w:val="es-CR" w:eastAsia="es-ES"/>
              </w:rPr>
              <w:t>OBSERVACIONES:</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688A23BF" w14:textId="77777777" w:rsidR="00AD02BE" w:rsidRPr="00BF77F7" w:rsidRDefault="00AD02BE" w:rsidP="00AD02BE">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0E51F0B3" w14:textId="77777777" w:rsidTr="00AD02BE">
        <w:trPr>
          <w:trHeight w:val="807"/>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53F212FC"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08CF2883" w14:textId="77777777" w:rsidR="00AD02BE" w:rsidRPr="00BF77F7" w:rsidRDefault="00AD02BE" w:rsidP="00AD02BE">
            <w:pPr>
              <w:jc w:val="both"/>
              <w:rPr>
                <w:lang w:val="es-CR" w:eastAsia="es-ES"/>
              </w:rPr>
            </w:pPr>
            <w:r w:rsidRPr="00BF77F7">
              <w:rPr>
                <w:lang w:val="es-CR" w:eastAsia="es-ES"/>
              </w:rPr>
              <w:t>La persona solicitante no manifiesta objeción con los estudios realizados.</w:t>
            </w:r>
          </w:p>
        </w:tc>
      </w:tr>
      <w:tr w:rsidR="00AD02BE" w:rsidRPr="00BF77F7" w14:paraId="7398EA21" w14:textId="77777777" w:rsidTr="00AD02BE">
        <w:trPr>
          <w:trHeight w:val="788"/>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788BC4F6"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25100B94" w14:textId="77777777" w:rsidR="00AD02BE" w:rsidRPr="00BF77F7" w:rsidRDefault="00AD02BE" w:rsidP="00AD02BE">
            <w:pPr>
              <w:jc w:val="both"/>
              <w:rPr>
                <w:lang w:val="es-CR" w:eastAsia="es-ES"/>
              </w:rPr>
            </w:pPr>
            <w:r w:rsidRPr="00BF77F7">
              <w:rPr>
                <w:lang w:val="es-CR" w:eastAsia="es-ES"/>
              </w:rPr>
              <w:t xml:space="preserve">Aprobar los estudios de Reconocimiento de Tiempo servido en otras instituciones del Estado a partir de la fecha en que completa la gestión, es decir 23/09/2018 para el estudio N° </w:t>
            </w:r>
            <w:r w:rsidRPr="00BF77F7">
              <w:rPr>
                <w:b/>
                <w:lang w:val="es-CR" w:eastAsia="es-ES"/>
              </w:rPr>
              <w:t>RTFJP:  2019123</w:t>
            </w:r>
            <w:r w:rsidRPr="00BF77F7">
              <w:rPr>
                <w:lang w:val="es-CR" w:eastAsia="es-ES"/>
              </w:rPr>
              <w:t xml:space="preserve"> y el 11/10/2018 el estudio N° </w:t>
            </w:r>
            <w:r w:rsidRPr="00BF77F7">
              <w:rPr>
                <w:b/>
                <w:lang w:val="es-CR" w:eastAsia="es-ES"/>
              </w:rPr>
              <w:t>RTFJP:  2019122</w:t>
            </w:r>
            <w:r w:rsidRPr="00BF77F7">
              <w:rPr>
                <w:lang w:val="es-CR" w:eastAsia="es-ES"/>
              </w:rPr>
              <w:t>.</w:t>
            </w:r>
          </w:p>
        </w:tc>
      </w:tr>
    </w:tbl>
    <w:p w14:paraId="4C5AEB20" w14:textId="77777777" w:rsidR="00AD02BE" w:rsidRPr="00BF77F7" w:rsidRDefault="00AD02BE" w:rsidP="00AD02BE">
      <w:pPr>
        <w:autoSpaceDE w:val="0"/>
        <w:autoSpaceDN w:val="0"/>
        <w:ind w:left="360"/>
        <w:rPr>
          <w:lang w:val="es-CR"/>
        </w:rPr>
      </w:pPr>
    </w:p>
    <w:p w14:paraId="56FAFD45"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remiten los estudios </w:t>
      </w:r>
      <w:r w:rsidRPr="00BF77F7">
        <w:rPr>
          <w:b/>
          <w:i/>
          <w:sz w:val="26"/>
          <w:szCs w:val="26"/>
          <w:lang w:val="es-CR" w:eastAsia="es-CR"/>
        </w:rPr>
        <w:t xml:space="preserve">RTFJP nº </w:t>
      </w:r>
      <w:r w:rsidRPr="00BF77F7">
        <w:rPr>
          <w:b/>
          <w:sz w:val="26"/>
          <w:szCs w:val="26"/>
          <w:lang w:val="es-CR" w:eastAsia="es-CR"/>
        </w:rPr>
        <w:t xml:space="preserve">2019122 (fecha de rige 11/10/2018) y </w:t>
      </w:r>
      <w:r w:rsidRPr="00BF77F7">
        <w:rPr>
          <w:b/>
          <w:i/>
          <w:sz w:val="26"/>
          <w:szCs w:val="26"/>
          <w:lang w:val="es-CR" w:eastAsia="es-CR"/>
        </w:rPr>
        <w:t xml:space="preserve">RTFJP nº </w:t>
      </w:r>
      <w:r w:rsidRPr="00BF77F7">
        <w:rPr>
          <w:b/>
          <w:sz w:val="26"/>
          <w:szCs w:val="26"/>
          <w:lang w:val="es-CR" w:eastAsia="es-CR"/>
        </w:rPr>
        <w:t>2019123 (fecha de rige 23/09/2018)</w:t>
      </w:r>
      <w:r w:rsidRPr="00BF77F7">
        <w:rPr>
          <w:sz w:val="26"/>
          <w:szCs w:val="26"/>
          <w:lang w:val="es-CR" w:eastAsia="es-CR"/>
        </w:rPr>
        <w:t xml:space="preserve"> para que ese órgano decida lo que corresponda. </w:t>
      </w:r>
    </w:p>
    <w:p w14:paraId="75D32751" w14:textId="77777777" w:rsidR="00AD02BE" w:rsidRPr="00BF77F7" w:rsidRDefault="00AD02BE" w:rsidP="00AD02BE">
      <w:pPr>
        <w:widowControl w:val="0"/>
        <w:ind w:left="851" w:right="851" w:firstLine="709"/>
        <w:jc w:val="both"/>
        <w:rPr>
          <w:sz w:val="26"/>
          <w:szCs w:val="26"/>
          <w:lang w:val="es-CR" w:eastAsia="es-CR"/>
        </w:rPr>
      </w:pPr>
    </w:p>
    <w:p w14:paraId="409833CE" w14:textId="77777777" w:rsidR="00AD02BE" w:rsidRPr="00BF77F7" w:rsidRDefault="00AD02BE" w:rsidP="00AD02BE">
      <w:pPr>
        <w:widowControl w:val="0"/>
        <w:ind w:left="851" w:right="851" w:firstLine="709"/>
        <w:jc w:val="both"/>
        <w:rPr>
          <w:b/>
          <w:bCs/>
          <w:sz w:val="26"/>
          <w:szCs w:val="26"/>
          <w:lang w:val="es-CR" w:eastAsia="es-ES"/>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9 años y 29 días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¢19,909,913.94.”</w:t>
      </w:r>
    </w:p>
    <w:p w14:paraId="2A083689" w14:textId="77777777" w:rsidR="00AD02BE" w:rsidRPr="00BF77F7" w:rsidRDefault="00AD02BE" w:rsidP="00AD02BE">
      <w:pPr>
        <w:widowControl w:val="0"/>
        <w:ind w:left="851" w:right="851" w:firstLine="709"/>
        <w:rPr>
          <w:sz w:val="26"/>
          <w:szCs w:val="26"/>
          <w:lang w:val="es-CR"/>
        </w:rPr>
      </w:pPr>
    </w:p>
    <w:p w14:paraId="1820F14D"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42D5CE0C" w14:textId="77777777" w:rsidR="00AD02BE" w:rsidRPr="00BF77F7" w:rsidRDefault="00AD02BE" w:rsidP="00AD02BE">
      <w:pPr>
        <w:ind w:left="851" w:right="851"/>
        <w:rPr>
          <w:sz w:val="26"/>
          <w:szCs w:val="26"/>
          <w:lang w:val="es-CR"/>
        </w:rPr>
      </w:pPr>
    </w:p>
    <w:p w14:paraId="1F4E693E" w14:textId="77777777" w:rsidR="00AD02BE" w:rsidRPr="00BF77F7" w:rsidRDefault="00AD02BE" w:rsidP="00AD02BE">
      <w:pPr>
        <w:ind w:left="851" w:right="851" w:firstLine="567"/>
        <w:rPr>
          <w:b/>
          <w:sz w:val="26"/>
          <w:szCs w:val="26"/>
          <w:lang w:val="es-CR" w:eastAsia="es-CR"/>
        </w:rPr>
      </w:pPr>
      <w:r w:rsidRPr="00BF77F7">
        <w:rPr>
          <w:b/>
          <w:sz w:val="26"/>
          <w:szCs w:val="26"/>
          <w:lang w:val="es-CR" w:eastAsia="es-CR"/>
        </w:rPr>
        <w:t xml:space="preserve">Antecedentes </w:t>
      </w:r>
    </w:p>
    <w:p w14:paraId="1E2842EC" w14:textId="77777777" w:rsidR="00AD02BE" w:rsidRPr="00BF77F7" w:rsidRDefault="00AD02BE" w:rsidP="00AD02BE">
      <w:pPr>
        <w:ind w:left="851" w:right="851" w:firstLine="567"/>
        <w:rPr>
          <w:b/>
          <w:sz w:val="26"/>
          <w:szCs w:val="26"/>
          <w:lang w:val="es-CR" w:eastAsia="es-CR"/>
        </w:rPr>
      </w:pPr>
    </w:p>
    <w:p w14:paraId="099C1195" w14:textId="77777777" w:rsidR="00AD02BE" w:rsidRPr="00BF77F7" w:rsidRDefault="00AD02BE" w:rsidP="00AD02BE">
      <w:pPr>
        <w:numPr>
          <w:ilvl w:val="0"/>
          <w:numId w:val="19"/>
        </w:numPr>
        <w:ind w:left="851" w:right="851" w:firstLine="709"/>
        <w:jc w:val="both"/>
        <w:rPr>
          <w:bCs/>
          <w:sz w:val="26"/>
          <w:szCs w:val="26"/>
          <w:lang w:val="es-CR"/>
        </w:rPr>
      </w:pPr>
      <w:r w:rsidRPr="00BF77F7">
        <w:rPr>
          <w:bCs/>
          <w:sz w:val="26"/>
          <w:szCs w:val="26"/>
          <w:lang w:val="es-CR"/>
        </w:rPr>
        <w:t xml:space="preserve">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 </w:t>
      </w:r>
    </w:p>
    <w:p w14:paraId="435B3D4C" w14:textId="77777777" w:rsidR="00AD02BE" w:rsidRPr="00BF77F7" w:rsidRDefault="00AD02BE" w:rsidP="00AD02BE">
      <w:pPr>
        <w:ind w:left="851" w:right="851"/>
        <w:rPr>
          <w:bCs/>
          <w:sz w:val="26"/>
          <w:szCs w:val="26"/>
          <w:lang w:val="es-CR"/>
        </w:rPr>
      </w:pPr>
    </w:p>
    <w:p w14:paraId="1E4B60FB" w14:textId="77777777" w:rsidR="00AD02BE" w:rsidRPr="00BF77F7" w:rsidRDefault="00AD02BE" w:rsidP="00AD02BE">
      <w:pPr>
        <w:widowControl w:val="0"/>
        <w:numPr>
          <w:ilvl w:val="0"/>
          <w:numId w:val="19"/>
        </w:numPr>
        <w:autoSpaceDE w:val="0"/>
        <w:autoSpaceDN w:val="0"/>
        <w:adjustRightInd w:val="0"/>
        <w:ind w:left="851" w:right="851" w:firstLine="709"/>
        <w:jc w:val="both"/>
        <w:rPr>
          <w:sz w:val="26"/>
          <w:szCs w:val="26"/>
          <w:lang w:val="es-CR" w:eastAsia="es-CR"/>
        </w:rPr>
      </w:pPr>
      <w:r w:rsidRPr="00BF77F7">
        <w:rPr>
          <w:bCs/>
          <w:sz w:val="26"/>
          <w:szCs w:val="26"/>
          <w:lang w:val="es-CR"/>
        </w:rPr>
        <w:t>Posteriormente, mediante s</w:t>
      </w:r>
      <w:r w:rsidRPr="00BF77F7">
        <w:rPr>
          <w:sz w:val="26"/>
          <w:szCs w:val="26"/>
          <w:lang w:val="es-CR"/>
        </w:rPr>
        <w:t xml:space="preserve">esión N° 4-2020 celebrada el 27 de enero de 2020, artículo VII, se acogió </w:t>
      </w:r>
      <w:r w:rsidRPr="00BF77F7">
        <w:rPr>
          <w:sz w:val="26"/>
          <w:szCs w:val="26"/>
          <w:lang w:val="es-CR" w:eastAsia="es-CR"/>
        </w:rPr>
        <w:t xml:space="preserve">la solicitud planteada por el máster Montero Zúñiga, por lo que se dispuso a revocar el </w:t>
      </w:r>
      <w:r w:rsidRPr="00BF77F7">
        <w:rPr>
          <w:bCs/>
          <w:sz w:val="26"/>
          <w:szCs w:val="26"/>
          <w:lang w:val="es-CR" w:eastAsia="es-CR"/>
        </w:rPr>
        <w:t>punto</w:t>
      </w:r>
      <w:r w:rsidRPr="00BF77F7">
        <w:rPr>
          <w:sz w:val="26"/>
          <w:szCs w:val="26"/>
          <w:lang w:val="es-CR" w:eastAsia="es-CR"/>
        </w:rPr>
        <w:t xml:space="preserve"> </w:t>
      </w:r>
      <w:r w:rsidRPr="00BF77F7">
        <w:rPr>
          <w:bCs/>
          <w:sz w:val="26"/>
          <w:szCs w:val="26"/>
          <w:lang w:val="es-CR" w:eastAsia="es-CR"/>
        </w:rPr>
        <w:t>2)</w:t>
      </w:r>
      <w:r w:rsidRPr="00BF77F7">
        <w:rPr>
          <w:sz w:val="26"/>
          <w:szCs w:val="26"/>
          <w:lang w:val="es-CR" w:eastAsia="es-CR"/>
        </w:rPr>
        <w:t xml:space="preserve">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  </w:t>
      </w:r>
    </w:p>
    <w:p w14:paraId="4CD444E4" w14:textId="77777777" w:rsidR="00AD02BE" w:rsidRPr="00BF77F7" w:rsidRDefault="00AD02BE" w:rsidP="00AD02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851" w:right="851" w:firstLine="709"/>
        <w:rPr>
          <w:sz w:val="26"/>
          <w:szCs w:val="26"/>
          <w:lang w:val="es-CR"/>
        </w:rPr>
      </w:pPr>
    </w:p>
    <w:p w14:paraId="0663B227" w14:textId="77777777" w:rsidR="00AD02BE" w:rsidRPr="00BF77F7" w:rsidRDefault="00AD02BE" w:rsidP="00AD02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851" w:right="851" w:firstLine="709"/>
        <w:jc w:val="both"/>
        <w:rPr>
          <w:sz w:val="26"/>
          <w:szCs w:val="26"/>
          <w:lang w:val="es-CR" w:eastAsia="es-CR"/>
        </w:rPr>
      </w:pPr>
      <w:r w:rsidRPr="00BF77F7">
        <w:rPr>
          <w:sz w:val="26"/>
          <w:szCs w:val="26"/>
          <w:lang w:val="es-CR"/>
        </w:rPr>
        <w:t xml:space="preserve">En razón que la Corte Plena mediante sesión N° 4-2020 celebrada el 27 de enero de 2020, artículo VII, en lo que interesa </w:t>
      </w:r>
      <w:r w:rsidRPr="00BF77F7">
        <w:rPr>
          <w:sz w:val="26"/>
          <w:szCs w:val="26"/>
          <w:lang w:val="es-CR" w:eastAsia="es-CR"/>
        </w:rPr>
        <w:t xml:space="preserve">revocó el </w:t>
      </w:r>
      <w:r w:rsidRPr="00BF77F7">
        <w:rPr>
          <w:bCs/>
          <w:sz w:val="26"/>
          <w:szCs w:val="26"/>
          <w:lang w:val="es-CR" w:eastAsia="es-CR"/>
        </w:rPr>
        <w:t>punto</w:t>
      </w:r>
      <w:r w:rsidRPr="00BF77F7">
        <w:rPr>
          <w:sz w:val="26"/>
          <w:szCs w:val="26"/>
          <w:lang w:val="es-CR" w:eastAsia="es-CR"/>
        </w:rPr>
        <w:t xml:space="preserve"> </w:t>
      </w:r>
      <w:r w:rsidRPr="00BF77F7">
        <w:rPr>
          <w:bCs/>
          <w:sz w:val="26"/>
          <w:szCs w:val="26"/>
          <w:lang w:val="es-CR" w:eastAsia="es-CR"/>
        </w:rPr>
        <w:t>2)</w:t>
      </w:r>
      <w:r w:rsidRPr="00BF77F7">
        <w:rPr>
          <w:sz w:val="26"/>
          <w:szCs w:val="26"/>
          <w:lang w:val="es-CR" w:eastAsia="es-CR"/>
        </w:rPr>
        <w:t xml:space="preserve">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w:t>
      </w:r>
      <w:r w:rsidRPr="00BF77F7">
        <w:rPr>
          <w:sz w:val="26"/>
          <w:szCs w:val="26"/>
          <w:lang w:val="es-CR"/>
        </w:rPr>
        <w:t xml:space="preserve">on vista en el informe de la Dirección de Gestión Humana ° PJ-DGH-SAS-0008-2020 del 9 de enero de 2020, </w:t>
      </w:r>
      <w:r w:rsidRPr="00BF77F7">
        <w:rPr>
          <w:b/>
          <w:bCs/>
          <w:sz w:val="26"/>
          <w:szCs w:val="26"/>
          <w:lang w:val="es-CR"/>
        </w:rPr>
        <w:t>se acordó</w:t>
      </w:r>
      <w:r w:rsidRPr="00BF77F7">
        <w:rPr>
          <w:sz w:val="26"/>
          <w:szCs w:val="26"/>
          <w:lang w:val="es-CR"/>
        </w:rPr>
        <w:t xml:space="preserve">: Reconocer para efectos de anualidades únicamente, </w:t>
      </w:r>
      <w:r w:rsidRPr="00BF77F7">
        <w:rPr>
          <w:sz w:val="26"/>
          <w:szCs w:val="26"/>
          <w:lang w:val="es-CR" w:eastAsia="es-ES"/>
        </w:rPr>
        <w:t>al licenciado David Porras Meza, Fiscal Auxiliar de la Fiscalía General, 8 años, 9 meses y 15 días, laborados para el Ministerio de Seguridad, y 3 meses y 14 días, laborados para la Municipalidad de San José,</w:t>
      </w:r>
      <w:r w:rsidRPr="00BF77F7">
        <w:rPr>
          <w:bCs/>
          <w:sz w:val="26"/>
          <w:szCs w:val="26"/>
          <w:lang w:val="es-CR"/>
        </w:rPr>
        <w:t xml:space="preserve"> a partir del 23 de setiembre del 2018.</w:t>
      </w:r>
      <w:r w:rsidRPr="00BF77F7">
        <w:rPr>
          <w:sz w:val="26"/>
          <w:szCs w:val="26"/>
          <w:lang w:val="es-CR" w:eastAsia="es-CR"/>
        </w:rPr>
        <w:t xml:space="preserve"> </w:t>
      </w:r>
      <w:r w:rsidRPr="00BF77F7">
        <w:rPr>
          <w:b/>
          <w:sz w:val="26"/>
          <w:szCs w:val="26"/>
          <w:lang w:val="es-CR" w:eastAsia="es-CR"/>
        </w:rPr>
        <w:t xml:space="preserve">2.) </w:t>
      </w:r>
      <w:r w:rsidRPr="00BF77F7">
        <w:rPr>
          <w:sz w:val="26"/>
          <w:szCs w:val="26"/>
          <w:lang w:val="es-CR" w:eastAsia="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sz w:val="26"/>
          <w:szCs w:val="26"/>
          <w:lang w:val="es-CR" w:eastAsia="es-CR"/>
        </w:rPr>
        <w:t xml:space="preserve">3.) </w:t>
      </w:r>
      <w:r w:rsidRPr="00BF77F7">
        <w:rPr>
          <w:sz w:val="26"/>
          <w:szCs w:val="26"/>
          <w:lang w:val="es-CR" w:eastAsia="es-CR"/>
        </w:rPr>
        <w:t>Hacer este acuerdo de conocimiento del gestionante.</w:t>
      </w:r>
    </w:p>
    <w:p w14:paraId="39B6350C" w14:textId="77777777" w:rsidR="00AD02BE" w:rsidRPr="00BF77F7" w:rsidRDefault="00AD02BE" w:rsidP="00AD02BE">
      <w:pPr>
        <w:shd w:val="clear" w:color="auto" w:fill="FFFFFF"/>
        <w:ind w:left="851" w:right="851" w:firstLine="709"/>
        <w:jc w:val="both"/>
        <w:rPr>
          <w:sz w:val="26"/>
          <w:szCs w:val="26"/>
          <w:lang w:val="es-CR" w:eastAsia="es-CR"/>
        </w:rPr>
      </w:pPr>
    </w:p>
    <w:p w14:paraId="1E1DCDA6" w14:textId="77777777" w:rsidR="00AD02BE" w:rsidRPr="00BF77F7" w:rsidRDefault="00AD02BE" w:rsidP="00AD02BE">
      <w:pPr>
        <w:widowControl w:val="0"/>
        <w:spacing w:before="120" w:after="120"/>
        <w:ind w:left="851" w:right="851" w:firstLine="709"/>
        <w:contextualSpacing/>
        <w:jc w:val="both"/>
        <w:rPr>
          <w:b/>
          <w:bCs/>
          <w:sz w:val="26"/>
          <w:szCs w:val="26"/>
          <w:lang w:val="es-CR"/>
        </w:rPr>
      </w:pPr>
      <w:r w:rsidRPr="00BF77F7">
        <w:rPr>
          <w:sz w:val="26"/>
          <w:szCs w:val="26"/>
          <w:lang w:val="es-CR" w:eastAsia="es-CR"/>
        </w:rPr>
        <w:t>La Dirección de Gestión Humana tomará nota para lo que corresponda.</w:t>
      </w:r>
      <w:r w:rsidRPr="00BF77F7">
        <w:rPr>
          <w:sz w:val="26"/>
          <w:szCs w:val="26"/>
          <w:lang w:val="es-CR"/>
        </w:rPr>
        <w:t>”</w:t>
      </w:r>
    </w:p>
    <w:p w14:paraId="78672D4C" w14:textId="77777777" w:rsidR="00AD02BE" w:rsidRPr="00BF77F7" w:rsidRDefault="00AD02BE" w:rsidP="00AD02BE">
      <w:pPr>
        <w:tabs>
          <w:tab w:val="left" w:pos="1320"/>
        </w:tabs>
        <w:spacing w:before="72" w:after="100" w:afterAutospacing="1"/>
        <w:jc w:val="center"/>
        <w:rPr>
          <w:sz w:val="28"/>
          <w:szCs w:val="28"/>
          <w:lang w:val="es-CR" w:eastAsia="es-CR"/>
        </w:rPr>
      </w:pPr>
      <w:r w:rsidRPr="00BF77F7">
        <w:rPr>
          <w:sz w:val="28"/>
          <w:szCs w:val="28"/>
          <w:lang w:val="es-CR" w:eastAsia="es-CR"/>
        </w:rPr>
        <w:t>- 0 -</w:t>
      </w:r>
    </w:p>
    <w:p w14:paraId="2941AE34" w14:textId="77777777" w:rsidR="00AD02BE" w:rsidRPr="00BF77F7"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XL, en donde se conoció el informe N° PJ-DGH-SAS-0008-2020 del 9 de enero de 2020 emitido por la Dirección de Gestión Humana, referente al reconocimiento de tiempo servido para efectos de anualidades tramitado por el servidor </w:t>
      </w:r>
      <w:r w:rsidRPr="00BF77F7">
        <w:rPr>
          <w:sz w:val="28"/>
          <w:szCs w:val="28"/>
          <w:lang w:val="es-CR" w:eastAsia="es-ES"/>
        </w:rPr>
        <w:t>David Porras Meza, Fiscal Auxiliar de la Fiscalía General</w:t>
      </w:r>
      <w:r w:rsidRPr="00BF77F7">
        <w:rPr>
          <w:sz w:val="28"/>
          <w:szCs w:val="28"/>
          <w:lang w:val="es-CR"/>
        </w:rPr>
        <w:t>.</w:t>
      </w:r>
      <w:r w:rsidRPr="00BF77F7">
        <w:rPr>
          <w:b/>
          <w:bCs/>
          <w:sz w:val="28"/>
          <w:szCs w:val="28"/>
          <w:lang w:val="es-CR"/>
        </w:rPr>
        <w:t xml:space="preserve"> 2.)</w:t>
      </w:r>
      <w:r w:rsidRPr="00BF77F7">
        <w:rPr>
          <w:sz w:val="28"/>
          <w:szCs w:val="28"/>
          <w:lang w:val="es-CR"/>
        </w:rPr>
        <w:t xml:space="preserve"> En razón de que el informe N° PJ-DGH-SAS-0008-2020 indica que el servidor </w:t>
      </w:r>
      <w:r w:rsidRPr="00BF77F7">
        <w:rPr>
          <w:sz w:val="28"/>
          <w:szCs w:val="28"/>
          <w:lang w:val="es-CR" w:eastAsia="es-ES"/>
        </w:rPr>
        <w:t>Porras Meza</w:t>
      </w:r>
      <w:r w:rsidRPr="00BF77F7">
        <w:rPr>
          <w:sz w:val="28"/>
          <w:szCs w:val="28"/>
          <w:lang w:val="es-CR"/>
        </w:rPr>
        <w:t xml:space="preserve">, también gestionó solicitud para efectos jubilatorios, se aprueba el trámite de reconocimiento de tiempo servido para esos efectos, por lo que deberá reintegrar al Fondo de Jubilaciones y Pensiones el monto de </w:t>
      </w:r>
      <w:r w:rsidRPr="00BF77F7">
        <w:rPr>
          <w:bCs/>
          <w:sz w:val="28"/>
          <w:szCs w:val="28"/>
          <w:lang w:val="es-CR" w:eastAsia="es-ES"/>
        </w:rPr>
        <w:t>¢19,909,913.94</w:t>
      </w:r>
      <w:r w:rsidRPr="00BF77F7">
        <w:rPr>
          <w:sz w:val="28"/>
          <w:szCs w:val="28"/>
          <w:lang w:val="es-CR"/>
        </w:rPr>
        <w:t xml:space="preserve"> (diecinueve millones novecientos nueve mil novecientos trece colones con noventa y cuatro céntimos) correspondiente a: </w:t>
      </w:r>
      <w:r w:rsidRPr="00BF77F7">
        <w:rPr>
          <w:sz w:val="28"/>
          <w:szCs w:val="28"/>
          <w:lang w:val="es-CR" w:eastAsia="es-ES"/>
        </w:rPr>
        <w:t>8 años, 9 meses y 15 días</w:t>
      </w:r>
      <w:r w:rsidRPr="00BF77F7">
        <w:rPr>
          <w:sz w:val="28"/>
          <w:szCs w:val="28"/>
          <w:lang w:val="es-CR"/>
        </w:rPr>
        <w:t xml:space="preserve">, laborados para el Ministerio de Seguridad Pública y </w:t>
      </w:r>
      <w:r w:rsidRPr="00BF77F7">
        <w:rPr>
          <w:sz w:val="28"/>
          <w:szCs w:val="28"/>
          <w:lang w:val="es-CR" w:eastAsia="es-ES"/>
        </w:rPr>
        <w:t>3 meses y 14 días</w:t>
      </w:r>
      <w:r w:rsidRPr="00BF77F7">
        <w:rPr>
          <w:sz w:val="28"/>
          <w:szCs w:val="28"/>
          <w:lang w:val="es-CR"/>
        </w:rPr>
        <w:t xml:space="preserve"> laborados para la Municipalidad de San José,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w:t>
      </w:r>
    </w:p>
    <w:p w14:paraId="57C4C274" w14:textId="44CECF0E" w:rsidR="00AD02BE" w:rsidRPr="00BF77F7" w:rsidRDefault="00AD02BE" w:rsidP="00AD02BE">
      <w:pPr>
        <w:autoSpaceDE w:val="0"/>
        <w:autoSpaceDN w:val="0"/>
        <w:spacing w:line="480" w:lineRule="auto"/>
        <w:ind w:firstLine="709"/>
        <w:rPr>
          <w:sz w:val="28"/>
          <w:szCs w:val="28"/>
          <w:lang w:val="es-CR"/>
        </w:rPr>
      </w:pPr>
      <w:r w:rsidRPr="00BF77F7">
        <w:rPr>
          <w:sz w:val="28"/>
          <w:szCs w:val="28"/>
          <w:lang w:val="es-CR"/>
        </w:rPr>
        <w:t xml:space="preserve">El </w:t>
      </w:r>
      <w:r w:rsidRPr="0064505A">
        <w:rPr>
          <w:sz w:val="28"/>
          <w:szCs w:val="28"/>
          <w:lang w:val="es-CR"/>
        </w:rPr>
        <w:t>Departamento Financiero</w:t>
      </w:r>
      <w:r w:rsidR="00F95970" w:rsidRPr="0064505A">
        <w:rPr>
          <w:sz w:val="28"/>
          <w:szCs w:val="28"/>
          <w:lang w:val="es-CR"/>
        </w:rPr>
        <w:t xml:space="preserve"> Contable</w:t>
      </w:r>
      <w:r w:rsidRPr="0064505A">
        <w:rPr>
          <w:sz w:val="28"/>
          <w:szCs w:val="28"/>
          <w:lang w:val="es-CR"/>
        </w:rPr>
        <w:t xml:space="preserve"> y la Dirección de Gestión Humana tomarán nota para los fines</w:t>
      </w:r>
      <w:r w:rsidRPr="00BF77F7">
        <w:rPr>
          <w:sz w:val="28"/>
          <w:szCs w:val="28"/>
          <w:lang w:val="es-CR"/>
        </w:rPr>
        <w:t xml:space="preserve"> consiguientes. </w:t>
      </w:r>
    </w:p>
    <w:p w14:paraId="3264B382"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60" w:name="_Toc33712332"/>
      <w:r w:rsidRPr="00BF77F7">
        <w:rPr>
          <w:b/>
          <w:bCs/>
          <w:sz w:val="28"/>
          <w:szCs w:val="28"/>
          <w:u w:val="single"/>
          <w:lang w:val="es-CR"/>
        </w:rPr>
        <w:t xml:space="preserve">ARTÍCULO </w:t>
      </w:r>
      <w:bookmarkEnd w:id="60"/>
      <w:r w:rsidRPr="00BF77F7">
        <w:rPr>
          <w:b/>
          <w:bCs/>
          <w:sz w:val="28"/>
          <w:szCs w:val="28"/>
          <w:u w:val="single"/>
          <w:lang w:val="es-CR"/>
        </w:rPr>
        <w:t>XVI</w:t>
      </w:r>
    </w:p>
    <w:p w14:paraId="5C47541F"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131-2020</w:t>
      </w:r>
    </w:p>
    <w:p w14:paraId="3773178F"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1722-2020 del 20 de febrero de 2020, remitió el acuerdo adoptado por el Consejo Superior en sesión N° 07-2020 celebrada el 28 de enero del 2020, artículo XLI, que literalmente dice:</w:t>
      </w:r>
    </w:p>
    <w:p w14:paraId="555B8ACF" w14:textId="77777777" w:rsidR="00AD02BE" w:rsidRPr="00BF77F7" w:rsidRDefault="00AD02BE" w:rsidP="00AD02BE">
      <w:pPr>
        <w:jc w:val="both"/>
        <w:rPr>
          <w:b/>
          <w:bCs/>
          <w:lang w:val="es-CR"/>
        </w:rPr>
      </w:pPr>
    </w:p>
    <w:p w14:paraId="33E91A71"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“Las máster</w:t>
      </w:r>
      <w:r w:rsidRPr="00BF77F7">
        <w:rPr>
          <w:iCs/>
          <w:sz w:val="26"/>
          <w:szCs w:val="26"/>
          <w:lang w:val="es-CR"/>
        </w:rPr>
        <w:t xml:space="preserve"> Roxana Arrieta Meléndez y</w:t>
      </w:r>
      <w:r w:rsidRPr="00BF77F7">
        <w:rPr>
          <w:sz w:val="26"/>
          <w:szCs w:val="26"/>
          <w:lang w:val="es-CR"/>
        </w:rPr>
        <w:t xml:space="preserve">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PJ-DGH-SAS-0010-2020 del 9 de enero de 2020, remitieron:</w:t>
      </w:r>
    </w:p>
    <w:p w14:paraId="10A82277" w14:textId="77777777" w:rsidR="00AD02BE" w:rsidRPr="00BF77F7" w:rsidRDefault="00AD02BE" w:rsidP="00AD02BE">
      <w:pPr>
        <w:ind w:left="851" w:right="851" w:firstLine="709"/>
        <w:jc w:val="center"/>
        <w:rPr>
          <w:b/>
          <w:bCs/>
          <w:sz w:val="26"/>
          <w:szCs w:val="26"/>
          <w:lang w:val="es-CR"/>
        </w:rPr>
      </w:pPr>
    </w:p>
    <w:p w14:paraId="1D3EF8AA" w14:textId="77777777" w:rsidR="00AD02BE" w:rsidRPr="00BF77F7" w:rsidRDefault="00AD02BE" w:rsidP="00AD02BE">
      <w:pPr>
        <w:ind w:left="851" w:right="851"/>
        <w:jc w:val="center"/>
        <w:rPr>
          <w:b/>
          <w:bCs/>
          <w:sz w:val="26"/>
          <w:szCs w:val="26"/>
          <w:lang w:val="es-CR"/>
        </w:rPr>
      </w:pPr>
      <w:r w:rsidRPr="00BF77F7">
        <w:rPr>
          <w:b/>
          <w:bCs/>
          <w:sz w:val="26"/>
          <w:szCs w:val="26"/>
          <w:lang w:val="es-CR"/>
        </w:rPr>
        <w:t>“Reconocimiento de Tiempo Servido en Otras</w:t>
      </w:r>
    </w:p>
    <w:p w14:paraId="13D64589"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1E365FF4"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270BDC8C" w14:textId="77777777" w:rsidR="00AD02BE" w:rsidRPr="00BF77F7" w:rsidRDefault="00AD02BE" w:rsidP="00AD02BE">
      <w:pPr>
        <w:ind w:left="851" w:right="851"/>
        <w:rPr>
          <w:b/>
          <w:bCs/>
          <w:sz w:val="26"/>
          <w:szCs w:val="26"/>
          <w:lang w:val="es-CR"/>
        </w:rPr>
      </w:pPr>
    </w:p>
    <w:p w14:paraId="0D18B696" w14:textId="77777777" w:rsidR="00AD02BE" w:rsidRPr="00BF77F7" w:rsidRDefault="00AD02BE" w:rsidP="00AD02BE">
      <w:pPr>
        <w:ind w:left="851" w:right="851" w:firstLine="565"/>
        <w:rPr>
          <w:b/>
          <w:bCs/>
          <w:sz w:val="26"/>
          <w:szCs w:val="26"/>
          <w:lang w:val="es-CR"/>
        </w:rPr>
      </w:pPr>
      <w:r w:rsidRPr="00BF77F7">
        <w:rPr>
          <w:b/>
          <w:bCs/>
          <w:sz w:val="26"/>
          <w:szCs w:val="26"/>
          <w:lang w:val="es-CR"/>
        </w:rPr>
        <w:t>DETALLE DEL ESTUDIO:</w:t>
      </w:r>
    </w:p>
    <w:p w14:paraId="08215629" w14:textId="77777777" w:rsidR="00AD02BE" w:rsidRPr="00BF77F7" w:rsidRDefault="00AD02BE" w:rsidP="00AD02BE">
      <w:pPr>
        <w:autoSpaceDE w:val="0"/>
        <w:autoSpaceDN w:val="0"/>
        <w:rPr>
          <w:lang w:val="es-CR"/>
        </w:rPr>
      </w:pPr>
      <w:r w:rsidRPr="00BF77F7">
        <w:rPr>
          <w:lang w:val="es-CR"/>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8"/>
        <w:gridCol w:w="2403"/>
        <w:gridCol w:w="1915"/>
      </w:tblGrid>
      <w:tr w:rsidR="00AD02BE" w:rsidRPr="00BF77F7" w14:paraId="00201307"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01F3292E" w14:textId="77777777" w:rsidR="00AD02BE" w:rsidRPr="00BF77F7" w:rsidRDefault="00AD02BE" w:rsidP="00AD02BE">
            <w:pPr>
              <w:rPr>
                <w:b/>
                <w:bCs/>
                <w:lang w:val="es-CR" w:eastAsia="es-ES"/>
              </w:rPr>
            </w:pPr>
            <w:r w:rsidRPr="00BF77F7">
              <w:rPr>
                <w:b/>
                <w:bCs/>
                <w:lang w:val="es-CR" w:eastAsia="es-ES"/>
              </w:rPr>
              <w:t>NOMBRE:</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687F8BB8" w14:textId="77777777" w:rsidR="00AD02BE" w:rsidRPr="00BF77F7" w:rsidRDefault="00AD02BE" w:rsidP="00AD02BE">
            <w:pPr>
              <w:rPr>
                <w:lang w:val="es-CR" w:eastAsia="es-ES"/>
              </w:rPr>
            </w:pPr>
            <w:r w:rsidRPr="00BF77F7">
              <w:rPr>
                <w:lang w:val="es-CR" w:eastAsia="es-ES"/>
              </w:rPr>
              <w:t>DANIEL JOSEPH GARTH BERROTERAN</w:t>
            </w:r>
          </w:p>
        </w:tc>
      </w:tr>
      <w:tr w:rsidR="00AD02BE" w:rsidRPr="00BF77F7" w14:paraId="3E1C134A"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69869D5A" w14:textId="77777777" w:rsidR="00AD02BE" w:rsidRPr="00BF77F7" w:rsidRDefault="00AD02BE" w:rsidP="00AD02BE">
            <w:pPr>
              <w:rPr>
                <w:b/>
                <w:bCs/>
                <w:lang w:val="es-CR" w:eastAsia="es-ES"/>
              </w:rPr>
            </w:pPr>
            <w:r w:rsidRPr="00BF77F7">
              <w:rPr>
                <w:b/>
                <w:bCs/>
                <w:lang w:val="es-CR" w:eastAsia="es-ES"/>
              </w:rPr>
              <w:t>N° CEDULA: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6C4F6D2C" w14:textId="77777777" w:rsidR="00AD02BE" w:rsidRPr="00BF77F7" w:rsidRDefault="00AD02BE" w:rsidP="00AD02BE">
            <w:pPr>
              <w:rPr>
                <w:lang w:val="es-CR" w:eastAsia="es-ES"/>
              </w:rPr>
            </w:pPr>
            <w:r w:rsidRPr="00BF77F7">
              <w:rPr>
                <w:lang w:val="es-CR" w:eastAsia="es-ES"/>
              </w:rPr>
              <w:t>08-0085-0450</w:t>
            </w:r>
          </w:p>
        </w:tc>
      </w:tr>
      <w:tr w:rsidR="00AD02BE" w:rsidRPr="00BF77F7" w14:paraId="39C6B0A2"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561CE3B6" w14:textId="77777777" w:rsidR="00AD02BE" w:rsidRPr="00BF77F7" w:rsidRDefault="00AD02BE" w:rsidP="00AD02BE">
            <w:pPr>
              <w:rPr>
                <w:b/>
                <w:bCs/>
                <w:lang w:val="es-CR" w:eastAsia="es-ES"/>
              </w:rPr>
            </w:pPr>
            <w:r w:rsidRPr="00BF77F7">
              <w:rPr>
                <w:b/>
                <w:bCs/>
                <w:lang w:val="es-CR" w:eastAsia="es-ES"/>
              </w:rPr>
              <w:t>PUESTO:</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2D589130" w14:textId="77777777" w:rsidR="00AD02BE" w:rsidRPr="00BF77F7" w:rsidRDefault="00AD02BE" w:rsidP="00AD02BE">
            <w:pPr>
              <w:rPr>
                <w:lang w:val="es-CR" w:eastAsia="es-ES"/>
              </w:rPr>
            </w:pPr>
            <w:r w:rsidRPr="00BF77F7">
              <w:rPr>
                <w:lang w:val="es-CR" w:eastAsia="es-ES"/>
              </w:rPr>
              <w:t>JUEZ 1</w:t>
            </w:r>
          </w:p>
        </w:tc>
      </w:tr>
      <w:tr w:rsidR="00AD02BE" w:rsidRPr="00BF77F7" w14:paraId="1D23584F"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16731AA9" w14:textId="77777777" w:rsidR="00AD02BE" w:rsidRPr="00BF77F7" w:rsidRDefault="00AD02BE" w:rsidP="00AD02BE">
            <w:pPr>
              <w:rPr>
                <w:b/>
                <w:bCs/>
                <w:lang w:val="es-CR" w:eastAsia="es-ES"/>
              </w:rPr>
            </w:pPr>
            <w:r w:rsidRPr="00BF77F7">
              <w:rPr>
                <w:b/>
                <w:bCs/>
                <w:lang w:val="es-CR" w:eastAsia="es-ES"/>
              </w:rPr>
              <w:t>OFICINA: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58D276C5" w14:textId="77777777" w:rsidR="00AD02BE" w:rsidRPr="00BF77F7" w:rsidRDefault="00AD02BE" w:rsidP="00AD02BE">
            <w:pPr>
              <w:rPr>
                <w:lang w:val="es-CR" w:eastAsia="es-ES"/>
              </w:rPr>
            </w:pPr>
            <w:r w:rsidRPr="00BF77F7">
              <w:rPr>
                <w:lang w:val="es-CR" w:eastAsia="es-ES"/>
              </w:rPr>
              <w:t xml:space="preserve">JUZGADO CONTRAVENCIONAL DE PUNTARENAS </w:t>
            </w:r>
          </w:p>
        </w:tc>
      </w:tr>
      <w:tr w:rsidR="00AD02BE" w:rsidRPr="00BF77F7" w14:paraId="0C93276E"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6FFF8206" w14:textId="77777777" w:rsidR="00AD02BE" w:rsidRPr="00BF77F7" w:rsidRDefault="00AD02BE" w:rsidP="00AD02BE">
            <w:pPr>
              <w:rPr>
                <w:b/>
                <w:bCs/>
                <w:lang w:val="es-CR" w:eastAsia="es-ES"/>
              </w:rPr>
            </w:pPr>
            <w:r w:rsidRPr="00BF77F7">
              <w:rPr>
                <w:b/>
                <w:bCs/>
                <w:lang w:val="es-CR" w:eastAsia="es-ES"/>
              </w:rPr>
              <w:t>LUGAR PARA NOTIFICACIONES:</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82C0A47"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0749FEDB"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045C4E14"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642C01B2" w14:textId="77777777" w:rsidR="00AD02BE" w:rsidRPr="00BF77F7" w:rsidRDefault="00AD02BE" w:rsidP="00AD02BE">
            <w:pPr>
              <w:rPr>
                <w:lang w:val="es-CR" w:eastAsia="es-ES"/>
              </w:rPr>
            </w:pPr>
            <w:r w:rsidRPr="00BF77F7">
              <w:rPr>
                <w:lang w:val="es-CR" w:eastAsia="es-ES"/>
              </w:rPr>
              <w:t>18/05/2018.</w:t>
            </w:r>
          </w:p>
        </w:tc>
      </w:tr>
      <w:tr w:rsidR="00AD02BE" w:rsidRPr="00BF77F7" w14:paraId="777CCF20" w14:textId="77777777" w:rsidTr="00AD02BE">
        <w:trPr>
          <w:trHeight w:val="282"/>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3CC2CE55" w14:textId="77777777" w:rsidR="00AD02BE" w:rsidRPr="00BF77F7" w:rsidRDefault="00AD02BE" w:rsidP="00AD02BE">
            <w:pPr>
              <w:rPr>
                <w:b/>
                <w:bCs/>
                <w:lang w:val="es-CR" w:eastAsia="es-ES"/>
              </w:rPr>
            </w:pPr>
            <w:r w:rsidRPr="00BF77F7">
              <w:rPr>
                <w:b/>
                <w:bCs/>
                <w:lang w:val="es-CR" w:eastAsia="es-ES"/>
              </w:rPr>
              <w:t>FECHA EN QUE COMPLETA LA GESTIÓN:</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18726441" w14:textId="77777777" w:rsidR="00AD02BE" w:rsidRPr="00BF77F7" w:rsidRDefault="00AD02BE" w:rsidP="00AD02BE">
            <w:pPr>
              <w:rPr>
                <w:lang w:val="es-CR" w:eastAsia="es-ES"/>
              </w:rPr>
            </w:pPr>
            <w:r w:rsidRPr="00BF77F7">
              <w:rPr>
                <w:lang w:val="es-CR" w:eastAsia="es-ES"/>
              </w:rPr>
              <w:t>18/05/2018.</w:t>
            </w:r>
          </w:p>
        </w:tc>
      </w:tr>
      <w:tr w:rsidR="00AD02BE" w:rsidRPr="00BF77F7" w14:paraId="2F0E3312" w14:textId="77777777" w:rsidTr="00AD02BE">
        <w:trPr>
          <w:trHeight w:val="610"/>
          <w:jc w:val="center"/>
        </w:trPr>
        <w:tc>
          <w:tcPr>
            <w:tcW w:w="2702" w:type="pct"/>
            <w:vMerge w:val="restart"/>
            <w:tcBorders>
              <w:top w:val="single" w:sz="4" w:space="0" w:color="auto"/>
              <w:left w:val="single" w:sz="4" w:space="0" w:color="auto"/>
              <w:bottom w:val="single" w:sz="4" w:space="0" w:color="auto"/>
              <w:right w:val="single" w:sz="4" w:space="0" w:color="auto"/>
            </w:tcBorders>
            <w:vAlign w:val="center"/>
            <w:hideMark/>
          </w:tcPr>
          <w:p w14:paraId="0A2303B4"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127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C51B447"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57E0838" w14:textId="77777777" w:rsidR="00AD02BE" w:rsidRPr="00BF77F7" w:rsidRDefault="00AD02BE" w:rsidP="00AD02BE">
            <w:pPr>
              <w:rPr>
                <w:b/>
                <w:lang w:val="es-CR" w:eastAsia="es-ES"/>
              </w:rPr>
            </w:pPr>
            <w:r w:rsidRPr="00BF77F7">
              <w:rPr>
                <w:b/>
                <w:lang w:val="es-CR" w:eastAsia="es-ES"/>
              </w:rPr>
              <w:t xml:space="preserve">2019118   </w:t>
            </w:r>
          </w:p>
        </w:tc>
      </w:tr>
      <w:tr w:rsidR="00AD02BE" w:rsidRPr="00BF77F7" w14:paraId="75AF1789"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A1480" w14:textId="77777777" w:rsidR="00AD02BE" w:rsidRPr="00BF77F7" w:rsidRDefault="00AD02BE" w:rsidP="00AD02BE">
            <w:pPr>
              <w:rPr>
                <w:b/>
                <w:bCs/>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39815FF9"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B9565" w14:textId="77777777" w:rsidR="00AD02BE" w:rsidRPr="00BF77F7" w:rsidRDefault="00AD02BE" w:rsidP="00AD02BE">
            <w:pPr>
              <w:rPr>
                <w:lang w:val="es-CR" w:eastAsia="es-ES"/>
              </w:rPr>
            </w:pPr>
            <w:r w:rsidRPr="00BF77F7">
              <w:rPr>
                <w:lang w:val="es-CR" w:eastAsia="es-ES"/>
              </w:rPr>
              <w:t>4 años y 3 meses.</w:t>
            </w:r>
          </w:p>
        </w:tc>
      </w:tr>
      <w:tr w:rsidR="00AD02BE" w:rsidRPr="00BF77F7" w14:paraId="2876A8FE"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6C66C" w14:textId="77777777" w:rsidR="00AD02BE" w:rsidRPr="00BF77F7" w:rsidRDefault="00AD02BE" w:rsidP="00AD02BE">
            <w:pPr>
              <w:rPr>
                <w:b/>
                <w:bCs/>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3F970D8D"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FBEC7" w14:textId="77777777" w:rsidR="00AD02BE" w:rsidRPr="00BF77F7" w:rsidRDefault="00AD02BE" w:rsidP="00AD02BE">
            <w:pPr>
              <w:rPr>
                <w:lang w:val="es-CR" w:eastAsia="es-ES"/>
              </w:rPr>
            </w:pPr>
            <w:r w:rsidRPr="00BF77F7">
              <w:rPr>
                <w:lang w:val="es-CR" w:eastAsia="es-ES"/>
              </w:rPr>
              <w:t>¢20,244,512.79</w:t>
            </w:r>
          </w:p>
        </w:tc>
      </w:tr>
      <w:tr w:rsidR="00AD02BE" w:rsidRPr="00BF77F7" w14:paraId="4783A74F" w14:textId="77777777" w:rsidTr="00AD02BE">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3DE3CD" w14:textId="77777777" w:rsidR="00AD02BE" w:rsidRPr="00BF77F7" w:rsidRDefault="00AD02BE" w:rsidP="00AD02BE">
            <w:pPr>
              <w:rPr>
                <w:b/>
                <w:bCs/>
                <w:lang w:val="es-CR" w:eastAsia="es-ES"/>
              </w:rPr>
            </w:pPr>
          </w:p>
        </w:tc>
        <w:tc>
          <w:tcPr>
            <w:tcW w:w="1279" w:type="pct"/>
            <w:tcBorders>
              <w:top w:val="single" w:sz="4" w:space="0" w:color="auto"/>
              <w:left w:val="single" w:sz="4" w:space="0" w:color="auto"/>
              <w:bottom w:val="single" w:sz="4" w:space="0" w:color="auto"/>
              <w:right w:val="single" w:sz="4" w:space="0" w:color="auto"/>
            </w:tcBorders>
            <w:vAlign w:val="center"/>
            <w:hideMark/>
          </w:tcPr>
          <w:p w14:paraId="40590CE9"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10D9A" w14:textId="77777777" w:rsidR="00AD02BE" w:rsidRPr="00BF77F7" w:rsidRDefault="00AD02BE" w:rsidP="00AD02BE">
            <w:pPr>
              <w:rPr>
                <w:lang w:val="es-CR" w:eastAsia="es-ES"/>
              </w:rPr>
            </w:pPr>
            <w:r w:rsidRPr="00BF77F7">
              <w:rPr>
                <w:lang w:val="es-CR" w:eastAsia="es-ES"/>
              </w:rPr>
              <w:t>Ministerio de Educación - MEP</w:t>
            </w:r>
          </w:p>
        </w:tc>
      </w:tr>
      <w:tr w:rsidR="00AD02BE" w:rsidRPr="00BF77F7" w14:paraId="10CDB6F3" w14:textId="77777777" w:rsidTr="00AD02BE">
        <w:trPr>
          <w:trHeight w:val="1219"/>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20B65DCA" w14:textId="77777777" w:rsidR="00AD02BE" w:rsidRPr="00BF77F7" w:rsidRDefault="00AD02BE" w:rsidP="00AD02BE">
            <w:pPr>
              <w:rPr>
                <w:b/>
                <w:bCs/>
                <w:lang w:val="es-CR" w:eastAsia="es-ES"/>
              </w:rPr>
            </w:pPr>
            <w:r w:rsidRPr="00BF77F7">
              <w:rPr>
                <w:b/>
                <w:bCs/>
                <w:lang w:val="es-CR" w:eastAsia="es-ES"/>
              </w:rPr>
              <w:t>OBSERVACIONES:</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0F38CAEE" w14:textId="77777777" w:rsidR="00AD02BE" w:rsidRPr="00BF77F7" w:rsidRDefault="00AD02BE" w:rsidP="00AD02BE">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4F2FE2F4" w14:textId="77777777" w:rsidTr="00AD02BE">
        <w:trPr>
          <w:trHeight w:val="807"/>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3EF03B61"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2122CD6F" w14:textId="77777777" w:rsidR="00AD02BE" w:rsidRPr="00BF77F7" w:rsidRDefault="00AD02BE" w:rsidP="00AD02BE">
            <w:pPr>
              <w:jc w:val="both"/>
              <w:rPr>
                <w:lang w:val="es-CR" w:eastAsia="es-ES"/>
              </w:rPr>
            </w:pPr>
            <w:r w:rsidRPr="00BF77F7">
              <w:rPr>
                <w:lang w:val="es-CR" w:eastAsia="es-ES"/>
              </w:rPr>
              <w:t>La persona solicitante no manifiesta objeción con el estudio realizado.</w:t>
            </w:r>
          </w:p>
        </w:tc>
      </w:tr>
      <w:tr w:rsidR="00AD02BE" w:rsidRPr="00BF77F7" w14:paraId="41D3B44C" w14:textId="77777777" w:rsidTr="00AD02BE">
        <w:trPr>
          <w:trHeight w:val="788"/>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7B229D5A"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79FB896B" w14:textId="77777777" w:rsidR="00AD02BE" w:rsidRPr="00BF77F7" w:rsidRDefault="00AD02BE" w:rsidP="00AD02BE">
            <w:pPr>
              <w:jc w:val="both"/>
              <w:rPr>
                <w:lang w:val="es-CR" w:eastAsia="es-ES"/>
              </w:rPr>
            </w:pPr>
            <w:r w:rsidRPr="00BF77F7">
              <w:rPr>
                <w:lang w:val="es-CR" w:eastAsia="es-ES"/>
              </w:rPr>
              <w:t xml:space="preserve">Aprobar el estudio de Reconocimiento de Tiempo servido en otras instituciones del Estado N° </w:t>
            </w:r>
            <w:r w:rsidRPr="00BF77F7">
              <w:rPr>
                <w:b/>
                <w:lang w:val="es-CR" w:eastAsia="es-ES"/>
              </w:rPr>
              <w:t>RTFJP:  2019118</w:t>
            </w:r>
            <w:r w:rsidRPr="00BF77F7">
              <w:rPr>
                <w:lang w:val="es-CR" w:eastAsia="es-ES"/>
              </w:rPr>
              <w:t xml:space="preserve"> a partir de la fecha en que completa la gestión, es decir 18/05/2018.</w:t>
            </w:r>
          </w:p>
        </w:tc>
      </w:tr>
    </w:tbl>
    <w:p w14:paraId="71B8AD22" w14:textId="77777777" w:rsidR="00AD02BE" w:rsidRPr="00BF77F7" w:rsidRDefault="00AD02BE" w:rsidP="00AD02BE">
      <w:pPr>
        <w:autoSpaceDE w:val="0"/>
        <w:autoSpaceDN w:val="0"/>
        <w:rPr>
          <w:lang w:val="es-CR"/>
        </w:rPr>
      </w:pPr>
    </w:p>
    <w:p w14:paraId="54D6F646"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b/>
          <w:i/>
          <w:sz w:val="26"/>
          <w:szCs w:val="26"/>
          <w:lang w:val="es-CR" w:eastAsia="es-CR"/>
        </w:rPr>
        <w:t xml:space="preserve">RTFJP nº </w:t>
      </w:r>
      <w:r w:rsidRPr="00BF77F7">
        <w:rPr>
          <w:b/>
          <w:sz w:val="26"/>
          <w:szCs w:val="26"/>
          <w:lang w:val="es-CR" w:eastAsia="es-CR"/>
        </w:rPr>
        <w:t>2019118 (fecha de rige 18/05/2018)</w:t>
      </w:r>
      <w:r w:rsidRPr="00BF77F7">
        <w:rPr>
          <w:sz w:val="26"/>
          <w:szCs w:val="26"/>
          <w:lang w:val="es-CR" w:eastAsia="es-CR"/>
        </w:rPr>
        <w:t xml:space="preserve"> para que ese órgano decida lo que corresponda. </w:t>
      </w:r>
    </w:p>
    <w:p w14:paraId="55B2BE42" w14:textId="77777777" w:rsidR="00AD02BE" w:rsidRPr="00BF77F7" w:rsidRDefault="00AD02BE" w:rsidP="00AD02BE">
      <w:pPr>
        <w:widowControl w:val="0"/>
        <w:ind w:left="851" w:right="851" w:firstLine="709"/>
        <w:jc w:val="both"/>
        <w:rPr>
          <w:sz w:val="26"/>
          <w:szCs w:val="26"/>
          <w:lang w:val="es-CR" w:eastAsia="es-CR"/>
        </w:rPr>
      </w:pPr>
    </w:p>
    <w:p w14:paraId="4539DA38" w14:textId="77777777" w:rsidR="00AD02BE" w:rsidRPr="00BF77F7" w:rsidRDefault="00AD02BE" w:rsidP="00AD02BE">
      <w:pPr>
        <w:widowControl w:val="0"/>
        <w:ind w:left="851" w:right="851" w:firstLine="709"/>
        <w:jc w:val="both"/>
        <w:rPr>
          <w:b/>
          <w:bCs/>
          <w:sz w:val="26"/>
          <w:szCs w:val="26"/>
          <w:lang w:val="es-CR" w:eastAsia="es-ES"/>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4 años y 3 meses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¢20,244,512.79.”</w:t>
      </w:r>
    </w:p>
    <w:p w14:paraId="577573EE" w14:textId="77777777" w:rsidR="00AD02BE" w:rsidRPr="00BF77F7" w:rsidRDefault="00AD02BE" w:rsidP="00AD02BE">
      <w:pPr>
        <w:widowControl w:val="0"/>
        <w:ind w:left="851" w:right="851" w:firstLine="709"/>
        <w:rPr>
          <w:b/>
          <w:bCs/>
          <w:sz w:val="26"/>
          <w:szCs w:val="26"/>
          <w:lang w:val="es-CR" w:eastAsia="es-ES"/>
        </w:rPr>
      </w:pPr>
    </w:p>
    <w:p w14:paraId="4FED4647"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5CAE034F" w14:textId="77777777" w:rsidR="00AD02BE" w:rsidRPr="00BF77F7" w:rsidRDefault="00AD02BE" w:rsidP="00AD02BE">
      <w:pPr>
        <w:widowControl w:val="0"/>
        <w:ind w:left="851" w:right="851" w:firstLine="709"/>
        <w:rPr>
          <w:sz w:val="26"/>
          <w:szCs w:val="26"/>
          <w:lang w:val="es-CR" w:eastAsia="es-CR"/>
        </w:rPr>
      </w:pPr>
    </w:p>
    <w:p w14:paraId="1AC1CEA9" w14:textId="77777777" w:rsidR="00AD02BE" w:rsidRPr="00BF77F7" w:rsidRDefault="00AD02BE" w:rsidP="00AD02BE">
      <w:pPr>
        <w:ind w:left="851" w:right="851" w:firstLine="567"/>
        <w:rPr>
          <w:b/>
          <w:sz w:val="26"/>
          <w:szCs w:val="26"/>
          <w:lang w:val="es-CR"/>
        </w:rPr>
      </w:pPr>
      <w:r w:rsidRPr="00BF77F7">
        <w:rPr>
          <w:b/>
          <w:sz w:val="26"/>
          <w:szCs w:val="26"/>
          <w:lang w:val="es-CR"/>
        </w:rPr>
        <w:t xml:space="preserve">Antecedentes </w:t>
      </w:r>
    </w:p>
    <w:p w14:paraId="1821DE85" w14:textId="77777777" w:rsidR="00AD02BE" w:rsidRPr="00BF77F7" w:rsidRDefault="00AD02BE" w:rsidP="00AD02BE">
      <w:pPr>
        <w:ind w:left="851" w:right="851" w:firstLine="567"/>
        <w:rPr>
          <w:b/>
          <w:sz w:val="26"/>
          <w:szCs w:val="26"/>
          <w:lang w:val="es-CR"/>
        </w:rPr>
      </w:pPr>
    </w:p>
    <w:p w14:paraId="666265D6" w14:textId="77777777" w:rsidR="00AD02BE" w:rsidRPr="00BF77F7" w:rsidRDefault="00AD02BE" w:rsidP="00AD02BE">
      <w:pPr>
        <w:ind w:left="851" w:right="851" w:firstLine="567"/>
        <w:jc w:val="both"/>
        <w:rPr>
          <w:sz w:val="26"/>
          <w:szCs w:val="26"/>
          <w:lang w:val="es-CR"/>
        </w:rPr>
      </w:pPr>
      <w:r w:rsidRPr="00BF77F7">
        <w:rPr>
          <w:b/>
          <w:sz w:val="26"/>
          <w:szCs w:val="26"/>
          <w:lang w:val="es-CR"/>
        </w:rPr>
        <w:t>a)</w:t>
      </w:r>
      <w:r w:rsidRPr="00BF77F7">
        <w:rPr>
          <w:sz w:val="26"/>
          <w:szCs w:val="26"/>
          <w:lang w:val="es-CR"/>
        </w:rPr>
        <w:tab/>
        <w:t xml:space="preserve">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 </w:t>
      </w:r>
    </w:p>
    <w:p w14:paraId="67E9B48E" w14:textId="77777777" w:rsidR="00AD02BE" w:rsidRPr="00BF77F7" w:rsidRDefault="00AD02BE" w:rsidP="00AD02BE">
      <w:pPr>
        <w:ind w:left="851" w:right="851" w:firstLine="567"/>
        <w:jc w:val="both"/>
        <w:rPr>
          <w:sz w:val="26"/>
          <w:szCs w:val="26"/>
          <w:lang w:val="es-CR"/>
        </w:rPr>
      </w:pPr>
    </w:p>
    <w:p w14:paraId="0BC0A86C" w14:textId="77777777" w:rsidR="00AD02BE" w:rsidRPr="00BF77F7" w:rsidRDefault="00AD02BE" w:rsidP="00AD02BE">
      <w:pPr>
        <w:ind w:left="851" w:right="851" w:firstLine="567"/>
        <w:jc w:val="both"/>
        <w:rPr>
          <w:sz w:val="26"/>
          <w:szCs w:val="26"/>
          <w:lang w:val="es-CR"/>
        </w:rPr>
      </w:pPr>
      <w:r w:rsidRPr="00BF77F7">
        <w:rPr>
          <w:b/>
          <w:sz w:val="26"/>
          <w:szCs w:val="26"/>
          <w:lang w:val="es-CR"/>
        </w:rPr>
        <w:t>b)</w:t>
      </w:r>
      <w:r w:rsidRPr="00BF77F7">
        <w:rPr>
          <w:sz w:val="26"/>
          <w:szCs w:val="26"/>
          <w:lang w:val="es-CR"/>
        </w:rPr>
        <w:tab/>
        <w:t xml:space="preserve">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  </w:t>
      </w:r>
    </w:p>
    <w:p w14:paraId="7909DBDF" w14:textId="77777777" w:rsidR="00AD02BE" w:rsidRPr="00BF77F7" w:rsidRDefault="00AD02BE" w:rsidP="00AD02BE">
      <w:pPr>
        <w:ind w:left="851" w:right="851"/>
        <w:jc w:val="both"/>
        <w:rPr>
          <w:sz w:val="26"/>
          <w:szCs w:val="26"/>
          <w:lang w:val="es-CR"/>
        </w:rPr>
      </w:pPr>
    </w:p>
    <w:p w14:paraId="0A44F366"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123A4D6D" w14:textId="77777777" w:rsidR="00AD02BE" w:rsidRPr="00BF77F7" w:rsidRDefault="00AD02BE" w:rsidP="00AD02BE">
      <w:pPr>
        <w:ind w:left="851" w:right="851"/>
        <w:jc w:val="center"/>
        <w:rPr>
          <w:sz w:val="26"/>
          <w:szCs w:val="26"/>
          <w:lang w:val="es-CR"/>
        </w:rPr>
      </w:pPr>
    </w:p>
    <w:p w14:paraId="61B8F901" w14:textId="77777777" w:rsidR="00AD02BE" w:rsidRPr="00BF77F7" w:rsidRDefault="00AD02BE" w:rsidP="00AD02BE">
      <w:pPr>
        <w:autoSpaceDE w:val="0"/>
        <w:autoSpaceDN w:val="0"/>
        <w:ind w:left="851" w:right="851"/>
        <w:jc w:val="both"/>
        <w:rPr>
          <w:sz w:val="26"/>
          <w:szCs w:val="26"/>
          <w:lang w:val="es-CR"/>
        </w:rPr>
      </w:pPr>
      <w:r w:rsidRPr="00BF77F7">
        <w:rPr>
          <w:sz w:val="26"/>
          <w:szCs w:val="26"/>
          <w:lang w:val="es-CR"/>
        </w:rPr>
        <w:tab/>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con vista en el informe de la Dirección de Gestión Humana N° PJ-DGH-SAS-0010-2020 del 9 de enero de 2020, </w:t>
      </w:r>
      <w:r w:rsidRPr="00BF77F7">
        <w:rPr>
          <w:b/>
          <w:bCs/>
          <w:sz w:val="26"/>
          <w:szCs w:val="26"/>
          <w:lang w:val="es-CR" w:eastAsia="es-ES"/>
        </w:rPr>
        <w:t>se acordó: 1.)</w:t>
      </w:r>
      <w:r w:rsidRPr="00BF77F7">
        <w:rPr>
          <w:sz w:val="26"/>
          <w:szCs w:val="26"/>
          <w:lang w:val="es-CR" w:eastAsia="es-ES"/>
        </w:rPr>
        <w:t xml:space="preserve"> </w:t>
      </w:r>
      <w:r w:rsidRPr="00BF77F7">
        <w:rPr>
          <w:bCs/>
          <w:sz w:val="26"/>
          <w:szCs w:val="26"/>
          <w:lang w:val="es-CR" w:eastAsia="es-ES"/>
        </w:rPr>
        <w:t>Reconocer</w:t>
      </w:r>
      <w:r w:rsidRPr="00BF77F7">
        <w:rPr>
          <w:sz w:val="26"/>
          <w:szCs w:val="26"/>
          <w:lang w:val="es-CR" w:eastAsia="es-ES"/>
        </w:rPr>
        <w:t xml:space="preserve"> para </w:t>
      </w:r>
      <w:r w:rsidRPr="00BF77F7">
        <w:rPr>
          <w:bCs/>
          <w:sz w:val="26"/>
          <w:szCs w:val="26"/>
          <w:lang w:val="es-CR" w:eastAsia="es-ES"/>
        </w:rPr>
        <w:t>efectos</w:t>
      </w:r>
      <w:r w:rsidRPr="00BF77F7">
        <w:rPr>
          <w:sz w:val="26"/>
          <w:szCs w:val="26"/>
          <w:lang w:val="es-CR" w:eastAsia="es-ES"/>
        </w:rPr>
        <w:t xml:space="preserve"> de anualidades </w:t>
      </w:r>
      <w:r w:rsidRPr="00BF77F7">
        <w:rPr>
          <w:sz w:val="26"/>
          <w:szCs w:val="26"/>
          <w:lang w:val="es-CR"/>
        </w:rPr>
        <w:t xml:space="preserve">únicamente, </w:t>
      </w:r>
      <w:r w:rsidRPr="00BF77F7">
        <w:rPr>
          <w:sz w:val="26"/>
          <w:szCs w:val="26"/>
          <w:lang w:val="es-CR" w:eastAsia="es-ES"/>
        </w:rPr>
        <w:t xml:space="preserve">al licenciado Daniel Joseph Garh Berroteran, Juez 1 del Juzgado Contravencional de Puntarenas, 4 años y 3 meses, laborados para el Ministerio de Educación Pública, </w:t>
      </w:r>
      <w:r w:rsidRPr="00BF77F7">
        <w:rPr>
          <w:bCs/>
          <w:sz w:val="26"/>
          <w:szCs w:val="26"/>
          <w:lang w:val="es-CR"/>
        </w:rPr>
        <w:t>a partir del 18 de mayo del 2018</w:t>
      </w:r>
      <w:r w:rsidRPr="00BF77F7">
        <w:rPr>
          <w:sz w:val="26"/>
          <w:szCs w:val="26"/>
          <w:lang w:val="es-CR" w:eastAsia="ko-KR"/>
        </w:rPr>
        <w:t xml:space="preserve">. </w:t>
      </w:r>
      <w:r w:rsidRPr="00BF77F7">
        <w:rPr>
          <w:b/>
          <w:sz w:val="26"/>
          <w:szCs w:val="26"/>
          <w:lang w:val="es-CR" w:eastAsia="es-ES"/>
        </w:rPr>
        <w:t>2.)</w:t>
      </w:r>
      <w:r w:rsidRPr="00BF77F7">
        <w:rPr>
          <w:sz w:val="26"/>
          <w:szCs w:val="26"/>
          <w:lang w:val="es-CR" w:eastAsia="es-ES"/>
        </w:rPr>
        <w:t xml:space="preserve">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1035943A" w14:textId="77777777" w:rsidR="00AD02BE" w:rsidRPr="00BF77F7" w:rsidRDefault="00AD02BE" w:rsidP="00AD02BE">
      <w:pPr>
        <w:shd w:val="clear" w:color="auto" w:fill="FFFFFF"/>
        <w:ind w:left="851" w:right="851" w:firstLine="709"/>
        <w:rPr>
          <w:sz w:val="26"/>
          <w:szCs w:val="26"/>
          <w:lang w:val="es-CR" w:eastAsia="es-CR"/>
        </w:rPr>
      </w:pPr>
    </w:p>
    <w:p w14:paraId="72842805" w14:textId="77777777" w:rsidR="00AD02BE" w:rsidRPr="00BF77F7" w:rsidRDefault="00AD02BE" w:rsidP="00AD02BE">
      <w:pPr>
        <w:shd w:val="clear" w:color="auto" w:fill="FFFFFF"/>
        <w:ind w:left="851" w:right="851" w:firstLine="709"/>
        <w:jc w:val="both"/>
        <w:rPr>
          <w:sz w:val="26"/>
          <w:szCs w:val="26"/>
          <w:lang w:val="es-CR" w:eastAsia="es-CR"/>
        </w:rPr>
      </w:pPr>
      <w:r w:rsidRPr="00BF77F7">
        <w:rPr>
          <w:sz w:val="26"/>
          <w:szCs w:val="26"/>
          <w:lang w:val="es-CR" w:eastAsia="es-CR"/>
        </w:rPr>
        <w:t>La Dirección de Gestión Humana tomará nota para lo que corresponda.</w:t>
      </w:r>
      <w:r w:rsidRPr="00BF77F7">
        <w:rPr>
          <w:sz w:val="26"/>
          <w:szCs w:val="26"/>
          <w:lang w:val="es-CR"/>
        </w:rPr>
        <w:t>”</w:t>
      </w:r>
    </w:p>
    <w:p w14:paraId="53003570" w14:textId="77777777" w:rsidR="00AD02BE" w:rsidRPr="00BF77F7" w:rsidRDefault="00AD02BE" w:rsidP="00AD02BE">
      <w:pPr>
        <w:widowControl w:val="0"/>
        <w:autoSpaceDE w:val="0"/>
        <w:autoSpaceDN w:val="0"/>
        <w:adjustRightInd w:val="0"/>
        <w:ind w:left="851" w:right="851"/>
        <w:rPr>
          <w:lang w:val="es-CR"/>
        </w:rPr>
      </w:pPr>
    </w:p>
    <w:p w14:paraId="4A0ED9A3" w14:textId="77777777" w:rsidR="00AD02BE" w:rsidRPr="00BF77F7" w:rsidRDefault="00AD02BE" w:rsidP="00AD02BE">
      <w:pPr>
        <w:tabs>
          <w:tab w:val="left" w:pos="1320"/>
        </w:tabs>
        <w:spacing w:before="72" w:after="100" w:afterAutospacing="1"/>
        <w:jc w:val="center"/>
        <w:rPr>
          <w:color w:val="646467"/>
          <w:sz w:val="28"/>
          <w:szCs w:val="28"/>
          <w:lang w:val="es-CR" w:eastAsia="es-CR"/>
        </w:rPr>
      </w:pPr>
      <w:r w:rsidRPr="00BF77F7">
        <w:rPr>
          <w:color w:val="646467"/>
          <w:sz w:val="28"/>
          <w:szCs w:val="28"/>
          <w:lang w:val="es-CR" w:eastAsia="es-CR"/>
        </w:rPr>
        <w:t>- 0 -</w:t>
      </w:r>
    </w:p>
    <w:p w14:paraId="36C014C9" w14:textId="77777777" w:rsidR="00AD02BE" w:rsidRPr="0064505A"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XLI, en donde se conoció el informe N° PJ-DGH-SAS-0010-2020 del 9 de enero de 2020</w:t>
      </w:r>
      <w:r w:rsidRPr="00BF77F7">
        <w:rPr>
          <w:b/>
          <w:sz w:val="28"/>
          <w:szCs w:val="28"/>
          <w:lang w:val="es-CR" w:eastAsia="es-CR"/>
        </w:rPr>
        <w:t xml:space="preserve"> </w:t>
      </w:r>
      <w:r w:rsidRPr="00BF77F7">
        <w:rPr>
          <w:sz w:val="28"/>
          <w:szCs w:val="28"/>
          <w:lang w:val="es-CR"/>
        </w:rPr>
        <w:t xml:space="preserve">emitido por la Dirección de Gestión Humana, referente al reconocimiento de tiempo servido para efectos de anualidades tramitado por el </w:t>
      </w:r>
      <w:r w:rsidRPr="00BF77F7">
        <w:rPr>
          <w:sz w:val="28"/>
          <w:szCs w:val="28"/>
          <w:lang w:val="es-CR" w:eastAsia="es-ES"/>
        </w:rPr>
        <w:t>licenciado Daniel Joseph Garh Berroteran, Juez 1 del Juzgado Contravencional de Puntarenas</w:t>
      </w:r>
      <w:r w:rsidRPr="00BF77F7">
        <w:rPr>
          <w:sz w:val="28"/>
          <w:szCs w:val="28"/>
          <w:lang w:val="es-CR"/>
        </w:rPr>
        <w:t>.</w:t>
      </w:r>
      <w:r w:rsidRPr="00BF77F7">
        <w:rPr>
          <w:b/>
          <w:bCs/>
          <w:sz w:val="28"/>
          <w:szCs w:val="28"/>
          <w:lang w:val="es-CR"/>
        </w:rPr>
        <w:t xml:space="preserve"> 2.)</w:t>
      </w:r>
      <w:r w:rsidRPr="00BF77F7">
        <w:rPr>
          <w:sz w:val="28"/>
          <w:szCs w:val="28"/>
          <w:lang w:val="es-CR"/>
        </w:rPr>
        <w:t xml:space="preserve"> En razón de que el informe N° PJ-DGH-SAS-0010-2020 indica que el licenciado </w:t>
      </w:r>
      <w:r w:rsidRPr="00BF77F7">
        <w:rPr>
          <w:sz w:val="28"/>
          <w:szCs w:val="28"/>
          <w:lang w:val="es-CR" w:eastAsia="es-ES"/>
        </w:rPr>
        <w:t>Garh Berroteran</w:t>
      </w:r>
      <w:r w:rsidRPr="00BF77F7">
        <w:rPr>
          <w:sz w:val="28"/>
          <w:szCs w:val="28"/>
          <w:lang w:val="es-CR"/>
        </w:rPr>
        <w:t xml:space="preserve">, también gestionó solicitud para efectos jubilatorios, se aprueba el trámite de reconocimiento de tiempo servido para esos efectos, por lo que deberá reintegrar al Fondo de Jubilaciones y Pensiones el monto de </w:t>
      </w:r>
      <w:r w:rsidRPr="00BF77F7">
        <w:rPr>
          <w:sz w:val="28"/>
          <w:szCs w:val="28"/>
          <w:lang w:val="es-CR" w:eastAsia="es-ES"/>
        </w:rPr>
        <w:t>¢20,244,512.79</w:t>
      </w:r>
      <w:r w:rsidRPr="00BF77F7">
        <w:rPr>
          <w:sz w:val="28"/>
          <w:szCs w:val="28"/>
          <w:lang w:val="es-CR"/>
        </w:rPr>
        <w:t xml:space="preserve"> (veinte millones doscientos cuarenta y cuatro mil quinientos doce colones con setenta y nueve céntimos), correspondiente a </w:t>
      </w:r>
      <w:r w:rsidRPr="00BF77F7">
        <w:rPr>
          <w:sz w:val="28"/>
          <w:szCs w:val="28"/>
          <w:lang w:val="es-CR" w:eastAsia="es-ES"/>
        </w:rPr>
        <w:t>4 años y 3 meses</w:t>
      </w:r>
      <w:r w:rsidRPr="00BF77F7">
        <w:rPr>
          <w:sz w:val="28"/>
          <w:szCs w:val="28"/>
          <w:lang w:val="es-CR"/>
        </w:rPr>
        <w:t xml:space="preserve">, laborados para el </w:t>
      </w:r>
      <w:r w:rsidRPr="00BF77F7">
        <w:rPr>
          <w:sz w:val="28"/>
          <w:szCs w:val="28"/>
          <w:lang w:val="es-CR" w:eastAsia="es-ES"/>
        </w:rPr>
        <w:t>Ministerio de Educación Pública  (MEP)</w:t>
      </w:r>
      <w:r w:rsidRPr="00BF77F7">
        <w:rPr>
          <w:sz w:val="28"/>
          <w:szCs w:val="28"/>
          <w:lang w:val="es-CR"/>
        </w:rPr>
        <w:t xml:space="preserve">,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w:t>
      </w:r>
      <w:r w:rsidRPr="0064505A">
        <w:rPr>
          <w:sz w:val="28"/>
          <w:szCs w:val="28"/>
          <w:lang w:val="es-CR"/>
        </w:rPr>
        <w:t>mencionado el traslado de cuotas correspondientes, para cuyos efectos se le enviará copia de los informes elaborados por la Dirección de Gestión Humana.</w:t>
      </w:r>
    </w:p>
    <w:p w14:paraId="01EA434E" w14:textId="66534185" w:rsidR="00AD02BE" w:rsidRPr="00BF77F7" w:rsidRDefault="00AD02BE" w:rsidP="00AD02BE">
      <w:pPr>
        <w:autoSpaceDE w:val="0"/>
        <w:autoSpaceDN w:val="0"/>
        <w:spacing w:line="480" w:lineRule="auto"/>
        <w:ind w:firstLine="709"/>
        <w:rPr>
          <w:sz w:val="28"/>
          <w:szCs w:val="28"/>
          <w:lang w:val="es-CR"/>
        </w:rPr>
      </w:pPr>
      <w:r w:rsidRPr="0064505A">
        <w:rPr>
          <w:sz w:val="28"/>
          <w:szCs w:val="28"/>
          <w:lang w:val="es-CR"/>
        </w:rPr>
        <w:t>El Departamento Financiero</w:t>
      </w:r>
      <w:r w:rsidR="00F95970" w:rsidRPr="0064505A">
        <w:rPr>
          <w:sz w:val="28"/>
          <w:szCs w:val="28"/>
          <w:lang w:val="es-CR"/>
        </w:rPr>
        <w:t xml:space="preserve"> Contable</w:t>
      </w:r>
      <w:r w:rsidRPr="0064505A">
        <w:rPr>
          <w:sz w:val="28"/>
          <w:szCs w:val="28"/>
          <w:lang w:val="es-CR"/>
        </w:rPr>
        <w:t xml:space="preserve"> y la</w:t>
      </w:r>
      <w:r w:rsidRPr="00BF77F7">
        <w:rPr>
          <w:sz w:val="28"/>
          <w:szCs w:val="28"/>
          <w:lang w:val="es-CR"/>
        </w:rPr>
        <w:t xml:space="preserve"> Dirección de Gestión Humana tomarán nota para los fines consiguientes. </w:t>
      </w:r>
    </w:p>
    <w:p w14:paraId="05785436"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61" w:name="_Toc33712334"/>
      <w:r w:rsidRPr="00BF77F7">
        <w:rPr>
          <w:b/>
          <w:bCs/>
          <w:sz w:val="28"/>
          <w:szCs w:val="28"/>
          <w:u w:val="single"/>
          <w:lang w:val="es-CR"/>
        </w:rPr>
        <w:t xml:space="preserve">ARTÍCULO </w:t>
      </w:r>
      <w:bookmarkEnd w:id="61"/>
      <w:r w:rsidRPr="00BF77F7">
        <w:rPr>
          <w:b/>
          <w:bCs/>
          <w:sz w:val="28"/>
          <w:szCs w:val="28"/>
          <w:u w:val="single"/>
          <w:lang w:val="es-CR"/>
        </w:rPr>
        <w:t>XVII</w:t>
      </w:r>
    </w:p>
    <w:p w14:paraId="74435456"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132-2020</w:t>
      </w:r>
    </w:p>
    <w:p w14:paraId="56075456" w14:textId="77777777" w:rsidR="00AD02BE" w:rsidRPr="00BF77F7" w:rsidRDefault="00AD02BE" w:rsidP="002B003D">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1723-2020 del 20 de febrero de 2020, remitió el acuerdo adoptado por el Consejo Superior en sesión N° 07-2020 celebrada el 28 de enero del 2020, artículo XLII, que literalmente dice:</w:t>
      </w:r>
    </w:p>
    <w:p w14:paraId="723B5310" w14:textId="77777777" w:rsidR="00AD02BE" w:rsidRPr="00BF77F7" w:rsidRDefault="00AD02BE" w:rsidP="002B003D">
      <w:pPr>
        <w:autoSpaceDE w:val="0"/>
        <w:autoSpaceDN w:val="0"/>
        <w:ind w:left="851" w:right="851" w:firstLine="709"/>
        <w:jc w:val="both"/>
        <w:rPr>
          <w:sz w:val="26"/>
          <w:szCs w:val="26"/>
          <w:lang w:val="es-CR"/>
        </w:rPr>
      </w:pPr>
      <w:r w:rsidRPr="00BF77F7">
        <w:rPr>
          <w:sz w:val="26"/>
          <w:szCs w:val="26"/>
          <w:lang w:val="es-CR"/>
        </w:rPr>
        <w:t>“Las máster</w:t>
      </w:r>
      <w:r w:rsidRPr="00BF77F7">
        <w:rPr>
          <w:iCs/>
          <w:sz w:val="26"/>
          <w:szCs w:val="26"/>
          <w:lang w:val="es-CR"/>
        </w:rPr>
        <w:t xml:space="preserve"> Roxana Arrieta Meléndez y</w:t>
      </w:r>
      <w:r w:rsidRPr="00BF77F7">
        <w:rPr>
          <w:sz w:val="26"/>
          <w:szCs w:val="26"/>
          <w:lang w:val="es-CR"/>
        </w:rPr>
        <w:t xml:space="preserve">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PJ-DGH-SAS-0007-2020 del 9 de enero de 2020, remitieron:</w:t>
      </w:r>
    </w:p>
    <w:p w14:paraId="68EE7543" w14:textId="77777777" w:rsidR="00AD02BE" w:rsidRPr="00BF77F7" w:rsidRDefault="00AD02BE" w:rsidP="00AD02BE">
      <w:pPr>
        <w:ind w:left="851" w:right="851" w:firstLine="709"/>
        <w:rPr>
          <w:b/>
          <w:bCs/>
          <w:sz w:val="26"/>
          <w:szCs w:val="26"/>
          <w:lang w:val="es-CR"/>
        </w:rPr>
      </w:pPr>
    </w:p>
    <w:p w14:paraId="1F156D46" w14:textId="77777777" w:rsidR="00AD02BE" w:rsidRPr="00BF77F7" w:rsidRDefault="00AD02BE" w:rsidP="00AD02BE">
      <w:pPr>
        <w:ind w:left="851" w:right="851"/>
        <w:jc w:val="center"/>
        <w:rPr>
          <w:b/>
          <w:bCs/>
          <w:sz w:val="26"/>
          <w:szCs w:val="26"/>
          <w:lang w:val="es-CR"/>
        </w:rPr>
      </w:pPr>
      <w:r w:rsidRPr="00BF77F7">
        <w:rPr>
          <w:b/>
          <w:bCs/>
          <w:sz w:val="26"/>
          <w:szCs w:val="26"/>
          <w:lang w:val="es-CR"/>
        </w:rPr>
        <w:t>“Reconocimiento de Tiempo Servido en Otras</w:t>
      </w:r>
    </w:p>
    <w:p w14:paraId="140DD96B"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725AA02E"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19BFFB66" w14:textId="77777777" w:rsidR="00AD02BE" w:rsidRPr="00BF77F7" w:rsidRDefault="00AD02BE" w:rsidP="00AD02BE">
      <w:pPr>
        <w:ind w:left="851" w:right="851"/>
        <w:rPr>
          <w:b/>
          <w:bCs/>
          <w:sz w:val="26"/>
          <w:szCs w:val="26"/>
          <w:lang w:val="es-CR"/>
        </w:rPr>
      </w:pPr>
    </w:p>
    <w:p w14:paraId="751C471A" w14:textId="77777777" w:rsidR="00AD02BE" w:rsidRPr="00BF77F7" w:rsidRDefault="00AD02BE" w:rsidP="00AD02BE">
      <w:pPr>
        <w:ind w:left="851" w:right="851"/>
        <w:rPr>
          <w:b/>
          <w:bCs/>
          <w:sz w:val="26"/>
          <w:szCs w:val="26"/>
          <w:lang w:val="es-CR"/>
        </w:rPr>
      </w:pPr>
    </w:p>
    <w:p w14:paraId="58E0A27C" w14:textId="77777777" w:rsidR="00AD02BE" w:rsidRPr="00BF77F7" w:rsidRDefault="00AD02BE" w:rsidP="00AD02BE">
      <w:pPr>
        <w:ind w:left="851" w:right="851" w:firstLine="565"/>
        <w:rPr>
          <w:b/>
          <w:bCs/>
          <w:sz w:val="26"/>
          <w:szCs w:val="26"/>
          <w:lang w:val="es-CR"/>
        </w:rPr>
      </w:pPr>
      <w:r w:rsidRPr="00BF77F7">
        <w:rPr>
          <w:b/>
          <w:bCs/>
          <w:sz w:val="26"/>
          <w:szCs w:val="26"/>
          <w:lang w:val="es-CR"/>
        </w:rPr>
        <w:t>DETALLE DEL ESTUDIO:</w:t>
      </w:r>
    </w:p>
    <w:p w14:paraId="3CC65A92" w14:textId="77777777" w:rsidR="00AD02BE" w:rsidRPr="00BF77F7" w:rsidRDefault="00AD02BE" w:rsidP="00AD02BE">
      <w:pPr>
        <w:autoSpaceDE w:val="0"/>
        <w:autoSpaceDN w:val="0"/>
        <w:rPr>
          <w:lang w:val="es-CR"/>
        </w:rPr>
      </w:pPr>
      <w:r w:rsidRPr="00BF77F7">
        <w:rPr>
          <w:lang w:val="es-CR"/>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8"/>
        <w:gridCol w:w="2571"/>
        <w:gridCol w:w="1917"/>
      </w:tblGrid>
      <w:tr w:rsidR="00AD02BE" w:rsidRPr="00BF77F7" w14:paraId="3070EFE3"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208D5F9E" w14:textId="77777777" w:rsidR="00AD02BE" w:rsidRPr="00BF77F7" w:rsidRDefault="00AD02BE" w:rsidP="00AD02BE">
            <w:pPr>
              <w:rPr>
                <w:b/>
                <w:bCs/>
                <w:lang w:val="es-CR" w:eastAsia="es-ES"/>
              </w:rPr>
            </w:pPr>
            <w:r w:rsidRPr="00BF77F7">
              <w:rPr>
                <w:b/>
                <w:bCs/>
                <w:lang w:val="es-CR" w:eastAsia="es-ES"/>
              </w:rPr>
              <w:t>NOMBRE:</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6A99FC4C" w14:textId="77777777" w:rsidR="00AD02BE" w:rsidRPr="00BF77F7" w:rsidRDefault="00AD02BE" w:rsidP="00AD02BE">
            <w:pPr>
              <w:rPr>
                <w:lang w:val="es-CR" w:eastAsia="es-ES"/>
              </w:rPr>
            </w:pPr>
            <w:r w:rsidRPr="00BF77F7">
              <w:rPr>
                <w:lang w:val="es-CR" w:eastAsia="es-ES"/>
              </w:rPr>
              <w:t>LEANDRO ESTEBAN GARCIA ARIAS</w:t>
            </w:r>
          </w:p>
        </w:tc>
      </w:tr>
      <w:tr w:rsidR="00AD02BE" w:rsidRPr="00BF77F7" w14:paraId="6F78BB03"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77AFB01A" w14:textId="77777777" w:rsidR="00AD02BE" w:rsidRPr="00BF77F7" w:rsidRDefault="00AD02BE" w:rsidP="00AD02BE">
            <w:pPr>
              <w:rPr>
                <w:b/>
                <w:bCs/>
                <w:lang w:val="es-CR" w:eastAsia="es-ES"/>
              </w:rPr>
            </w:pPr>
            <w:r w:rsidRPr="00BF77F7">
              <w:rPr>
                <w:b/>
                <w:bCs/>
                <w:lang w:val="es-CR" w:eastAsia="es-ES"/>
              </w:rPr>
              <w:t>N° CEDULA: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2A03D114" w14:textId="77777777" w:rsidR="00AD02BE" w:rsidRPr="00BF77F7" w:rsidRDefault="00AD02BE" w:rsidP="00AD02BE">
            <w:pPr>
              <w:rPr>
                <w:lang w:val="es-CR" w:eastAsia="es-ES"/>
              </w:rPr>
            </w:pPr>
            <w:r w:rsidRPr="00BF77F7">
              <w:rPr>
                <w:lang w:val="es-CR" w:eastAsia="es-ES"/>
              </w:rPr>
              <w:t>01-1363-0875</w:t>
            </w:r>
          </w:p>
        </w:tc>
      </w:tr>
      <w:tr w:rsidR="00AD02BE" w:rsidRPr="00BF77F7" w14:paraId="027693DD"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05AB5EA0" w14:textId="77777777" w:rsidR="00AD02BE" w:rsidRPr="00BF77F7" w:rsidRDefault="00AD02BE" w:rsidP="00AD02BE">
            <w:pPr>
              <w:rPr>
                <w:b/>
                <w:bCs/>
                <w:lang w:val="es-CR" w:eastAsia="es-ES"/>
              </w:rPr>
            </w:pPr>
            <w:r w:rsidRPr="00BF77F7">
              <w:rPr>
                <w:b/>
                <w:bCs/>
                <w:lang w:val="es-CR" w:eastAsia="es-ES"/>
              </w:rPr>
              <w:t>PUESTO:</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1A59CF68" w14:textId="77777777" w:rsidR="00AD02BE" w:rsidRPr="00BF77F7" w:rsidRDefault="00AD02BE" w:rsidP="00AD02BE">
            <w:pPr>
              <w:rPr>
                <w:lang w:val="es-CR" w:eastAsia="es-ES"/>
              </w:rPr>
            </w:pPr>
            <w:r w:rsidRPr="00BF77F7">
              <w:rPr>
                <w:lang w:val="es-CR" w:eastAsia="es-ES"/>
              </w:rPr>
              <w:t>CUSTODIO DE DETENIDOS</w:t>
            </w:r>
          </w:p>
        </w:tc>
      </w:tr>
      <w:tr w:rsidR="00AD02BE" w:rsidRPr="00BF77F7" w14:paraId="04DDFFC4"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1A1338EA" w14:textId="77777777" w:rsidR="00AD02BE" w:rsidRPr="00BF77F7" w:rsidRDefault="00AD02BE" w:rsidP="00AD02BE">
            <w:pPr>
              <w:rPr>
                <w:b/>
                <w:bCs/>
                <w:lang w:val="es-CR" w:eastAsia="es-ES"/>
              </w:rPr>
            </w:pPr>
            <w:r w:rsidRPr="00BF77F7">
              <w:rPr>
                <w:b/>
                <w:bCs/>
                <w:lang w:val="es-CR" w:eastAsia="es-ES"/>
              </w:rPr>
              <w:t>OFICINA: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6E7B2241" w14:textId="77777777" w:rsidR="00AD02BE" w:rsidRPr="00BF77F7" w:rsidRDefault="00AD02BE" w:rsidP="00AD02BE">
            <w:pPr>
              <w:rPr>
                <w:lang w:val="es-CR" w:eastAsia="es-ES"/>
              </w:rPr>
            </w:pPr>
            <w:r w:rsidRPr="00BF77F7">
              <w:rPr>
                <w:lang w:val="es-CR" w:eastAsia="es-ES"/>
              </w:rPr>
              <w:t>UNIDAD DE CARCELES I CIRCUITO JUDICIAL SAN JOSE</w:t>
            </w:r>
          </w:p>
        </w:tc>
      </w:tr>
      <w:tr w:rsidR="00AD02BE" w:rsidRPr="00BF77F7" w14:paraId="183E3D61"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53A9C843" w14:textId="77777777" w:rsidR="00AD02BE" w:rsidRPr="00BF77F7" w:rsidRDefault="00AD02BE" w:rsidP="00AD02BE">
            <w:pPr>
              <w:rPr>
                <w:b/>
                <w:bCs/>
                <w:lang w:val="es-CR" w:eastAsia="es-ES"/>
              </w:rPr>
            </w:pPr>
            <w:r w:rsidRPr="00BF77F7">
              <w:rPr>
                <w:b/>
                <w:bCs/>
                <w:lang w:val="es-CR" w:eastAsia="es-ES"/>
              </w:rPr>
              <w:t>LUGAR PARA NOTIFICACIONES:</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337485D0"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4039BFE3"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26C56A49"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7E8B4743" w14:textId="77777777" w:rsidR="00AD02BE" w:rsidRPr="00BF77F7" w:rsidRDefault="00AD02BE" w:rsidP="00AD02BE">
            <w:pPr>
              <w:rPr>
                <w:lang w:val="es-CR" w:eastAsia="es-ES"/>
              </w:rPr>
            </w:pPr>
            <w:r w:rsidRPr="00BF77F7">
              <w:rPr>
                <w:lang w:val="es-CR" w:eastAsia="es-ES"/>
              </w:rPr>
              <w:t>07/08/2019.</w:t>
            </w:r>
          </w:p>
        </w:tc>
      </w:tr>
      <w:tr w:rsidR="00AD02BE" w:rsidRPr="00BF77F7" w14:paraId="6F1A487F" w14:textId="77777777" w:rsidTr="00AD02BE">
        <w:trPr>
          <w:trHeight w:val="282"/>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02834CB2" w14:textId="77777777" w:rsidR="00AD02BE" w:rsidRPr="00BF77F7" w:rsidRDefault="00AD02BE" w:rsidP="00AD02BE">
            <w:pPr>
              <w:rPr>
                <w:b/>
                <w:bCs/>
                <w:lang w:val="es-CR" w:eastAsia="es-ES"/>
              </w:rPr>
            </w:pPr>
            <w:r w:rsidRPr="00BF77F7">
              <w:rPr>
                <w:b/>
                <w:bCs/>
                <w:lang w:val="es-CR" w:eastAsia="es-ES"/>
              </w:rPr>
              <w:t>FECHA EN QUE COMPLETA LA GESTIÓN:</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02220B5B" w14:textId="77777777" w:rsidR="00AD02BE" w:rsidRPr="00BF77F7" w:rsidRDefault="00AD02BE" w:rsidP="00AD02BE">
            <w:pPr>
              <w:rPr>
                <w:lang w:val="es-CR" w:eastAsia="es-ES"/>
              </w:rPr>
            </w:pPr>
            <w:r w:rsidRPr="00BF77F7">
              <w:rPr>
                <w:lang w:val="es-CR" w:eastAsia="es-ES"/>
              </w:rPr>
              <w:t>07/08/2019.</w:t>
            </w:r>
          </w:p>
        </w:tc>
      </w:tr>
      <w:tr w:rsidR="00AD02BE" w:rsidRPr="00BF77F7" w14:paraId="1F747F9E" w14:textId="77777777" w:rsidTr="00AD02BE">
        <w:trPr>
          <w:trHeight w:val="610"/>
          <w:jc w:val="center"/>
        </w:trPr>
        <w:tc>
          <w:tcPr>
            <w:tcW w:w="2612" w:type="pct"/>
            <w:vMerge w:val="restart"/>
            <w:tcBorders>
              <w:top w:val="single" w:sz="4" w:space="0" w:color="auto"/>
              <w:left w:val="single" w:sz="4" w:space="0" w:color="auto"/>
              <w:bottom w:val="single" w:sz="4" w:space="0" w:color="auto"/>
              <w:right w:val="single" w:sz="4" w:space="0" w:color="auto"/>
            </w:tcBorders>
            <w:vAlign w:val="center"/>
            <w:hideMark/>
          </w:tcPr>
          <w:p w14:paraId="5E5C27F1"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136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0752BD6"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1F57B4" w14:textId="77777777" w:rsidR="00AD02BE" w:rsidRPr="00BF77F7" w:rsidRDefault="00AD02BE" w:rsidP="00AD02BE">
            <w:pPr>
              <w:rPr>
                <w:b/>
                <w:lang w:val="es-CR" w:eastAsia="es-ES"/>
              </w:rPr>
            </w:pPr>
            <w:r w:rsidRPr="00BF77F7">
              <w:rPr>
                <w:b/>
                <w:lang w:val="es-CR" w:eastAsia="es-ES"/>
              </w:rPr>
              <w:t xml:space="preserve">2019136   </w:t>
            </w:r>
          </w:p>
        </w:tc>
      </w:tr>
      <w:tr w:rsidR="00AD02BE" w:rsidRPr="00BF77F7" w14:paraId="18AB87AE"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0812D" w14:textId="77777777" w:rsidR="00AD02BE" w:rsidRPr="00BF77F7" w:rsidRDefault="00AD02BE" w:rsidP="00AD02BE">
            <w:pPr>
              <w:rPr>
                <w:b/>
                <w:bCs/>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52787EB4"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73A193AF" w14:textId="77777777" w:rsidR="00AD02BE" w:rsidRPr="00BF77F7" w:rsidRDefault="00AD02BE" w:rsidP="00AD02BE">
            <w:pPr>
              <w:rPr>
                <w:lang w:val="es-CR" w:eastAsia="es-ES"/>
              </w:rPr>
            </w:pPr>
            <w:r w:rsidRPr="00BF77F7">
              <w:rPr>
                <w:lang w:val="es-CR" w:eastAsia="es-ES"/>
              </w:rPr>
              <w:t>8 años, 3 meses y 29 días.</w:t>
            </w:r>
          </w:p>
        </w:tc>
      </w:tr>
      <w:tr w:rsidR="00AD02BE" w:rsidRPr="00BF77F7" w14:paraId="4A08CDA0"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0CF4B" w14:textId="77777777" w:rsidR="00AD02BE" w:rsidRPr="00BF77F7" w:rsidRDefault="00AD02BE" w:rsidP="00AD02BE">
            <w:pPr>
              <w:rPr>
                <w:b/>
                <w:bCs/>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739D22BF"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E4AE38F" w14:textId="77777777" w:rsidR="00AD02BE" w:rsidRPr="00BF77F7" w:rsidRDefault="00AD02BE" w:rsidP="00AD02BE">
            <w:pPr>
              <w:rPr>
                <w:lang w:val="es-CR" w:eastAsia="es-ES"/>
              </w:rPr>
            </w:pPr>
            <w:r w:rsidRPr="00BF77F7">
              <w:rPr>
                <w:lang w:val="es-CR" w:eastAsia="es-ES"/>
              </w:rPr>
              <w:t>¢19,008,269.15</w:t>
            </w:r>
          </w:p>
        </w:tc>
      </w:tr>
      <w:tr w:rsidR="00AD02BE" w:rsidRPr="00BF77F7" w14:paraId="682E3AE0" w14:textId="77777777" w:rsidTr="00AD02BE">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54386" w14:textId="77777777" w:rsidR="00AD02BE" w:rsidRPr="00BF77F7" w:rsidRDefault="00AD02BE" w:rsidP="00AD02BE">
            <w:pPr>
              <w:rPr>
                <w:b/>
                <w:bCs/>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00BC41B4"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1313795" w14:textId="77777777" w:rsidR="00AD02BE" w:rsidRPr="00BF77F7" w:rsidRDefault="00AD02BE" w:rsidP="00AD02BE">
            <w:pPr>
              <w:rPr>
                <w:lang w:val="es-CR" w:eastAsia="es-ES"/>
              </w:rPr>
            </w:pPr>
            <w:r w:rsidRPr="00BF77F7">
              <w:rPr>
                <w:lang w:val="es-CR" w:eastAsia="es-ES"/>
              </w:rPr>
              <w:t>Ministerio de Seguridad Pública</w:t>
            </w:r>
          </w:p>
        </w:tc>
      </w:tr>
      <w:tr w:rsidR="00AD02BE" w:rsidRPr="00BF77F7" w14:paraId="4FD1F22D" w14:textId="77777777" w:rsidTr="00AD02BE">
        <w:trPr>
          <w:trHeight w:val="1219"/>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50959052" w14:textId="77777777" w:rsidR="00AD02BE" w:rsidRPr="00BF77F7" w:rsidRDefault="00AD02BE" w:rsidP="00AD02BE">
            <w:pPr>
              <w:rPr>
                <w:b/>
                <w:bCs/>
                <w:lang w:val="es-CR" w:eastAsia="es-ES"/>
              </w:rPr>
            </w:pPr>
            <w:r w:rsidRPr="00BF77F7">
              <w:rPr>
                <w:b/>
                <w:bCs/>
                <w:lang w:val="es-CR" w:eastAsia="es-ES"/>
              </w:rPr>
              <w:t>OBSERVACIONES:</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14CE77AD" w14:textId="77777777" w:rsidR="00AD02BE" w:rsidRPr="00BF77F7" w:rsidRDefault="00AD02BE" w:rsidP="002B003D">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6FF3EA10" w14:textId="77777777" w:rsidTr="00AD02BE">
        <w:trPr>
          <w:trHeight w:val="807"/>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4448961"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145730B2" w14:textId="77777777" w:rsidR="00AD02BE" w:rsidRPr="00BF77F7" w:rsidRDefault="00AD02BE" w:rsidP="002B003D">
            <w:pPr>
              <w:jc w:val="both"/>
              <w:rPr>
                <w:lang w:val="es-CR" w:eastAsia="es-ES"/>
              </w:rPr>
            </w:pPr>
            <w:r w:rsidRPr="00BF77F7">
              <w:rPr>
                <w:lang w:val="es-CR" w:eastAsia="es-ES"/>
              </w:rPr>
              <w:t>La persona solicitante no manifiesta objeción con el estudio realizado.</w:t>
            </w:r>
          </w:p>
        </w:tc>
      </w:tr>
      <w:tr w:rsidR="00AD02BE" w:rsidRPr="00BF77F7" w14:paraId="335CD289" w14:textId="77777777" w:rsidTr="00AD02BE">
        <w:trPr>
          <w:trHeight w:val="788"/>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7B675A00"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46F4AB4F" w14:textId="77777777" w:rsidR="00AD02BE" w:rsidRPr="00BF77F7" w:rsidRDefault="00AD02BE" w:rsidP="002B003D">
            <w:pPr>
              <w:jc w:val="both"/>
              <w:rPr>
                <w:lang w:val="es-CR" w:eastAsia="es-ES"/>
              </w:rPr>
            </w:pPr>
            <w:r w:rsidRPr="00BF77F7">
              <w:rPr>
                <w:lang w:val="es-CR" w:eastAsia="es-ES"/>
              </w:rPr>
              <w:t xml:space="preserve">Aprobar el estudio de Reconocimiento de Tiempo servido en otras instituciones del Estado N° </w:t>
            </w:r>
            <w:r w:rsidRPr="00BF77F7">
              <w:rPr>
                <w:b/>
                <w:lang w:val="es-CR" w:eastAsia="es-ES"/>
              </w:rPr>
              <w:t>RTFJP:  2019136</w:t>
            </w:r>
            <w:r w:rsidRPr="00BF77F7">
              <w:rPr>
                <w:lang w:val="es-CR" w:eastAsia="es-ES"/>
              </w:rPr>
              <w:t xml:space="preserve"> a partir de la fecha en que completa la gestión, es decir 07/08/2019.</w:t>
            </w:r>
          </w:p>
        </w:tc>
      </w:tr>
    </w:tbl>
    <w:p w14:paraId="0B05ADA3" w14:textId="77777777" w:rsidR="00AD02BE" w:rsidRPr="00BF77F7" w:rsidRDefault="00AD02BE" w:rsidP="00AD02BE">
      <w:pPr>
        <w:widowControl w:val="0"/>
        <w:ind w:left="851" w:right="851" w:firstLine="709"/>
        <w:rPr>
          <w:lang w:val="es-CR" w:eastAsia="es-CR"/>
        </w:rPr>
      </w:pPr>
    </w:p>
    <w:p w14:paraId="73E2EDD9" w14:textId="77777777" w:rsidR="00AD02BE" w:rsidRPr="00BF77F7" w:rsidRDefault="00AD02BE" w:rsidP="002B003D">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b/>
          <w:i/>
          <w:sz w:val="26"/>
          <w:szCs w:val="26"/>
          <w:lang w:val="es-CR" w:eastAsia="es-CR"/>
        </w:rPr>
        <w:t xml:space="preserve">RTFJP nº </w:t>
      </w:r>
      <w:r w:rsidRPr="00BF77F7">
        <w:rPr>
          <w:b/>
          <w:sz w:val="26"/>
          <w:szCs w:val="26"/>
          <w:lang w:val="es-CR" w:eastAsia="es-CR"/>
        </w:rPr>
        <w:t>2019136 (fecha de rige 07/08/2019)</w:t>
      </w:r>
      <w:r w:rsidRPr="00BF77F7">
        <w:rPr>
          <w:sz w:val="26"/>
          <w:szCs w:val="26"/>
          <w:lang w:val="es-CR" w:eastAsia="es-CR"/>
        </w:rPr>
        <w:t xml:space="preserve"> para que ese órgano decida lo que corresponda. </w:t>
      </w:r>
    </w:p>
    <w:p w14:paraId="63CBA167" w14:textId="77777777" w:rsidR="00AD02BE" w:rsidRPr="00BF77F7" w:rsidRDefault="00AD02BE" w:rsidP="002B003D">
      <w:pPr>
        <w:widowControl w:val="0"/>
        <w:ind w:left="851" w:right="851" w:firstLine="709"/>
        <w:jc w:val="both"/>
        <w:rPr>
          <w:sz w:val="26"/>
          <w:szCs w:val="26"/>
          <w:lang w:val="es-CR" w:eastAsia="es-CR"/>
        </w:rPr>
      </w:pPr>
    </w:p>
    <w:p w14:paraId="15FBEB20" w14:textId="77777777" w:rsidR="00AD02BE" w:rsidRPr="00BF77F7" w:rsidRDefault="00AD02BE" w:rsidP="002B003D">
      <w:pPr>
        <w:widowControl w:val="0"/>
        <w:ind w:left="851" w:right="851" w:firstLine="709"/>
        <w:jc w:val="both"/>
        <w:rPr>
          <w:b/>
          <w:bCs/>
          <w:sz w:val="26"/>
          <w:szCs w:val="26"/>
          <w:lang w:val="es-CR" w:eastAsia="es-ES"/>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8 años, 3 meses y 29 días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¢19,008,269.15.”</w:t>
      </w:r>
    </w:p>
    <w:p w14:paraId="7C77E404" w14:textId="77777777" w:rsidR="00AD02BE" w:rsidRPr="00BF77F7" w:rsidRDefault="00AD02BE" w:rsidP="00AD02BE">
      <w:pPr>
        <w:widowControl w:val="0"/>
        <w:ind w:left="851" w:right="851" w:firstLine="709"/>
        <w:rPr>
          <w:sz w:val="26"/>
          <w:szCs w:val="26"/>
          <w:lang w:val="es-CR" w:eastAsia="es-CR"/>
        </w:rPr>
      </w:pPr>
    </w:p>
    <w:p w14:paraId="1E7372E7"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4E0BCEBA" w14:textId="77777777" w:rsidR="00AD02BE" w:rsidRPr="00BF77F7" w:rsidRDefault="00AD02BE" w:rsidP="00AD02BE">
      <w:pPr>
        <w:ind w:left="851" w:right="851"/>
        <w:rPr>
          <w:b/>
          <w:bCs/>
          <w:sz w:val="26"/>
          <w:szCs w:val="26"/>
          <w:lang w:val="es-CR"/>
        </w:rPr>
      </w:pPr>
    </w:p>
    <w:p w14:paraId="36068200" w14:textId="77777777" w:rsidR="00AD02BE" w:rsidRPr="00BF77F7" w:rsidRDefault="00AD02BE" w:rsidP="00AD02BE">
      <w:pPr>
        <w:ind w:left="851" w:right="851" w:firstLine="567"/>
        <w:rPr>
          <w:b/>
          <w:sz w:val="26"/>
          <w:szCs w:val="26"/>
          <w:lang w:val="es-CR"/>
        </w:rPr>
      </w:pPr>
      <w:r w:rsidRPr="00BF77F7">
        <w:rPr>
          <w:b/>
          <w:sz w:val="26"/>
          <w:szCs w:val="26"/>
          <w:lang w:val="es-CR"/>
        </w:rPr>
        <w:t xml:space="preserve">Antecedentes </w:t>
      </w:r>
    </w:p>
    <w:p w14:paraId="32B5F7F8" w14:textId="77777777" w:rsidR="00AD02BE" w:rsidRPr="00BF77F7" w:rsidRDefault="00AD02BE" w:rsidP="00AD02BE">
      <w:pPr>
        <w:ind w:left="851" w:right="851" w:firstLine="567"/>
        <w:rPr>
          <w:b/>
          <w:sz w:val="26"/>
          <w:szCs w:val="26"/>
          <w:lang w:val="es-CR"/>
        </w:rPr>
      </w:pPr>
    </w:p>
    <w:p w14:paraId="09F6A0E4" w14:textId="77777777" w:rsidR="00AD02BE" w:rsidRPr="00BF77F7" w:rsidRDefault="00AD02BE" w:rsidP="002B003D">
      <w:pPr>
        <w:ind w:left="851" w:right="851" w:firstLine="567"/>
        <w:jc w:val="both"/>
        <w:rPr>
          <w:sz w:val="26"/>
          <w:szCs w:val="26"/>
          <w:lang w:val="es-CR"/>
        </w:rPr>
      </w:pPr>
      <w:r w:rsidRPr="00BF77F7">
        <w:rPr>
          <w:b/>
          <w:sz w:val="26"/>
          <w:szCs w:val="26"/>
          <w:lang w:val="es-CR"/>
        </w:rPr>
        <w:t>a)</w:t>
      </w:r>
      <w:r w:rsidRPr="00BF77F7">
        <w:rPr>
          <w:sz w:val="26"/>
          <w:szCs w:val="26"/>
          <w:lang w:val="es-CR"/>
        </w:rPr>
        <w:tab/>
        <w:t xml:space="preserve">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 </w:t>
      </w:r>
    </w:p>
    <w:p w14:paraId="5586FC5B" w14:textId="77777777" w:rsidR="00AD02BE" w:rsidRPr="00BF77F7" w:rsidRDefault="00AD02BE" w:rsidP="00AD02BE">
      <w:pPr>
        <w:ind w:left="851" w:right="851" w:firstLine="567"/>
        <w:rPr>
          <w:sz w:val="26"/>
          <w:szCs w:val="26"/>
          <w:lang w:val="es-CR"/>
        </w:rPr>
      </w:pPr>
    </w:p>
    <w:p w14:paraId="368C0B5F" w14:textId="77777777" w:rsidR="00AD02BE" w:rsidRPr="00BF77F7" w:rsidRDefault="00AD02BE" w:rsidP="002B003D">
      <w:pPr>
        <w:ind w:left="851" w:right="851" w:firstLine="567"/>
        <w:jc w:val="both"/>
        <w:rPr>
          <w:sz w:val="26"/>
          <w:szCs w:val="26"/>
          <w:lang w:val="es-CR"/>
        </w:rPr>
      </w:pPr>
      <w:r w:rsidRPr="00BF77F7">
        <w:rPr>
          <w:b/>
          <w:sz w:val="26"/>
          <w:szCs w:val="26"/>
          <w:lang w:val="es-CR"/>
        </w:rPr>
        <w:t>b)</w:t>
      </w:r>
      <w:r w:rsidRPr="00BF77F7">
        <w:rPr>
          <w:sz w:val="26"/>
          <w:szCs w:val="26"/>
          <w:lang w:val="es-CR"/>
        </w:rPr>
        <w:tab/>
        <w:t xml:space="preserve">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  </w:t>
      </w:r>
    </w:p>
    <w:p w14:paraId="359D0CF6" w14:textId="77777777" w:rsidR="00AD02BE" w:rsidRPr="00BF77F7" w:rsidRDefault="00AD02BE" w:rsidP="002B003D">
      <w:pPr>
        <w:autoSpaceDE w:val="0"/>
        <w:autoSpaceDN w:val="0"/>
        <w:ind w:left="851" w:right="851"/>
        <w:jc w:val="both"/>
        <w:rPr>
          <w:sz w:val="26"/>
          <w:szCs w:val="26"/>
          <w:lang w:val="es-CR"/>
        </w:rPr>
      </w:pPr>
      <w:r w:rsidRPr="00BF77F7">
        <w:rPr>
          <w:sz w:val="26"/>
          <w:szCs w:val="26"/>
          <w:lang w:val="es-CR"/>
        </w:rPr>
        <w:tab/>
      </w:r>
    </w:p>
    <w:p w14:paraId="6506FDDA" w14:textId="77777777" w:rsidR="00AD02BE" w:rsidRPr="00BF77F7" w:rsidRDefault="00AD02BE" w:rsidP="002B003D">
      <w:pPr>
        <w:autoSpaceDE w:val="0"/>
        <w:autoSpaceDN w:val="0"/>
        <w:ind w:left="851" w:right="851" w:firstLine="567"/>
        <w:jc w:val="both"/>
        <w:rPr>
          <w:sz w:val="26"/>
          <w:szCs w:val="26"/>
          <w:lang w:val="es-CR"/>
        </w:rPr>
      </w:pPr>
      <w:r w:rsidRPr="00BF77F7">
        <w:rPr>
          <w:sz w:val="26"/>
          <w:szCs w:val="26"/>
          <w:lang w:val="es-CR"/>
        </w:rPr>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con vista en el informe de la Dirección de Gestión Humana N° PJ-DGH-SAS-0007-2020 del 9 de enero de 2020, </w:t>
      </w:r>
      <w:r w:rsidRPr="00BF77F7">
        <w:rPr>
          <w:b/>
          <w:bCs/>
          <w:sz w:val="26"/>
          <w:szCs w:val="26"/>
          <w:lang w:val="es-CR" w:eastAsia="es-ES"/>
        </w:rPr>
        <w:t>se acordó: 1.)</w:t>
      </w:r>
      <w:r w:rsidRPr="00BF77F7">
        <w:rPr>
          <w:sz w:val="26"/>
          <w:szCs w:val="26"/>
          <w:lang w:val="es-CR" w:eastAsia="es-ES"/>
        </w:rPr>
        <w:t xml:space="preserve"> </w:t>
      </w:r>
      <w:r w:rsidRPr="00BF77F7">
        <w:rPr>
          <w:bCs/>
          <w:sz w:val="26"/>
          <w:szCs w:val="26"/>
          <w:lang w:val="es-CR" w:eastAsia="es-ES"/>
        </w:rPr>
        <w:t>Reconocer</w:t>
      </w:r>
      <w:r w:rsidRPr="00BF77F7">
        <w:rPr>
          <w:sz w:val="26"/>
          <w:szCs w:val="26"/>
          <w:lang w:val="es-CR" w:eastAsia="es-ES"/>
        </w:rPr>
        <w:t xml:space="preserve"> para </w:t>
      </w:r>
      <w:r w:rsidRPr="00BF77F7">
        <w:rPr>
          <w:sz w:val="26"/>
          <w:szCs w:val="26"/>
          <w:lang w:val="es-CR"/>
        </w:rPr>
        <w:t xml:space="preserve">efectos de anualidades únicamente, al </w:t>
      </w:r>
      <w:r w:rsidRPr="00BF77F7">
        <w:rPr>
          <w:sz w:val="26"/>
          <w:szCs w:val="26"/>
          <w:lang w:val="es-CR" w:eastAsia="es-ES"/>
        </w:rPr>
        <w:t xml:space="preserve">servidor Leandro Esteban García Arias, Custodio de Detenidos de la Unidad de Cárceles del Primer Circuito Judicial de San José, 8 años, 3 meses y 29 días, laborados para el Ministerio de Seguridad Pública, </w:t>
      </w:r>
      <w:r w:rsidRPr="00BF77F7">
        <w:rPr>
          <w:bCs/>
          <w:sz w:val="26"/>
          <w:szCs w:val="26"/>
          <w:lang w:val="es-CR"/>
        </w:rPr>
        <w:t>a partir del 7 de agosto del 2019</w:t>
      </w:r>
      <w:r w:rsidRPr="00BF77F7">
        <w:rPr>
          <w:sz w:val="26"/>
          <w:szCs w:val="26"/>
          <w:lang w:val="es-CR" w:eastAsia="ko-KR"/>
        </w:rPr>
        <w:t xml:space="preserve">. </w:t>
      </w:r>
      <w:r w:rsidRPr="00BF77F7">
        <w:rPr>
          <w:b/>
          <w:sz w:val="26"/>
          <w:szCs w:val="26"/>
          <w:lang w:val="es-CR" w:eastAsia="ko-KR"/>
        </w:rPr>
        <w:t>2</w:t>
      </w:r>
      <w:r w:rsidRPr="00BF77F7">
        <w:rPr>
          <w:b/>
          <w:bCs/>
          <w:sz w:val="26"/>
          <w:szCs w:val="26"/>
          <w:lang w:val="es-CR"/>
        </w:rPr>
        <w:t xml:space="preserve">.)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58456EC8" w14:textId="77777777" w:rsidR="00AD02BE" w:rsidRPr="00BF77F7" w:rsidRDefault="00AD02BE" w:rsidP="00AD02BE">
      <w:pPr>
        <w:shd w:val="clear" w:color="auto" w:fill="FFFFFF"/>
        <w:ind w:left="851" w:right="851" w:firstLine="709"/>
        <w:rPr>
          <w:sz w:val="26"/>
          <w:szCs w:val="26"/>
          <w:lang w:val="es-CR" w:eastAsia="es-CR"/>
        </w:rPr>
      </w:pPr>
    </w:p>
    <w:p w14:paraId="7AB7DFA5" w14:textId="77777777" w:rsidR="00AD02BE" w:rsidRPr="00BF77F7" w:rsidRDefault="00AD02BE" w:rsidP="002B003D">
      <w:pPr>
        <w:shd w:val="clear" w:color="auto" w:fill="FFFFFF"/>
        <w:ind w:left="851" w:right="851" w:firstLine="709"/>
        <w:jc w:val="both"/>
        <w:rPr>
          <w:sz w:val="26"/>
          <w:szCs w:val="26"/>
          <w:lang w:val="es-CR" w:eastAsia="es-CR"/>
        </w:rPr>
      </w:pPr>
      <w:r w:rsidRPr="00BF77F7">
        <w:rPr>
          <w:sz w:val="26"/>
          <w:szCs w:val="26"/>
          <w:lang w:val="es-CR" w:eastAsia="es-CR"/>
        </w:rPr>
        <w:t>La Dirección de Gestión Humana tomará nota para lo que corresponda.</w:t>
      </w:r>
      <w:r w:rsidRPr="00BF77F7">
        <w:rPr>
          <w:sz w:val="26"/>
          <w:szCs w:val="26"/>
          <w:lang w:val="es-CR"/>
        </w:rPr>
        <w:t>”</w:t>
      </w:r>
    </w:p>
    <w:p w14:paraId="7B0BB9D8" w14:textId="77777777" w:rsidR="00AD02BE" w:rsidRPr="00BF77F7" w:rsidRDefault="00AD02BE" w:rsidP="00AD02BE">
      <w:pPr>
        <w:tabs>
          <w:tab w:val="left" w:pos="1320"/>
        </w:tabs>
        <w:spacing w:before="72" w:after="100" w:afterAutospacing="1"/>
        <w:jc w:val="center"/>
        <w:rPr>
          <w:color w:val="646467"/>
          <w:sz w:val="28"/>
          <w:szCs w:val="28"/>
          <w:lang w:val="es-CR" w:eastAsia="es-CR"/>
        </w:rPr>
      </w:pPr>
      <w:r w:rsidRPr="00BF77F7">
        <w:rPr>
          <w:color w:val="646467"/>
          <w:sz w:val="28"/>
          <w:szCs w:val="28"/>
          <w:lang w:val="es-CR" w:eastAsia="es-CR"/>
        </w:rPr>
        <w:t>- 0 -</w:t>
      </w:r>
    </w:p>
    <w:p w14:paraId="0BE58BE2" w14:textId="77777777" w:rsidR="00AD02BE" w:rsidRPr="0064505A" w:rsidRDefault="00AD02BE" w:rsidP="002B003D">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XLII, en donde se conoció el informe N° PJ-DGH-SAS-0007-2020 del 9 de enero de 2020 emitido por la Dirección de Gestión Humana, referente al reconocimiento de tiempo servido para efectos de anualidades tramitado por el servidor </w:t>
      </w:r>
      <w:r w:rsidRPr="00BF77F7">
        <w:rPr>
          <w:sz w:val="28"/>
          <w:szCs w:val="28"/>
          <w:lang w:val="es-CR" w:eastAsia="es-ES"/>
        </w:rPr>
        <w:t>Leandro Esteban García Arias, Custodio de Detenidos de la Unidad de Cárceles del Primer Circuito Judicial de San José</w:t>
      </w:r>
      <w:r w:rsidRPr="00BF77F7">
        <w:rPr>
          <w:sz w:val="28"/>
          <w:szCs w:val="28"/>
          <w:lang w:val="es-CR"/>
        </w:rPr>
        <w:t>.</w:t>
      </w:r>
      <w:r w:rsidRPr="00BF77F7">
        <w:rPr>
          <w:b/>
          <w:bCs/>
          <w:sz w:val="28"/>
          <w:szCs w:val="28"/>
          <w:lang w:val="es-CR"/>
        </w:rPr>
        <w:t xml:space="preserve"> 2.)</w:t>
      </w:r>
      <w:r w:rsidRPr="00BF77F7">
        <w:rPr>
          <w:sz w:val="28"/>
          <w:szCs w:val="28"/>
          <w:lang w:val="es-CR"/>
        </w:rPr>
        <w:t xml:space="preserve"> En razón de que el informe N° PJ-DGH-SAS-0007-2020 indica que el servidor </w:t>
      </w:r>
      <w:r w:rsidRPr="00BF77F7">
        <w:rPr>
          <w:sz w:val="28"/>
          <w:szCs w:val="28"/>
          <w:lang w:val="es-CR" w:eastAsia="es-ES"/>
        </w:rPr>
        <w:t>García Arias</w:t>
      </w:r>
      <w:r w:rsidRPr="00BF77F7">
        <w:rPr>
          <w:sz w:val="28"/>
          <w:szCs w:val="28"/>
          <w:lang w:val="es-CR"/>
        </w:rPr>
        <w:t xml:space="preserve">, también gestionó solicitud para efectos jubilatorios, se aprueba el trámite de reconocimiento de tiempo servido para esos efectos, por lo que deberá reintegrar al Fondo de Jubilaciones y Pensiones el monto de </w:t>
      </w:r>
      <w:r w:rsidRPr="00BF77F7">
        <w:rPr>
          <w:sz w:val="28"/>
          <w:szCs w:val="28"/>
          <w:lang w:val="es-CR" w:eastAsia="es-ES"/>
        </w:rPr>
        <w:t>¢19,008,269.15</w:t>
      </w:r>
      <w:r w:rsidRPr="00BF77F7">
        <w:rPr>
          <w:sz w:val="28"/>
          <w:szCs w:val="28"/>
          <w:lang w:val="es-CR"/>
        </w:rPr>
        <w:t xml:space="preserve"> (diecinueve millones ocho mil doscientos sesenta y nueve colones con quince céntimos), correspondiente a </w:t>
      </w:r>
      <w:r w:rsidRPr="00BF77F7">
        <w:rPr>
          <w:sz w:val="28"/>
          <w:szCs w:val="28"/>
          <w:lang w:val="es-CR" w:eastAsia="es-ES"/>
        </w:rPr>
        <w:t>8 años, 3 meses y 29 días</w:t>
      </w:r>
      <w:r w:rsidRPr="00BF77F7">
        <w:rPr>
          <w:sz w:val="28"/>
          <w:szCs w:val="28"/>
          <w:lang w:val="es-CR"/>
        </w:rPr>
        <w:t xml:space="preserve">, laborados para el </w:t>
      </w:r>
      <w:r w:rsidRPr="00BF77F7">
        <w:rPr>
          <w:sz w:val="28"/>
          <w:szCs w:val="28"/>
          <w:lang w:val="es-CR" w:eastAsia="es-ES"/>
        </w:rPr>
        <w:t>Ministerio de Seguridad Pública</w:t>
      </w:r>
      <w:r w:rsidRPr="00BF77F7">
        <w:rPr>
          <w:sz w:val="28"/>
          <w:szCs w:val="28"/>
          <w:lang w:val="es-CR"/>
        </w:rPr>
        <w:t xml:space="preserve">,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w:t>
      </w:r>
      <w:r w:rsidRPr="0064505A">
        <w:rPr>
          <w:sz w:val="28"/>
          <w:szCs w:val="28"/>
          <w:lang w:val="es-CR"/>
        </w:rPr>
        <w:t>Humana.</w:t>
      </w:r>
    </w:p>
    <w:p w14:paraId="00340CAF" w14:textId="2E351783" w:rsidR="00AD02BE" w:rsidRPr="00BF77F7" w:rsidRDefault="00AD02BE" w:rsidP="00AD02BE">
      <w:pPr>
        <w:autoSpaceDE w:val="0"/>
        <w:autoSpaceDN w:val="0"/>
        <w:spacing w:line="480" w:lineRule="auto"/>
        <w:ind w:firstLine="709"/>
        <w:rPr>
          <w:sz w:val="28"/>
          <w:szCs w:val="28"/>
          <w:lang w:val="es-CR"/>
        </w:rPr>
      </w:pPr>
      <w:r w:rsidRPr="0064505A">
        <w:rPr>
          <w:sz w:val="28"/>
          <w:szCs w:val="28"/>
          <w:lang w:val="es-CR"/>
        </w:rPr>
        <w:t>El Departamento Financiero</w:t>
      </w:r>
      <w:r w:rsidR="00F95970" w:rsidRPr="0064505A">
        <w:rPr>
          <w:sz w:val="28"/>
          <w:szCs w:val="28"/>
          <w:lang w:val="es-CR"/>
        </w:rPr>
        <w:t xml:space="preserve"> Contable</w:t>
      </w:r>
      <w:r w:rsidRPr="0064505A">
        <w:rPr>
          <w:sz w:val="28"/>
          <w:szCs w:val="28"/>
          <w:lang w:val="es-CR"/>
        </w:rPr>
        <w:t xml:space="preserve"> y la Dirección de Gestión Humana tomarán nota para los fines consiguientes.</w:t>
      </w:r>
      <w:r w:rsidRPr="00BF77F7">
        <w:rPr>
          <w:sz w:val="28"/>
          <w:szCs w:val="28"/>
          <w:lang w:val="es-CR"/>
        </w:rPr>
        <w:t xml:space="preserve"> </w:t>
      </w:r>
    </w:p>
    <w:p w14:paraId="4B1152C3" w14:textId="77777777" w:rsidR="00AD02BE" w:rsidRPr="00BF77F7" w:rsidRDefault="00AD02BE" w:rsidP="00AD02BE">
      <w:pPr>
        <w:autoSpaceDE w:val="0"/>
        <w:autoSpaceDN w:val="0"/>
        <w:spacing w:line="480" w:lineRule="auto"/>
        <w:ind w:firstLine="709"/>
        <w:jc w:val="center"/>
        <w:rPr>
          <w:b/>
          <w:bCs/>
          <w:sz w:val="28"/>
          <w:szCs w:val="28"/>
          <w:u w:val="single"/>
          <w:lang w:val="es-CR"/>
        </w:rPr>
      </w:pPr>
      <w:bookmarkStart w:id="62" w:name="_Toc33712336"/>
      <w:r w:rsidRPr="00BF77F7">
        <w:rPr>
          <w:b/>
          <w:bCs/>
          <w:sz w:val="28"/>
          <w:szCs w:val="28"/>
          <w:u w:val="single"/>
          <w:lang w:val="es-CR"/>
        </w:rPr>
        <w:t xml:space="preserve">ARTÍCULO </w:t>
      </w:r>
      <w:bookmarkEnd w:id="62"/>
      <w:r w:rsidRPr="00BF77F7">
        <w:rPr>
          <w:b/>
          <w:bCs/>
          <w:sz w:val="28"/>
          <w:szCs w:val="28"/>
          <w:u w:val="single"/>
          <w:lang w:val="es-CR"/>
        </w:rPr>
        <w:t>XVIII</w:t>
      </w:r>
    </w:p>
    <w:p w14:paraId="72A0F255"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133-2020</w:t>
      </w:r>
    </w:p>
    <w:p w14:paraId="237D8B82"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1729-2020 del 20 de febrero de 2020, remitió el acuerdo adoptado por el Consejo Superior en sesión N° 07-2020 celebrada el 28 de enero del 2020, artículo XLIII, que literalmente dice:</w:t>
      </w:r>
    </w:p>
    <w:p w14:paraId="225DD1F8"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“La máster</w:t>
      </w:r>
      <w:r w:rsidRPr="00BF77F7">
        <w:rPr>
          <w:iCs/>
          <w:sz w:val="26"/>
          <w:szCs w:val="26"/>
          <w:lang w:val="es-CR"/>
        </w:rPr>
        <w:t xml:space="preserve"> Roxana Arrieta Meléndez y</w:t>
      </w:r>
      <w:r w:rsidRPr="00BF77F7">
        <w:rPr>
          <w:sz w:val="26"/>
          <w:szCs w:val="26"/>
          <w:lang w:val="es-CR"/>
        </w:rPr>
        <w:t xml:space="preserve">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PJ-DGH-SAS-0006-2020 del 9 de enero de 2020, remitieron:</w:t>
      </w:r>
    </w:p>
    <w:p w14:paraId="044CE579" w14:textId="77777777" w:rsidR="00AD02BE" w:rsidRPr="00BF77F7" w:rsidRDefault="00AD02BE" w:rsidP="00AD02BE">
      <w:pPr>
        <w:ind w:left="851" w:right="851" w:firstLine="709"/>
        <w:rPr>
          <w:sz w:val="26"/>
          <w:szCs w:val="26"/>
          <w:lang w:val="es-CR"/>
        </w:rPr>
      </w:pPr>
    </w:p>
    <w:p w14:paraId="150C0649" w14:textId="77777777" w:rsidR="00AD02BE" w:rsidRPr="00BF77F7" w:rsidRDefault="00AD02BE" w:rsidP="00AD02BE">
      <w:pPr>
        <w:ind w:left="851" w:right="851"/>
        <w:jc w:val="center"/>
        <w:rPr>
          <w:b/>
          <w:bCs/>
          <w:sz w:val="26"/>
          <w:szCs w:val="26"/>
          <w:lang w:val="es-CR"/>
        </w:rPr>
      </w:pPr>
      <w:r w:rsidRPr="00BF77F7">
        <w:rPr>
          <w:sz w:val="26"/>
          <w:szCs w:val="26"/>
          <w:lang w:val="es-CR"/>
        </w:rPr>
        <w:t>“</w:t>
      </w:r>
      <w:r w:rsidRPr="00BF77F7">
        <w:rPr>
          <w:b/>
          <w:bCs/>
          <w:sz w:val="26"/>
          <w:szCs w:val="26"/>
          <w:lang w:val="es-CR"/>
        </w:rPr>
        <w:t>Reconocimiento de Tiempo Servido en Otras</w:t>
      </w:r>
    </w:p>
    <w:p w14:paraId="0959E242"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5849B93E"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1F54735D" w14:textId="77777777" w:rsidR="00AD02BE" w:rsidRPr="00BF77F7" w:rsidRDefault="00AD02BE" w:rsidP="00AD02BE">
      <w:pPr>
        <w:ind w:left="851" w:right="851"/>
        <w:jc w:val="center"/>
        <w:rPr>
          <w:b/>
          <w:bCs/>
          <w:sz w:val="26"/>
          <w:szCs w:val="26"/>
          <w:lang w:val="es-CR"/>
        </w:rPr>
      </w:pPr>
    </w:p>
    <w:p w14:paraId="05DA8996" w14:textId="77777777" w:rsidR="00AD02BE" w:rsidRPr="00BF77F7" w:rsidRDefault="00AD02BE" w:rsidP="00AD02BE">
      <w:pPr>
        <w:ind w:left="851" w:right="851"/>
        <w:rPr>
          <w:b/>
          <w:bCs/>
          <w:sz w:val="26"/>
          <w:szCs w:val="26"/>
          <w:lang w:val="es-CR"/>
        </w:rPr>
      </w:pPr>
      <w:r w:rsidRPr="00BF77F7">
        <w:rPr>
          <w:b/>
          <w:bCs/>
          <w:sz w:val="26"/>
          <w:szCs w:val="26"/>
          <w:lang w:val="es-CR"/>
        </w:rPr>
        <w:t>DETALLE DEL ESTUDIO:</w:t>
      </w:r>
    </w:p>
    <w:p w14:paraId="2BDCE7F4" w14:textId="77777777" w:rsidR="00AD02BE" w:rsidRPr="00BF77F7" w:rsidRDefault="00AD02BE" w:rsidP="00AD02BE">
      <w:pPr>
        <w:autoSpaceDE w:val="0"/>
        <w:autoSpaceDN w:val="0"/>
        <w:rPr>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8"/>
        <w:gridCol w:w="2409"/>
        <w:gridCol w:w="1909"/>
      </w:tblGrid>
      <w:tr w:rsidR="00AD02BE" w:rsidRPr="00BF77F7" w14:paraId="4CE5ACA3"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54BB58C7" w14:textId="77777777" w:rsidR="00AD02BE" w:rsidRPr="00BF77F7" w:rsidRDefault="00AD02BE" w:rsidP="00AD02BE">
            <w:pPr>
              <w:rPr>
                <w:b/>
                <w:bCs/>
                <w:lang w:val="es-CR" w:eastAsia="es-ES"/>
              </w:rPr>
            </w:pPr>
            <w:r w:rsidRPr="00BF77F7">
              <w:rPr>
                <w:b/>
                <w:bCs/>
                <w:lang w:val="es-CR" w:eastAsia="es-ES"/>
              </w:rPr>
              <w:t>NOMBRE:</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2499BAB" w14:textId="77777777" w:rsidR="00AD02BE" w:rsidRPr="00BF77F7" w:rsidRDefault="00AD02BE" w:rsidP="00AD02BE">
            <w:pPr>
              <w:rPr>
                <w:lang w:val="es-CR" w:eastAsia="es-ES"/>
              </w:rPr>
            </w:pPr>
            <w:r w:rsidRPr="00BF77F7">
              <w:rPr>
                <w:lang w:val="es-CR" w:eastAsia="es-ES"/>
              </w:rPr>
              <w:t>MARVIN ANTONIO VARGAS ROMERO</w:t>
            </w:r>
          </w:p>
        </w:tc>
      </w:tr>
      <w:tr w:rsidR="00AD02BE" w:rsidRPr="00BF77F7" w14:paraId="27BDEBC3"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221CC7ED" w14:textId="77777777" w:rsidR="00AD02BE" w:rsidRPr="00BF77F7" w:rsidRDefault="00AD02BE" w:rsidP="00AD02BE">
            <w:pPr>
              <w:rPr>
                <w:b/>
                <w:bCs/>
                <w:lang w:val="es-CR" w:eastAsia="es-ES"/>
              </w:rPr>
            </w:pPr>
            <w:r w:rsidRPr="00BF77F7">
              <w:rPr>
                <w:b/>
                <w:bCs/>
                <w:lang w:val="es-CR" w:eastAsia="es-ES"/>
              </w:rPr>
              <w:t>N° CEDULA: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452E995A" w14:textId="77777777" w:rsidR="00AD02BE" w:rsidRPr="00BF77F7" w:rsidRDefault="00AD02BE" w:rsidP="00AD02BE">
            <w:pPr>
              <w:rPr>
                <w:lang w:val="es-CR" w:eastAsia="es-ES"/>
              </w:rPr>
            </w:pPr>
            <w:r w:rsidRPr="00BF77F7">
              <w:rPr>
                <w:lang w:val="es-CR" w:eastAsia="es-ES"/>
              </w:rPr>
              <w:t>01-1157-0931</w:t>
            </w:r>
          </w:p>
        </w:tc>
      </w:tr>
      <w:tr w:rsidR="00AD02BE" w:rsidRPr="00BF77F7" w14:paraId="14B5CDE3"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3C0A580E" w14:textId="77777777" w:rsidR="00AD02BE" w:rsidRPr="00BF77F7" w:rsidRDefault="00AD02BE" w:rsidP="00AD02BE">
            <w:pPr>
              <w:rPr>
                <w:b/>
                <w:bCs/>
                <w:lang w:val="es-CR" w:eastAsia="es-ES"/>
              </w:rPr>
            </w:pPr>
            <w:r w:rsidRPr="00BF77F7">
              <w:rPr>
                <w:b/>
                <w:bCs/>
                <w:lang w:val="es-CR" w:eastAsia="es-ES"/>
              </w:rPr>
              <w:t>PUESTO:</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73E0DE1C" w14:textId="77777777" w:rsidR="00AD02BE" w:rsidRPr="00BF77F7" w:rsidRDefault="00AD02BE" w:rsidP="00AD02BE">
            <w:pPr>
              <w:rPr>
                <w:lang w:val="es-CR" w:eastAsia="es-ES"/>
              </w:rPr>
            </w:pPr>
            <w:r w:rsidRPr="00BF77F7">
              <w:rPr>
                <w:lang w:val="es-CR" w:eastAsia="es-ES"/>
              </w:rPr>
              <w:t>INVESTIGADOR 1</w:t>
            </w:r>
          </w:p>
        </w:tc>
      </w:tr>
      <w:tr w:rsidR="00AD02BE" w:rsidRPr="00BF77F7" w14:paraId="467002FA"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1DA83EBB" w14:textId="77777777" w:rsidR="00AD02BE" w:rsidRPr="00BF77F7" w:rsidRDefault="00AD02BE" w:rsidP="00AD02BE">
            <w:pPr>
              <w:rPr>
                <w:b/>
                <w:bCs/>
                <w:lang w:val="es-CR" w:eastAsia="es-ES"/>
              </w:rPr>
            </w:pPr>
            <w:r w:rsidRPr="00BF77F7">
              <w:rPr>
                <w:b/>
                <w:bCs/>
                <w:lang w:val="es-CR" w:eastAsia="es-ES"/>
              </w:rPr>
              <w:t>OFICINA: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5A7B476D" w14:textId="77777777" w:rsidR="00AD02BE" w:rsidRPr="00BF77F7" w:rsidRDefault="00AD02BE" w:rsidP="00AD02BE">
            <w:pPr>
              <w:rPr>
                <w:lang w:val="es-CR" w:eastAsia="es-ES"/>
              </w:rPr>
            </w:pPr>
            <w:r w:rsidRPr="00BF77F7">
              <w:rPr>
                <w:lang w:val="es-CR" w:eastAsia="es-ES"/>
              </w:rPr>
              <w:t>CENTRO JUDICIAL DE INTERVENCION DE LAS COMUNICACIONES (CJIC)</w:t>
            </w:r>
          </w:p>
        </w:tc>
      </w:tr>
      <w:tr w:rsidR="00AD02BE" w:rsidRPr="00BF77F7" w14:paraId="545056E7"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522F1D9E" w14:textId="77777777" w:rsidR="00AD02BE" w:rsidRPr="00BF77F7" w:rsidRDefault="00AD02BE" w:rsidP="00AD02BE">
            <w:pPr>
              <w:rPr>
                <w:b/>
                <w:bCs/>
                <w:lang w:val="es-CR" w:eastAsia="es-ES"/>
              </w:rPr>
            </w:pPr>
            <w:r w:rsidRPr="00BF77F7">
              <w:rPr>
                <w:b/>
                <w:bCs/>
                <w:lang w:val="es-CR" w:eastAsia="es-ES"/>
              </w:rPr>
              <w:t>LUGAR PARA NOTIFICACIONES:</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74900658"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1037E293" w14:textId="77777777" w:rsidTr="00AD02BE">
        <w:trPr>
          <w:trHeight w:val="360"/>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2922BC5A"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4A099C5" w14:textId="77777777" w:rsidR="00AD02BE" w:rsidRPr="00BF77F7" w:rsidRDefault="00AD02BE" w:rsidP="00AD02BE">
            <w:pPr>
              <w:rPr>
                <w:lang w:val="es-CR" w:eastAsia="es-ES"/>
              </w:rPr>
            </w:pPr>
            <w:r w:rsidRPr="00BF77F7">
              <w:rPr>
                <w:lang w:val="es-CR" w:eastAsia="es-ES"/>
              </w:rPr>
              <w:t>10/04/2019.</w:t>
            </w:r>
          </w:p>
        </w:tc>
      </w:tr>
      <w:tr w:rsidR="00AD02BE" w:rsidRPr="00BF77F7" w14:paraId="1EFBB160" w14:textId="77777777" w:rsidTr="00AD02BE">
        <w:trPr>
          <w:trHeight w:val="282"/>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4AFBEA3B" w14:textId="77777777" w:rsidR="00AD02BE" w:rsidRPr="00BF77F7" w:rsidRDefault="00AD02BE" w:rsidP="00AD02BE">
            <w:pPr>
              <w:rPr>
                <w:b/>
                <w:bCs/>
                <w:lang w:val="es-CR" w:eastAsia="es-ES"/>
              </w:rPr>
            </w:pPr>
            <w:r w:rsidRPr="00BF77F7">
              <w:rPr>
                <w:b/>
                <w:bCs/>
                <w:lang w:val="es-CR" w:eastAsia="es-ES"/>
              </w:rPr>
              <w:t>FECHA EN QUE COMPLETA LA GESTIÓN:</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3D55C88E" w14:textId="77777777" w:rsidR="00AD02BE" w:rsidRPr="00BF77F7" w:rsidRDefault="00AD02BE" w:rsidP="00AD02BE">
            <w:pPr>
              <w:rPr>
                <w:lang w:val="es-CR" w:eastAsia="es-ES"/>
              </w:rPr>
            </w:pPr>
            <w:r w:rsidRPr="00BF77F7">
              <w:rPr>
                <w:lang w:val="es-CR" w:eastAsia="es-ES"/>
              </w:rPr>
              <w:t>10/04/2019.</w:t>
            </w:r>
          </w:p>
        </w:tc>
      </w:tr>
      <w:tr w:rsidR="00AD02BE" w:rsidRPr="00BF77F7" w14:paraId="06608E3E" w14:textId="77777777" w:rsidTr="00AD02BE">
        <w:trPr>
          <w:trHeight w:val="610"/>
          <w:jc w:val="center"/>
        </w:trPr>
        <w:tc>
          <w:tcPr>
            <w:tcW w:w="2702" w:type="pct"/>
            <w:vMerge w:val="restart"/>
            <w:tcBorders>
              <w:top w:val="single" w:sz="4" w:space="0" w:color="auto"/>
              <w:left w:val="single" w:sz="4" w:space="0" w:color="auto"/>
              <w:bottom w:val="single" w:sz="4" w:space="0" w:color="auto"/>
              <w:right w:val="single" w:sz="4" w:space="0" w:color="auto"/>
            </w:tcBorders>
            <w:vAlign w:val="center"/>
            <w:hideMark/>
          </w:tcPr>
          <w:p w14:paraId="38D075C9"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128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043658E" w14:textId="77777777" w:rsidR="00AD02BE" w:rsidRPr="00BF77F7" w:rsidRDefault="00AD02BE" w:rsidP="00AD02BE">
            <w:pPr>
              <w:rPr>
                <w:b/>
                <w:bCs/>
                <w:lang w:val="es-CR" w:eastAsia="es-ES"/>
              </w:rPr>
            </w:pPr>
            <w:r w:rsidRPr="00BF77F7">
              <w:rPr>
                <w:b/>
                <w:bCs/>
                <w:lang w:val="es-CR" w:eastAsia="es-ES"/>
              </w:rPr>
              <w:t>N° DE RTFJP:</w:t>
            </w:r>
          </w:p>
        </w:tc>
        <w:tc>
          <w:tcPr>
            <w:tcW w:w="101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9BC1A5" w14:textId="77777777" w:rsidR="00AD02BE" w:rsidRPr="00BF77F7" w:rsidRDefault="00AD02BE" w:rsidP="00AD02BE">
            <w:pPr>
              <w:rPr>
                <w:lang w:val="es-CR" w:eastAsia="es-ES"/>
              </w:rPr>
            </w:pPr>
            <w:r w:rsidRPr="00BF77F7">
              <w:rPr>
                <w:lang w:val="es-CR" w:eastAsia="es-ES"/>
              </w:rPr>
              <w:t xml:space="preserve">2019121   </w:t>
            </w:r>
          </w:p>
        </w:tc>
      </w:tr>
      <w:tr w:rsidR="00AD02BE" w:rsidRPr="00BF77F7" w14:paraId="09C144F3"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D95F3" w14:textId="77777777" w:rsidR="00AD02BE" w:rsidRPr="00BF77F7" w:rsidRDefault="00AD02BE" w:rsidP="00AD02BE">
            <w:pPr>
              <w:rPr>
                <w:b/>
                <w:bCs/>
                <w:lang w:val="es-CR" w:eastAsia="es-ES"/>
              </w:rPr>
            </w:pPr>
          </w:p>
        </w:tc>
        <w:tc>
          <w:tcPr>
            <w:tcW w:w="1282" w:type="pct"/>
            <w:tcBorders>
              <w:top w:val="single" w:sz="4" w:space="0" w:color="auto"/>
              <w:left w:val="single" w:sz="4" w:space="0" w:color="auto"/>
              <w:bottom w:val="single" w:sz="4" w:space="0" w:color="auto"/>
              <w:right w:val="single" w:sz="4" w:space="0" w:color="auto"/>
            </w:tcBorders>
            <w:vAlign w:val="center"/>
            <w:hideMark/>
          </w:tcPr>
          <w:p w14:paraId="72AE524E" w14:textId="77777777" w:rsidR="00AD02BE" w:rsidRPr="00BF77F7" w:rsidRDefault="00AD02BE" w:rsidP="00AD02BE">
            <w:pPr>
              <w:rPr>
                <w:b/>
                <w:bCs/>
                <w:lang w:val="es-CR" w:eastAsia="es-ES"/>
              </w:rPr>
            </w:pPr>
            <w:r w:rsidRPr="00BF77F7">
              <w:rPr>
                <w:b/>
                <w:bCs/>
                <w:lang w:val="es-CR" w:eastAsia="es-ES"/>
              </w:rPr>
              <w:t>TIEMPO A RECONOCER:</w:t>
            </w:r>
          </w:p>
        </w:tc>
        <w:tc>
          <w:tcPr>
            <w:tcW w:w="1017" w:type="pct"/>
            <w:tcBorders>
              <w:top w:val="single" w:sz="4" w:space="0" w:color="auto"/>
              <w:left w:val="single" w:sz="4" w:space="0" w:color="auto"/>
              <w:bottom w:val="single" w:sz="4" w:space="0" w:color="auto"/>
              <w:right w:val="single" w:sz="4" w:space="0" w:color="auto"/>
            </w:tcBorders>
            <w:vAlign w:val="center"/>
            <w:hideMark/>
          </w:tcPr>
          <w:p w14:paraId="24988208" w14:textId="77777777" w:rsidR="00AD02BE" w:rsidRPr="00BF77F7" w:rsidRDefault="00AD02BE" w:rsidP="00AD02BE">
            <w:pPr>
              <w:rPr>
                <w:lang w:val="es-CR" w:eastAsia="es-ES"/>
              </w:rPr>
            </w:pPr>
            <w:r w:rsidRPr="00BF77F7">
              <w:rPr>
                <w:lang w:val="es-CR" w:eastAsia="es-ES"/>
              </w:rPr>
              <w:t>7 años, 11 meses y 15 días.</w:t>
            </w:r>
          </w:p>
        </w:tc>
      </w:tr>
      <w:tr w:rsidR="00AD02BE" w:rsidRPr="00BF77F7" w14:paraId="5AE1B8C6" w14:textId="77777777" w:rsidTr="00AD02B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EE229" w14:textId="77777777" w:rsidR="00AD02BE" w:rsidRPr="00BF77F7" w:rsidRDefault="00AD02BE" w:rsidP="00AD02BE">
            <w:pPr>
              <w:rPr>
                <w:b/>
                <w:bCs/>
                <w:lang w:val="es-CR" w:eastAsia="es-ES"/>
              </w:rPr>
            </w:pPr>
          </w:p>
        </w:tc>
        <w:tc>
          <w:tcPr>
            <w:tcW w:w="1282" w:type="pct"/>
            <w:tcBorders>
              <w:top w:val="single" w:sz="4" w:space="0" w:color="auto"/>
              <w:left w:val="single" w:sz="4" w:space="0" w:color="auto"/>
              <w:bottom w:val="single" w:sz="4" w:space="0" w:color="auto"/>
              <w:right w:val="single" w:sz="4" w:space="0" w:color="auto"/>
            </w:tcBorders>
            <w:vAlign w:val="center"/>
            <w:hideMark/>
          </w:tcPr>
          <w:p w14:paraId="5CB72E76" w14:textId="77777777" w:rsidR="00AD02BE" w:rsidRPr="00BF77F7" w:rsidRDefault="00AD02BE" w:rsidP="00AD02BE">
            <w:pPr>
              <w:rPr>
                <w:b/>
                <w:bCs/>
                <w:lang w:val="es-CR" w:eastAsia="es-ES"/>
              </w:rPr>
            </w:pPr>
            <w:r w:rsidRPr="00BF77F7">
              <w:rPr>
                <w:b/>
                <w:bCs/>
                <w:lang w:val="es-CR" w:eastAsia="es-ES"/>
              </w:rPr>
              <w:t>MONTO A REINTEGRAR:</w:t>
            </w:r>
          </w:p>
        </w:tc>
        <w:tc>
          <w:tcPr>
            <w:tcW w:w="1017" w:type="pct"/>
            <w:tcBorders>
              <w:top w:val="single" w:sz="4" w:space="0" w:color="auto"/>
              <w:left w:val="single" w:sz="4" w:space="0" w:color="auto"/>
              <w:bottom w:val="single" w:sz="4" w:space="0" w:color="auto"/>
              <w:right w:val="single" w:sz="4" w:space="0" w:color="auto"/>
            </w:tcBorders>
            <w:vAlign w:val="center"/>
            <w:hideMark/>
          </w:tcPr>
          <w:p w14:paraId="7A7E5076" w14:textId="77777777" w:rsidR="00AD02BE" w:rsidRPr="00BF77F7" w:rsidRDefault="00AD02BE" w:rsidP="00AD02BE">
            <w:pPr>
              <w:rPr>
                <w:lang w:val="es-CR" w:eastAsia="es-ES"/>
              </w:rPr>
            </w:pPr>
            <w:bookmarkStart w:id="63" w:name="_Hlk29452707"/>
            <w:r w:rsidRPr="00BF77F7">
              <w:rPr>
                <w:lang w:val="es-CR" w:eastAsia="es-ES"/>
              </w:rPr>
              <w:t>¢12,191,253.65</w:t>
            </w:r>
            <w:bookmarkEnd w:id="63"/>
          </w:p>
        </w:tc>
      </w:tr>
      <w:tr w:rsidR="00AD02BE" w:rsidRPr="00BF77F7" w14:paraId="18472F9A" w14:textId="77777777" w:rsidTr="00AD02BE">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A7227" w14:textId="77777777" w:rsidR="00AD02BE" w:rsidRPr="00BF77F7" w:rsidRDefault="00AD02BE" w:rsidP="00AD02BE">
            <w:pPr>
              <w:rPr>
                <w:b/>
                <w:bCs/>
                <w:lang w:val="es-CR" w:eastAsia="es-ES"/>
              </w:rPr>
            </w:pPr>
          </w:p>
        </w:tc>
        <w:tc>
          <w:tcPr>
            <w:tcW w:w="1282" w:type="pct"/>
            <w:tcBorders>
              <w:top w:val="single" w:sz="4" w:space="0" w:color="auto"/>
              <w:left w:val="single" w:sz="4" w:space="0" w:color="auto"/>
              <w:bottom w:val="single" w:sz="4" w:space="0" w:color="auto"/>
              <w:right w:val="single" w:sz="4" w:space="0" w:color="auto"/>
            </w:tcBorders>
            <w:vAlign w:val="center"/>
            <w:hideMark/>
          </w:tcPr>
          <w:p w14:paraId="1479FD11" w14:textId="77777777" w:rsidR="00AD02BE" w:rsidRPr="00BF77F7" w:rsidRDefault="00AD02BE" w:rsidP="00AD02BE">
            <w:pPr>
              <w:rPr>
                <w:b/>
                <w:bCs/>
                <w:lang w:val="es-CR" w:eastAsia="es-ES"/>
              </w:rPr>
            </w:pPr>
            <w:r w:rsidRPr="00BF77F7">
              <w:rPr>
                <w:b/>
                <w:bCs/>
                <w:lang w:val="es-CR" w:eastAsia="es-ES"/>
              </w:rPr>
              <w:t>INSTITUCIÓN DONDE LABORÓ:</w:t>
            </w:r>
          </w:p>
        </w:tc>
        <w:tc>
          <w:tcPr>
            <w:tcW w:w="1017" w:type="pct"/>
            <w:tcBorders>
              <w:top w:val="single" w:sz="4" w:space="0" w:color="auto"/>
              <w:left w:val="single" w:sz="4" w:space="0" w:color="auto"/>
              <w:bottom w:val="single" w:sz="4" w:space="0" w:color="auto"/>
              <w:right w:val="single" w:sz="4" w:space="0" w:color="auto"/>
            </w:tcBorders>
            <w:vAlign w:val="center"/>
            <w:hideMark/>
          </w:tcPr>
          <w:p w14:paraId="26EE1FD0" w14:textId="77777777" w:rsidR="00AD02BE" w:rsidRPr="00BF77F7" w:rsidRDefault="00AD02BE" w:rsidP="00AD02BE">
            <w:pPr>
              <w:rPr>
                <w:lang w:val="es-CR" w:eastAsia="es-ES"/>
              </w:rPr>
            </w:pPr>
            <w:r w:rsidRPr="00BF77F7">
              <w:rPr>
                <w:lang w:val="es-CR" w:eastAsia="es-ES"/>
              </w:rPr>
              <w:t>Radiográfica Costarricense - RACSA</w:t>
            </w:r>
          </w:p>
        </w:tc>
      </w:tr>
      <w:tr w:rsidR="00AD02BE" w:rsidRPr="00BF77F7" w14:paraId="3D5B6AA6" w14:textId="77777777" w:rsidTr="00AD02BE">
        <w:trPr>
          <w:trHeight w:val="1219"/>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7DF9F3E5" w14:textId="77777777" w:rsidR="00AD02BE" w:rsidRPr="00BF77F7" w:rsidRDefault="00AD02BE" w:rsidP="00AD02BE">
            <w:pPr>
              <w:rPr>
                <w:b/>
                <w:bCs/>
                <w:lang w:val="es-CR" w:eastAsia="es-ES"/>
              </w:rPr>
            </w:pPr>
            <w:r w:rsidRPr="00BF77F7">
              <w:rPr>
                <w:b/>
                <w:bCs/>
                <w:lang w:val="es-CR" w:eastAsia="es-ES"/>
              </w:rPr>
              <w:t>OBSERVACIONES:</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790E86EF" w14:textId="77777777" w:rsidR="00AD02BE" w:rsidRPr="00BF77F7" w:rsidRDefault="00AD02BE" w:rsidP="002B003D">
            <w:pPr>
              <w:jc w:val="both"/>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782A619F" w14:textId="77777777" w:rsidTr="00AD02BE">
        <w:trPr>
          <w:trHeight w:val="807"/>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77172477"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4DDED1FB" w14:textId="77777777" w:rsidR="00AD02BE" w:rsidRPr="00BF77F7" w:rsidRDefault="00AD02BE" w:rsidP="002B003D">
            <w:pPr>
              <w:jc w:val="both"/>
              <w:rPr>
                <w:lang w:val="es-CR" w:eastAsia="es-ES"/>
              </w:rPr>
            </w:pPr>
            <w:r w:rsidRPr="00BF77F7">
              <w:rPr>
                <w:lang w:val="es-CR" w:eastAsia="es-ES"/>
              </w:rPr>
              <w:t>La persona solicitante no manifiesta objeción con el estudio realizado.</w:t>
            </w:r>
          </w:p>
        </w:tc>
      </w:tr>
      <w:tr w:rsidR="00AD02BE" w:rsidRPr="00BF77F7" w14:paraId="1C9398F9" w14:textId="77777777" w:rsidTr="00AD02BE">
        <w:trPr>
          <w:trHeight w:val="788"/>
          <w:jc w:val="center"/>
        </w:trPr>
        <w:tc>
          <w:tcPr>
            <w:tcW w:w="2702" w:type="pct"/>
            <w:tcBorders>
              <w:top w:val="single" w:sz="4" w:space="0" w:color="auto"/>
              <w:left w:val="single" w:sz="4" w:space="0" w:color="auto"/>
              <w:bottom w:val="single" w:sz="4" w:space="0" w:color="auto"/>
              <w:right w:val="single" w:sz="4" w:space="0" w:color="auto"/>
            </w:tcBorders>
            <w:vAlign w:val="center"/>
            <w:hideMark/>
          </w:tcPr>
          <w:p w14:paraId="0CF00FFE"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70A2473B" w14:textId="77777777" w:rsidR="00AD02BE" w:rsidRPr="00BF77F7" w:rsidRDefault="00AD02BE" w:rsidP="002B003D">
            <w:pPr>
              <w:jc w:val="both"/>
              <w:rPr>
                <w:lang w:val="es-CR" w:eastAsia="es-ES"/>
              </w:rPr>
            </w:pPr>
            <w:r w:rsidRPr="00BF77F7">
              <w:rPr>
                <w:lang w:val="es-CR" w:eastAsia="es-ES"/>
              </w:rPr>
              <w:t xml:space="preserve">Aprobar el estudio de Reconocimiento de Tiempo servido en otras instituciones del Estado N° </w:t>
            </w:r>
            <w:r w:rsidRPr="00BF77F7">
              <w:rPr>
                <w:b/>
                <w:lang w:val="es-CR" w:eastAsia="es-ES"/>
              </w:rPr>
              <w:t>RTFJP:  2019121</w:t>
            </w:r>
            <w:r w:rsidRPr="00BF77F7">
              <w:rPr>
                <w:lang w:val="es-CR" w:eastAsia="es-ES"/>
              </w:rPr>
              <w:t xml:space="preserve"> a partir de la fecha en que completa la gestión, es decir 10/04/2019.</w:t>
            </w:r>
          </w:p>
        </w:tc>
      </w:tr>
    </w:tbl>
    <w:p w14:paraId="656049B8" w14:textId="77777777" w:rsidR="00AD02BE" w:rsidRPr="00BF77F7" w:rsidRDefault="00AD02BE" w:rsidP="00AD02BE">
      <w:pPr>
        <w:widowControl w:val="0"/>
        <w:ind w:left="851" w:right="851" w:firstLine="709"/>
        <w:rPr>
          <w:lang w:val="es-CR" w:eastAsia="es-CR"/>
        </w:rPr>
      </w:pPr>
    </w:p>
    <w:p w14:paraId="39F8F9B3"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b/>
          <w:i/>
          <w:sz w:val="26"/>
          <w:szCs w:val="26"/>
          <w:lang w:val="es-CR" w:eastAsia="es-CR"/>
        </w:rPr>
        <w:t xml:space="preserve">RTFJP nº </w:t>
      </w:r>
      <w:r w:rsidRPr="00BF77F7">
        <w:rPr>
          <w:b/>
          <w:sz w:val="26"/>
          <w:szCs w:val="26"/>
          <w:lang w:val="es-CR" w:eastAsia="es-CR"/>
        </w:rPr>
        <w:t>2019121 (fecha de rige 10/04/2019)</w:t>
      </w:r>
      <w:r w:rsidRPr="00BF77F7">
        <w:rPr>
          <w:sz w:val="26"/>
          <w:szCs w:val="26"/>
          <w:lang w:val="es-CR" w:eastAsia="es-CR"/>
        </w:rPr>
        <w:t xml:space="preserve"> para que ese órgano decida lo que corresponda. </w:t>
      </w:r>
    </w:p>
    <w:p w14:paraId="1F902A69" w14:textId="77777777" w:rsidR="00AD02BE" w:rsidRPr="00BF77F7" w:rsidRDefault="00AD02BE" w:rsidP="00AD02BE">
      <w:pPr>
        <w:widowControl w:val="0"/>
        <w:ind w:left="851" w:right="851" w:firstLine="709"/>
        <w:jc w:val="both"/>
        <w:rPr>
          <w:sz w:val="26"/>
          <w:szCs w:val="26"/>
          <w:lang w:val="es-CR" w:eastAsia="es-CR"/>
        </w:rPr>
      </w:pPr>
    </w:p>
    <w:p w14:paraId="78B7C493" w14:textId="77777777" w:rsidR="00AD02BE" w:rsidRPr="00BF77F7" w:rsidRDefault="00AD02BE" w:rsidP="00AD02BE">
      <w:pPr>
        <w:widowControl w:val="0"/>
        <w:ind w:left="851" w:right="851" w:firstLine="709"/>
        <w:jc w:val="both"/>
        <w:rPr>
          <w:sz w:val="26"/>
          <w:szCs w:val="26"/>
          <w:lang w:val="es-CR"/>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7 años, 11 meses y 15 días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¢12,191,253.65</w:t>
      </w:r>
      <w:r w:rsidRPr="00BF77F7">
        <w:rPr>
          <w:sz w:val="26"/>
          <w:szCs w:val="26"/>
          <w:lang w:val="es-CR" w:eastAsia="es-CR"/>
        </w:rPr>
        <w:t>.</w:t>
      </w:r>
      <w:r w:rsidRPr="00BF77F7">
        <w:rPr>
          <w:sz w:val="26"/>
          <w:szCs w:val="26"/>
          <w:lang w:val="es-CR"/>
        </w:rPr>
        <w:t>”</w:t>
      </w:r>
    </w:p>
    <w:p w14:paraId="3CFD31B7" w14:textId="77777777" w:rsidR="00AD02BE" w:rsidRPr="00BF77F7" w:rsidRDefault="00AD02BE" w:rsidP="00AD02BE">
      <w:pPr>
        <w:widowControl w:val="0"/>
        <w:ind w:left="851" w:right="851" w:firstLine="709"/>
        <w:rPr>
          <w:sz w:val="26"/>
          <w:szCs w:val="26"/>
          <w:lang w:val="es-CR" w:eastAsia="es-CR"/>
        </w:rPr>
      </w:pPr>
    </w:p>
    <w:p w14:paraId="58690C20" w14:textId="77777777" w:rsidR="00AD02BE" w:rsidRPr="00BF77F7" w:rsidRDefault="00AD02BE" w:rsidP="00AD02BE">
      <w:pPr>
        <w:ind w:left="851" w:right="851"/>
        <w:jc w:val="center"/>
        <w:rPr>
          <w:sz w:val="26"/>
          <w:szCs w:val="26"/>
          <w:lang w:val="es-CR"/>
        </w:rPr>
      </w:pPr>
      <w:r w:rsidRPr="00BF77F7">
        <w:rPr>
          <w:sz w:val="26"/>
          <w:szCs w:val="26"/>
          <w:lang w:val="es-CR"/>
        </w:rPr>
        <w:t>- 0 -</w:t>
      </w:r>
    </w:p>
    <w:p w14:paraId="51030EE0" w14:textId="77777777" w:rsidR="00AD02BE" w:rsidRPr="00BF77F7" w:rsidRDefault="00AD02BE" w:rsidP="00AD02BE">
      <w:pPr>
        <w:ind w:left="851" w:right="851"/>
        <w:rPr>
          <w:sz w:val="26"/>
          <w:szCs w:val="26"/>
          <w:lang w:val="es-CR"/>
        </w:rPr>
      </w:pPr>
    </w:p>
    <w:p w14:paraId="7D5E8CC0" w14:textId="77777777" w:rsidR="00AD02BE" w:rsidRPr="00BF77F7" w:rsidRDefault="00AD02BE" w:rsidP="00AD02BE">
      <w:pPr>
        <w:ind w:left="851" w:right="851" w:firstLine="709"/>
        <w:rPr>
          <w:rFonts w:eastAsia="Calibri"/>
          <w:b/>
          <w:bCs/>
          <w:sz w:val="26"/>
          <w:szCs w:val="26"/>
          <w:lang w:val="es-CR" w:eastAsia="es-CR"/>
        </w:rPr>
      </w:pPr>
      <w:r w:rsidRPr="00BF77F7">
        <w:rPr>
          <w:rFonts w:eastAsia="Calibri"/>
          <w:b/>
          <w:bCs/>
          <w:sz w:val="26"/>
          <w:szCs w:val="26"/>
          <w:lang w:val="es-CR" w:eastAsia="es-CR"/>
        </w:rPr>
        <w:t xml:space="preserve">Antecedentes </w:t>
      </w:r>
    </w:p>
    <w:p w14:paraId="2F4A98BD" w14:textId="77777777" w:rsidR="00AD02BE" w:rsidRPr="00BF77F7" w:rsidRDefault="00AD02BE" w:rsidP="00AD02BE">
      <w:pPr>
        <w:ind w:left="851" w:right="851" w:firstLine="709"/>
        <w:jc w:val="both"/>
        <w:rPr>
          <w:rFonts w:eastAsia="Calibri"/>
          <w:b/>
          <w:bCs/>
          <w:sz w:val="26"/>
          <w:szCs w:val="26"/>
          <w:lang w:val="es-CR" w:eastAsia="es-CR"/>
        </w:rPr>
      </w:pPr>
    </w:p>
    <w:p w14:paraId="5BD24F38" w14:textId="77777777" w:rsidR="00AD02BE" w:rsidRPr="00BF77F7" w:rsidRDefault="00AD02BE" w:rsidP="00AD02BE">
      <w:pPr>
        <w:numPr>
          <w:ilvl w:val="0"/>
          <w:numId w:val="17"/>
        </w:numPr>
        <w:ind w:left="851" w:right="851" w:firstLine="709"/>
        <w:jc w:val="both"/>
        <w:rPr>
          <w:rFonts w:eastAsia="Calibri"/>
          <w:sz w:val="26"/>
          <w:szCs w:val="26"/>
          <w:lang w:val="es-CR" w:eastAsia="es-CR"/>
        </w:rPr>
      </w:pPr>
      <w:r w:rsidRPr="00BF77F7">
        <w:rPr>
          <w:rFonts w:eastAsia="Calibri"/>
          <w:sz w:val="26"/>
          <w:szCs w:val="26"/>
          <w:lang w:val="es-CR" w:eastAsia="es-CR"/>
        </w:rPr>
        <w:t xml:space="preserve">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 </w:t>
      </w:r>
    </w:p>
    <w:p w14:paraId="2E35F8E7" w14:textId="77777777" w:rsidR="00AD02BE" w:rsidRPr="00BF77F7" w:rsidRDefault="00AD02BE" w:rsidP="00AD02BE">
      <w:pPr>
        <w:ind w:left="851" w:right="851"/>
        <w:jc w:val="both"/>
        <w:rPr>
          <w:rFonts w:eastAsia="Calibri"/>
          <w:sz w:val="26"/>
          <w:szCs w:val="26"/>
          <w:lang w:val="es-CR" w:eastAsia="es-CR"/>
        </w:rPr>
      </w:pPr>
    </w:p>
    <w:p w14:paraId="679A7C6C" w14:textId="77777777" w:rsidR="00AD02BE" w:rsidRPr="00BF77F7" w:rsidRDefault="00AD02BE" w:rsidP="00AD02BE">
      <w:pPr>
        <w:numPr>
          <w:ilvl w:val="0"/>
          <w:numId w:val="17"/>
        </w:numPr>
        <w:autoSpaceDE w:val="0"/>
        <w:autoSpaceDN w:val="0"/>
        <w:ind w:left="851" w:right="851" w:firstLine="709"/>
        <w:jc w:val="both"/>
        <w:rPr>
          <w:rFonts w:eastAsia="Calibri"/>
          <w:sz w:val="26"/>
          <w:szCs w:val="26"/>
          <w:lang w:val="es-CR" w:eastAsia="es-CR"/>
        </w:rPr>
      </w:pPr>
      <w:r w:rsidRPr="00BF77F7">
        <w:rPr>
          <w:rFonts w:eastAsia="Calibri"/>
          <w:sz w:val="26"/>
          <w:szCs w:val="26"/>
          <w:lang w:val="es-CR" w:eastAsia="es-CR"/>
        </w:rPr>
        <w:t xml:space="preserve">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  </w:t>
      </w:r>
    </w:p>
    <w:p w14:paraId="2CA43884" w14:textId="77777777" w:rsidR="00AD02BE" w:rsidRPr="00BF77F7" w:rsidRDefault="00AD02BE" w:rsidP="00AD02BE">
      <w:pPr>
        <w:autoSpaceDE w:val="0"/>
        <w:autoSpaceDN w:val="0"/>
        <w:ind w:left="851" w:right="851"/>
        <w:jc w:val="both"/>
        <w:rPr>
          <w:sz w:val="26"/>
          <w:szCs w:val="26"/>
          <w:lang w:val="es-CR"/>
        </w:rPr>
      </w:pPr>
    </w:p>
    <w:p w14:paraId="3318EE67" w14:textId="77777777" w:rsidR="00AD02BE" w:rsidRPr="00BF77F7" w:rsidRDefault="00AD02BE" w:rsidP="00AD02BE">
      <w:pPr>
        <w:autoSpaceDE w:val="0"/>
        <w:autoSpaceDN w:val="0"/>
        <w:ind w:left="851" w:right="851"/>
        <w:jc w:val="both"/>
        <w:rPr>
          <w:sz w:val="26"/>
          <w:szCs w:val="26"/>
          <w:lang w:val="es-CR"/>
        </w:rPr>
      </w:pPr>
      <w:r w:rsidRPr="00BF77F7">
        <w:rPr>
          <w:sz w:val="26"/>
          <w:szCs w:val="26"/>
          <w:lang w:val="es-CR"/>
        </w:rPr>
        <w:tab/>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con vista en el informe de la Dirección de Gestión Humana N° PJ-DGH-SAS-0006-2020 del 9 de enero de 2020, </w:t>
      </w:r>
      <w:r w:rsidRPr="00BF77F7">
        <w:rPr>
          <w:b/>
          <w:bCs/>
          <w:sz w:val="26"/>
          <w:szCs w:val="26"/>
          <w:lang w:val="es-CR" w:eastAsia="es-ES"/>
        </w:rPr>
        <w:t>se acordó: 1.)</w:t>
      </w:r>
      <w:r w:rsidRPr="00BF77F7">
        <w:rPr>
          <w:sz w:val="26"/>
          <w:szCs w:val="26"/>
          <w:lang w:val="es-CR" w:eastAsia="es-ES"/>
        </w:rPr>
        <w:t xml:space="preserve"> </w:t>
      </w:r>
      <w:r w:rsidRPr="00BF77F7">
        <w:rPr>
          <w:bCs/>
          <w:sz w:val="26"/>
          <w:szCs w:val="26"/>
          <w:lang w:val="es-CR" w:eastAsia="es-ES"/>
        </w:rPr>
        <w:t>Reconocer</w:t>
      </w:r>
      <w:r w:rsidRPr="00BF77F7">
        <w:rPr>
          <w:sz w:val="26"/>
          <w:szCs w:val="26"/>
          <w:lang w:val="es-CR" w:eastAsia="es-ES"/>
        </w:rPr>
        <w:t xml:space="preserve"> para </w:t>
      </w:r>
      <w:r w:rsidRPr="00BF77F7">
        <w:rPr>
          <w:sz w:val="26"/>
          <w:szCs w:val="26"/>
          <w:lang w:val="es-CR"/>
        </w:rPr>
        <w:t xml:space="preserve">efectos de anualidades </w:t>
      </w:r>
      <w:r w:rsidRPr="00BF77F7">
        <w:rPr>
          <w:b/>
          <w:bCs/>
          <w:sz w:val="26"/>
          <w:szCs w:val="26"/>
          <w:lang w:val="es-CR"/>
        </w:rPr>
        <w:t>únicamente</w:t>
      </w:r>
      <w:r w:rsidRPr="00BF77F7">
        <w:rPr>
          <w:sz w:val="26"/>
          <w:szCs w:val="26"/>
          <w:lang w:val="es-CR"/>
        </w:rPr>
        <w:t xml:space="preserve">, al </w:t>
      </w:r>
      <w:r w:rsidRPr="00BF77F7">
        <w:rPr>
          <w:sz w:val="26"/>
          <w:szCs w:val="26"/>
          <w:lang w:val="es-CR" w:eastAsia="es-ES"/>
        </w:rPr>
        <w:t xml:space="preserve">servidor Marvin Antonio Vargas Romero, Investigador 1 del Centro Judicial de las Intervenciones de las Comunicaciones, 7 años, 11 meses y 15 días, laborados para Radiográfica Costarricense RACSA, </w:t>
      </w:r>
      <w:r w:rsidRPr="00BF77F7">
        <w:rPr>
          <w:bCs/>
          <w:sz w:val="26"/>
          <w:szCs w:val="26"/>
          <w:lang w:val="es-CR"/>
        </w:rPr>
        <w:t>a partir del 10 de abril de 2019.</w:t>
      </w:r>
      <w:r w:rsidRPr="00BF77F7">
        <w:rPr>
          <w:sz w:val="26"/>
          <w:szCs w:val="26"/>
          <w:lang w:val="es-CR" w:eastAsia="ko-KR"/>
        </w:rPr>
        <w:t xml:space="preserve"> </w:t>
      </w:r>
      <w:r w:rsidRPr="00BF77F7">
        <w:rPr>
          <w:b/>
          <w:sz w:val="26"/>
          <w:szCs w:val="26"/>
          <w:lang w:val="es-CR" w:eastAsia="es-ES"/>
        </w:rPr>
        <w:t>2.)</w:t>
      </w:r>
      <w:r w:rsidRPr="00BF77F7">
        <w:rPr>
          <w:b/>
          <w:bCs/>
          <w:sz w:val="26"/>
          <w:szCs w:val="26"/>
          <w:lang w:val="es-CR"/>
        </w:rPr>
        <w:t xml:space="preserve">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5E7EC613" w14:textId="77777777" w:rsidR="00AD02BE" w:rsidRPr="00BF77F7" w:rsidRDefault="00AD02BE" w:rsidP="00AD02BE">
      <w:pPr>
        <w:shd w:val="clear" w:color="auto" w:fill="FFFFFF"/>
        <w:ind w:left="851" w:right="851" w:firstLine="709"/>
        <w:jc w:val="both"/>
        <w:rPr>
          <w:sz w:val="26"/>
          <w:szCs w:val="26"/>
          <w:lang w:val="es-CR" w:eastAsia="es-CR"/>
        </w:rPr>
      </w:pPr>
    </w:p>
    <w:p w14:paraId="4081ACE1" w14:textId="77777777" w:rsidR="00AD02BE" w:rsidRPr="00BF77F7" w:rsidRDefault="00AD02BE" w:rsidP="00AD02BE">
      <w:pPr>
        <w:shd w:val="clear" w:color="auto" w:fill="FFFFFF"/>
        <w:ind w:left="851" w:right="851" w:firstLine="709"/>
        <w:jc w:val="both"/>
        <w:rPr>
          <w:b/>
          <w:bCs/>
          <w:sz w:val="26"/>
          <w:szCs w:val="26"/>
          <w:lang w:val="es-CR" w:eastAsia="es-CR"/>
        </w:rPr>
      </w:pPr>
      <w:r w:rsidRPr="00BF77F7">
        <w:rPr>
          <w:sz w:val="26"/>
          <w:szCs w:val="26"/>
          <w:lang w:val="es-CR" w:eastAsia="es-CR"/>
        </w:rPr>
        <w:t>La Dirección de Gestión Humana tomará nota para lo que corresponda.</w:t>
      </w:r>
      <w:r w:rsidRPr="00BF77F7">
        <w:rPr>
          <w:sz w:val="26"/>
          <w:szCs w:val="26"/>
          <w:lang w:val="es-CR"/>
        </w:rPr>
        <w:t>”</w:t>
      </w:r>
    </w:p>
    <w:p w14:paraId="49D215BF" w14:textId="77777777" w:rsidR="00AD02BE" w:rsidRPr="00BF77F7" w:rsidRDefault="00AD02BE" w:rsidP="00AD02BE">
      <w:pPr>
        <w:tabs>
          <w:tab w:val="left" w:pos="1320"/>
        </w:tabs>
        <w:spacing w:before="72" w:after="100" w:afterAutospacing="1"/>
        <w:jc w:val="center"/>
        <w:rPr>
          <w:sz w:val="28"/>
          <w:szCs w:val="28"/>
          <w:lang w:val="es-CR" w:eastAsia="es-CR"/>
        </w:rPr>
      </w:pPr>
      <w:r w:rsidRPr="00BF77F7">
        <w:rPr>
          <w:sz w:val="28"/>
          <w:szCs w:val="28"/>
          <w:lang w:val="es-CR" w:eastAsia="es-CR"/>
        </w:rPr>
        <w:t>- 0 -</w:t>
      </w:r>
    </w:p>
    <w:p w14:paraId="1B990A58" w14:textId="77777777" w:rsidR="00AD02BE" w:rsidRPr="0064505A"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XLIII, en donde se conoció el informe N° PJ-DGH-SAS-0006-2020 del 9 de enero de 2020 emitido por la Dirección de Gestión Humana, referente al reconocimiento de tiempo servido para efectos de anualidades tramitado por el servidor </w:t>
      </w:r>
      <w:r w:rsidRPr="00BF77F7">
        <w:rPr>
          <w:sz w:val="28"/>
          <w:szCs w:val="28"/>
          <w:lang w:val="es-CR" w:eastAsia="es-ES"/>
        </w:rPr>
        <w:t>Antonio Vargas Romero, Investigador 1 del Centro Judicial de las Intervenciones de las Comunicaciones</w:t>
      </w:r>
      <w:r w:rsidRPr="00BF77F7">
        <w:rPr>
          <w:sz w:val="28"/>
          <w:szCs w:val="28"/>
          <w:lang w:val="es-CR"/>
        </w:rPr>
        <w:t>.</w:t>
      </w:r>
      <w:r w:rsidRPr="00BF77F7">
        <w:rPr>
          <w:b/>
          <w:bCs/>
          <w:sz w:val="28"/>
          <w:szCs w:val="28"/>
          <w:lang w:val="es-CR"/>
        </w:rPr>
        <w:t xml:space="preserve"> 2.)</w:t>
      </w:r>
      <w:r w:rsidRPr="00BF77F7">
        <w:rPr>
          <w:sz w:val="28"/>
          <w:szCs w:val="28"/>
          <w:lang w:val="es-CR"/>
        </w:rPr>
        <w:t xml:space="preserve"> En razón de que el informe N° PJ-DGH-SAS-0006-2020 indica que el servidor </w:t>
      </w:r>
      <w:r w:rsidRPr="00BF77F7">
        <w:rPr>
          <w:sz w:val="28"/>
          <w:szCs w:val="28"/>
          <w:lang w:val="es-CR" w:eastAsia="es-ES"/>
        </w:rPr>
        <w:t>Vargas Romero</w:t>
      </w:r>
      <w:r w:rsidRPr="00BF77F7">
        <w:rPr>
          <w:sz w:val="28"/>
          <w:szCs w:val="28"/>
          <w:lang w:val="es-CR"/>
        </w:rPr>
        <w:t xml:space="preserve">, también gestionó solicitud para efectos jubilatorios, se aprueba el trámite de reconocimiento de tiempo servido para esos efectos, por lo que deberá reintegrar al Fondo de Jubilaciones y Pensiones el monto de </w:t>
      </w:r>
      <w:r w:rsidRPr="00BF77F7">
        <w:rPr>
          <w:sz w:val="28"/>
          <w:szCs w:val="28"/>
          <w:lang w:val="es-CR" w:eastAsia="es-ES"/>
        </w:rPr>
        <w:t>¢12,191,253.65</w:t>
      </w:r>
      <w:r w:rsidRPr="00BF77F7">
        <w:rPr>
          <w:sz w:val="28"/>
          <w:szCs w:val="28"/>
          <w:lang w:val="es-CR"/>
        </w:rPr>
        <w:t xml:space="preserve"> (doce millones ciento noventa y un mil doscientos cincuenta y tres colones con sesenta y cinco céntimos), correspondiente a </w:t>
      </w:r>
      <w:r w:rsidRPr="00BF77F7">
        <w:rPr>
          <w:sz w:val="28"/>
          <w:szCs w:val="28"/>
          <w:lang w:val="es-CR" w:eastAsia="es-ES"/>
        </w:rPr>
        <w:t>7 años, 11 meses y 15 días</w:t>
      </w:r>
      <w:r w:rsidRPr="00BF77F7">
        <w:rPr>
          <w:sz w:val="28"/>
          <w:szCs w:val="28"/>
          <w:lang w:val="es-CR"/>
        </w:rPr>
        <w:t xml:space="preserve">, laborados para </w:t>
      </w:r>
      <w:r w:rsidRPr="00BF77F7">
        <w:rPr>
          <w:sz w:val="28"/>
          <w:szCs w:val="28"/>
          <w:lang w:val="es-CR" w:eastAsia="es-ES"/>
        </w:rPr>
        <w:t>Radiográfica Costarricense (RACSA)</w:t>
      </w:r>
      <w:r w:rsidRPr="00BF77F7">
        <w:rPr>
          <w:sz w:val="28"/>
          <w:szCs w:val="28"/>
          <w:lang w:val="es-CR"/>
        </w:rPr>
        <w:t xml:space="preserve">, con la advertencia de que el reconocimiento se materializará hasta la cancelación total del monto adeudado, que se le deducirá de su </w:t>
      </w:r>
      <w:r w:rsidRPr="0064505A">
        <w:rPr>
          <w:sz w:val="28"/>
          <w:szCs w:val="28"/>
          <w:lang w:val="es-CR"/>
        </w:rPr>
        <w:t>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w:t>
      </w:r>
    </w:p>
    <w:p w14:paraId="592E9028" w14:textId="5970D1BE" w:rsidR="00AD02BE" w:rsidRPr="00BF77F7" w:rsidRDefault="00AD02BE" w:rsidP="00AD02BE">
      <w:pPr>
        <w:autoSpaceDE w:val="0"/>
        <w:autoSpaceDN w:val="0"/>
        <w:spacing w:line="480" w:lineRule="auto"/>
        <w:ind w:firstLine="709"/>
        <w:jc w:val="both"/>
        <w:rPr>
          <w:sz w:val="28"/>
          <w:szCs w:val="28"/>
          <w:lang w:val="es-CR"/>
        </w:rPr>
      </w:pPr>
      <w:r w:rsidRPr="0064505A">
        <w:rPr>
          <w:sz w:val="28"/>
          <w:szCs w:val="28"/>
          <w:lang w:val="es-CR"/>
        </w:rPr>
        <w:t>El Departamento Financiero</w:t>
      </w:r>
      <w:r w:rsidR="00F95970" w:rsidRPr="0064505A">
        <w:rPr>
          <w:sz w:val="28"/>
          <w:szCs w:val="28"/>
          <w:lang w:val="es-CR"/>
        </w:rPr>
        <w:t xml:space="preserve"> Contable</w:t>
      </w:r>
      <w:r w:rsidRPr="0064505A">
        <w:rPr>
          <w:sz w:val="28"/>
          <w:szCs w:val="28"/>
          <w:lang w:val="es-CR"/>
        </w:rPr>
        <w:t xml:space="preserve"> y la Dirección de Gestión Humana tomarán nota para los fines consiguientes</w:t>
      </w:r>
      <w:r w:rsidRPr="00BF77F7">
        <w:rPr>
          <w:sz w:val="28"/>
          <w:szCs w:val="28"/>
          <w:lang w:val="es-CR"/>
        </w:rPr>
        <w:t xml:space="preserve">. </w:t>
      </w:r>
    </w:p>
    <w:p w14:paraId="18EDB3D3" w14:textId="77777777" w:rsidR="00AD02BE" w:rsidRPr="00BF77F7" w:rsidRDefault="00AD02BE" w:rsidP="00AD02BE">
      <w:pPr>
        <w:keepNext/>
        <w:tabs>
          <w:tab w:val="num" w:pos="0"/>
        </w:tabs>
        <w:spacing w:before="120" w:after="120" w:line="480" w:lineRule="auto"/>
        <w:contextualSpacing/>
        <w:jc w:val="center"/>
        <w:outlineLvl w:val="1"/>
        <w:rPr>
          <w:b/>
          <w:bCs/>
          <w:sz w:val="28"/>
          <w:szCs w:val="28"/>
          <w:u w:val="single"/>
          <w:lang w:val="es-CR"/>
        </w:rPr>
      </w:pPr>
      <w:bookmarkStart w:id="64" w:name="_Toc33712338"/>
      <w:r w:rsidRPr="00BF77F7">
        <w:rPr>
          <w:b/>
          <w:bCs/>
          <w:sz w:val="28"/>
          <w:szCs w:val="28"/>
          <w:u w:val="single"/>
          <w:lang w:val="es-CR"/>
        </w:rPr>
        <w:t xml:space="preserve">ARTÍCULO </w:t>
      </w:r>
      <w:bookmarkEnd w:id="64"/>
      <w:r w:rsidRPr="00BF77F7">
        <w:rPr>
          <w:b/>
          <w:bCs/>
          <w:sz w:val="28"/>
          <w:szCs w:val="28"/>
          <w:u w:val="single"/>
          <w:lang w:val="es-CR"/>
        </w:rPr>
        <w:t>XIX</w:t>
      </w:r>
    </w:p>
    <w:p w14:paraId="72186C88" w14:textId="77777777" w:rsidR="00AD02BE" w:rsidRPr="00BF77F7" w:rsidRDefault="00AD02BE" w:rsidP="00AD02BE">
      <w:pPr>
        <w:widowControl w:val="0"/>
        <w:spacing w:before="120" w:after="120" w:line="480" w:lineRule="auto"/>
        <w:contextualSpacing/>
        <w:rPr>
          <w:b/>
          <w:bCs/>
          <w:sz w:val="28"/>
          <w:szCs w:val="28"/>
          <w:lang w:val="es-CR"/>
        </w:rPr>
      </w:pPr>
      <w:r w:rsidRPr="00BF77F7">
        <w:rPr>
          <w:b/>
          <w:bCs/>
          <w:sz w:val="28"/>
          <w:szCs w:val="28"/>
          <w:lang w:val="es-CR"/>
        </w:rPr>
        <w:t>Documento N° 134-2020</w:t>
      </w:r>
    </w:p>
    <w:p w14:paraId="2E08972B" w14:textId="77777777" w:rsidR="00AD02BE" w:rsidRPr="00BF77F7" w:rsidRDefault="00AD02BE" w:rsidP="00AD02BE">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1730-2020 del 20 de febrero de 2020, remitió el acuerdo adoptado por el Consejo Superior en sesión N° 07-2020 celebrada el 28 de enero del 2020, artículo XLIV, que literalmente dice:</w:t>
      </w:r>
    </w:p>
    <w:p w14:paraId="1A9C068B"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 xml:space="preserve">“La máster Roxana Arrieta Meléndez y Olga Guerrero Córdoba, y la licenciada Mauren Siles Mata, por su orden, Directora interina, Subdirectora interina del Proceso de Administración Humana y Jefa interina del </w:t>
      </w:r>
      <w:r w:rsidRPr="00BF77F7">
        <w:rPr>
          <w:iCs/>
          <w:sz w:val="26"/>
          <w:szCs w:val="26"/>
          <w:lang w:val="es-CR"/>
        </w:rPr>
        <w:t>Subproceso Administración Salarial</w:t>
      </w:r>
      <w:r w:rsidRPr="00BF77F7">
        <w:rPr>
          <w:sz w:val="26"/>
          <w:szCs w:val="26"/>
          <w:lang w:val="es-CR"/>
        </w:rPr>
        <w:t xml:space="preserve"> de la Dirección de Gestión Humana, en oficio N° PJ-DGH-SAS-0001-2020 del 9 de enero de 2020, remitieron:</w:t>
      </w:r>
    </w:p>
    <w:p w14:paraId="6EB3C5A1" w14:textId="77777777" w:rsidR="00AD02BE" w:rsidRPr="00BF77F7" w:rsidRDefault="00AD02BE" w:rsidP="00AD02BE">
      <w:pPr>
        <w:ind w:left="851" w:right="851" w:firstLine="709"/>
        <w:jc w:val="center"/>
        <w:rPr>
          <w:sz w:val="26"/>
          <w:szCs w:val="26"/>
          <w:lang w:val="es-CR"/>
        </w:rPr>
      </w:pPr>
    </w:p>
    <w:p w14:paraId="01B1A81B" w14:textId="77777777" w:rsidR="00AD02BE" w:rsidRPr="00BF77F7" w:rsidRDefault="00AD02BE" w:rsidP="00AD02BE">
      <w:pPr>
        <w:ind w:left="851" w:right="851"/>
        <w:jc w:val="center"/>
        <w:rPr>
          <w:b/>
          <w:bCs/>
          <w:sz w:val="26"/>
          <w:szCs w:val="26"/>
          <w:lang w:val="es-CR"/>
        </w:rPr>
      </w:pPr>
      <w:r w:rsidRPr="00BF77F7">
        <w:rPr>
          <w:sz w:val="26"/>
          <w:szCs w:val="26"/>
          <w:lang w:val="es-CR"/>
        </w:rPr>
        <w:t>“</w:t>
      </w:r>
      <w:r w:rsidRPr="00BF77F7">
        <w:rPr>
          <w:b/>
          <w:bCs/>
          <w:sz w:val="26"/>
          <w:szCs w:val="26"/>
          <w:lang w:val="es-CR"/>
        </w:rPr>
        <w:t>Reconocimiento de Tiempo Servido en Otras</w:t>
      </w:r>
    </w:p>
    <w:p w14:paraId="178AB59B" w14:textId="77777777" w:rsidR="00AD02BE" w:rsidRPr="00BF77F7" w:rsidRDefault="00AD02BE" w:rsidP="00AD02BE">
      <w:pPr>
        <w:ind w:left="851" w:right="851"/>
        <w:jc w:val="center"/>
        <w:rPr>
          <w:b/>
          <w:bCs/>
          <w:sz w:val="26"/>
          <w:szCs w:val="26"/>
          <w:lang w:val="es-CR"/>
        </w:rPr>
      </w:pPr>
      <w:r w:rsidRPr="00BF77F7">
        <w:rPr>
          <w:b/>
          <w:bCs/>
          <w:sz w:val="26"/>
          <w:szCs w:val="26"/>
          <w:lang w:val="es-CR"/>
        </w:rPr>
        <w:t>Instituciones del Estado para efectos de:</w:t>
      </w:r>
    </w:p>
    <w:p w14:paraId="3F65ABB7" w14:textId="77777777" w:rsidR="00AD02BE" w:rsidRPr="00BF77F7" w:rsidRDefault="00AD02BE" w:rsidP="00AD02BE">
      <w:pPr>
        <w:ind w:left="851" w:right="851"/>
        <w:jc w:val="center"/>
        <w:rPr>
          <w:b/>
          <w:bCs/>
          <w:sz w:val="26"/>
          <w:szCs w:val="26"/>
          <w:lang w:val="es-CR"/>
        </w:rPr>
      </w:pPr>
      <w:r w:rsidRPr="00BF77F7">
        <w:rPr>
          <w:b/>
          <w:bCs/>
          <w:sz w:val="26"/>
          <w:szCs w:val="26"/>
          <w:lang w:val="es-CR"/>
        </w:rPr>
        <w:t>ANUALIDADES Y JUBILACIÓN</w:t>
      </w:r>
    </w:p>
    <w:p w14:paraId="3A7962FF" w14:textId="77777777" w:rsidR="00AD02BE" w:rsidRPr="00BF77F7" w:rsidRDefault="00AD02BE" w:rsidP="00AD02BE">
      <w:pPr>
        <w:ind w:left="851" w:right="851"/>
        <w:rPr>
          <w:b/>
          <w:bCs/>
          <w:sz w:val="26"/>
          <w:szCs w:val="26"/>
          <w:lang w:val="es-CR"/>
        </w:rPr>
      </w:pPr>
    </w:p>
    <w:p w14:paraId="5DD7B078" w14:textId="77777777" w:rsidR="00AD02BE" w:rsidRPr="00BF77F7" w:rsidRDefault="00AD02BE" w:rsidP="00AD02BE">
      <w:pPr>
        <w:ind w:left="851" w:right="851"/>
        <w:rPr>
          <w:b/>
          <w:bCs/>
          <w:sz w:val="26"/>
          <w:szCs w:val="26"/>
          <w:lang w:val="es-CR"/>
        </w:rPr>
      </w:pPr>
      <w:r w:rsidRPr="00BF77F7">
        <w:rPr>
          <w:b/>
          <w:bCs/>
          <w:sz w:val="26"/>
          <w:szCs w:val="26"/>
          <w:lang w:val="es-CR"/>
        </w:rPr>
        <w:t>DETALLE DEL ESTUDIO:</w:t>
      </w:r>
    </w:p>
    <w:p w14:paraId="3699D1A6" w14:textId="77777777" w:rsidR="00AD02BE" w:rsidRPr="00BF77F7" w:rsidRDefault="00AD02BE" w:rsidP="00AD02BE">
      <w:pPr>
        <w:autoSpaceDE w:val="0"/>
        <w:autoSpaceDN w:val="0"/>
        <w:rPr>
          <w:lang w:val="es-CR"/>
        </w:rPr>
      </w:pPr>
      <w:r w:rsidRPr="00BF77F7">
        <w:rPr>
          <w:lang w:val="es-CR"/>
        </w:rPr>
        <w:t> </w:t>
      </w:r>
    </w:p>
    <w:p w14:paraId="460C8FEA" w14:textId="77777777" w:rsidR="00AD02BE" w:rsidRPr="00BF77F7" w:rsidRDefault="00AD02BE" w:rsidP="00AD02BE">
      <w:pPr>
        <w:autoSpaceDE w:val="0"/>
        <w:autoSpaceDN w:val="0"/>
        <w:rPr>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8"/>
        <w:gridCol w:w="2571"/>
        <w:gridCol w:w="1917"/>
      </w:tblGrid>
      <w:tr w:rsidR="00AD02BE" w:rsidRPr="00BF77F7" w14:paraId="1817488B"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6AF9F034" w14:textId="77777777" w:rsidR="00AD02BE" w:rsidRPr="00BF77F7" w:rsidRDefault="00AD02BE" w:rsidP="00AD02BE">
            <w:pPr>
              <w:rPr>
                <w:b/>
                <w:bCs/>
                <w:lang w:val="es-CR" w:eastAsia="es-ES"/>
              </w:rPr>
            </w:pPr>
            <w:r w:rsidRPr="00BF77F7">
              <w:rPr>
                <w:b/>
                <w:bCs/>
                <w:lang w:val="es-CR" w:eastAsia="es-ES"/>
              </w:rPr>
              <w:t>NOMBRE:</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1180DFD2" w14:textId="77777777" w:rsidR="00AD02BE" w:rsidRPr="00BF77F7" w:rsidRDefault="00AD02BE" w:rsidP="00AD02BE">
            <w:pPr>
              <w:rPr>
                <w:lang w:val="es-CR" w:eastAsia="es-ES"/>
              </w:rPr>
            </w:pPr>
            <w:r w:rsidRPr="00BF77F7">
              <w:rPr>
                <w:lang w:val="es-CR" w:eastAsia="es-ES"/>
              </w:rPr>
              <w:t>MARCIA FRANCELA VEGA MORA</w:t>
            </w:r>
          </w:p>
        </w:tc>
      </w:tr>
      <w:tr w:rsidR="00AD02BE" w:rsidRPr="00BF77F7" w14:paraId="15420B2F"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5046BA63" w14:textId="77777777" w:rsidR="00AD02BE" w:rsidRPr="00BF77F7" w:rsidRDefault="00AD02BE" w:rsidP="00AD02BE">
            <w:pPr>
              <w:rPr>
                <w:b/>
                <w:bCs/>
                <w:lang w:val="es-CR" w:eastAsia="es-ES"/>
              </w:rPr>
            </w:pPr>
            <w:r w:rsidRPr="00BF77F7">
              <w:rPr>
                <w:b/>
                <w:bCs/>
                <w:lang w:val="es-CR" w:eastAsia="es-ES"/>
              </w:rPr>
              <w:t>N° CEDULA: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44694327" w14:textId="77777777" w:rsidR="00AD02BE" w:rsidRPr="00BF77F7" w:rsidRDefault="00AD02BE" w:rsidP="00AD02BE">
            <w:pPr>
              <w:rPr>
                <w:lang w:val="es-CR" w:eastAsia="es-ES"/>
              </w:rPr>
            </w:pPr>
            <w:r w:rsidRPr="00BF77F7">
              <w:rPr>
                <w:lang w:val="es-CR" w:eastAsia="es-ES"/>
              </w:rPr>
              <w:t>01-0916-0026</w:t>
            </w:r>
          </w:p>
        </w:tc>
      </w:tr>
      <w:tr w:rsidR="00AD02BE" w:rsidRPr="00BF77F7" w14:paraId="3BCC0E85"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21B3BFA6" w14:textId="77777777" w:rsidR="00AD02BE" w:rsidRPr="00BF77F7" w:rsidRDefault="00AD02BE" w:rsidP="00AD02BE">
            <w:pPr>
              <w:rPr>
                <w:b/>
                <w:bCs/>
                <w:lang w:val="es-CR" w:eastAsia="es-ES"/>
              </w:rPr>
            </w:pPr>
            <w:r w:rsidRPr="00BF77F7">
              <w:rPr>
                <w:b/>
                <w:bCs/>
                <w:lang w:val="es-CR" w:eastAsia="es-ES"/>
              </w:rPr>
              <w:t>PUESTO:</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07CC1847" w14:textId="77777777" w:rsidR="00AD02BE" w:rsidRPr="00BF77F7" w:rsidRDefault="00AD02BE" w:rsidP="00AD02BE">
            <w:pPr>
              <w:rPr>
                <w:lang w:val="es-CR" w:eastAsia="es-ES"/>
              </w:rPr>
            </w:pPr>
            <w:r w:rsidRPr="00BF77F7">
              <w:rPr>
                <w:lang w:val="es-CR" w:eastAsia="es-ES"/>
              </w:rPr>
              <w:t>AUXILIAR DE SERVICIOS GENERALES 2</w:t>
            </w:r>
          </w:p>
        </w:tc>
      </w:tr>
      <w:tr w:rsidR="00AD02BE" w:rsidRPr="00BF77F7" w14:paraId="1DFB4DEC"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1E55DD09" w14:textId="77777777" w:rsidR="00AD02BE" w:rsidRPr="00BF77F7" w:rsidRDefault="00AD02BE" w:rsidP="00AD02BE">
            <w:pPr>
              <w:rPr>
                <w:b/>
                <w:bCs/>
                <w:lang w:val="es-CR" w:eastAsia="es-ES"/>
              </w:rPr>
            </w:pPr>
            <w:r w:rsidRPr="00BF77F7">
              <w:rPr>
                <w:b/>
                <w:bCs/>
                <w:lang w:val="es-CR" w:eastAsia="es-ES"/>
              </w:rPr>
              <w:t>OFICINA: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5F0D5824" w14:textId="77777777" w:rsidR="00AD02BE" w:rsidRPr="00BF77F7" w:rsidRDefault="00AD02BE" w:rsidP="00AD02BE">
            <w:pPr>
              <w:rPr>
                <w:lang w:val="es-CR" w:eastAsia="es-ES"/>
              </w:rPr>
            </w:pPr>
            <w:r w:rsidRPr="00BF77F7">
              <w:rPr>
                <w:lang w:val="es-CR" w:eastAsia="es-ES"/>
              </w:rPr>
              <w:t>SECCION ESPECIALIZADA EN TRANSITO DEL O.I.J.</w:t>
            </w:r>
          </w:p>
        </w:tc>
      </w:tr>
      <w:tr w:rsidR="00AD02BE" w:rsidRPr="00BF77F7" w14:paraId="6B321470"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CE91F57" w14:textId="77777777" w:rsidR="00AD02BE" w:rsidRPr="00BF77F7" w:rsidRDefault="00AD02BE" w:rsidP="00AD02BE">
            <w:pPr>
              <w:rPr>
                <w:b/>
                <w:bCs/>
                <w:lang w:val="es-CR" w:eastAsia="es-ES"/>
              </w:rPr>
            </w:pPr>
            <w:r w:rsidRPr="00BF77F7">
              <w:rPr>
                <w:b/>
                <w:bCs/>
                <w:lang w:val="es-CR" w:eastAsia="es-ES"/>
              </w:rPr>
              <w:t>LUGAR PARA NOTIFICACIONES:</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266426D2" w14:textId="77777777" w:rsidR="00AD02BE" w:rsidRPr="00BF77F7" w:rsidRDefault="00AD02BE" w:rsidP="00AD02BE">
            <w:pPr>
              <w:rPr>
                <w:lang w:val="es-CR" w:eastAsia="es-ES"/>
              </w:rPr>
            </w:pPr>
            <w:r w:rsidRPr="00BF77F7">
              <w:rPr>
                <w:lang w:val="es-CR" w:eastAsia="es-ES"/>
              </w:rPr>
              <w:t>Tiene asignado en Outlook.</w:t>
            </w:r>
          </w:p>
        </w:tc>
      </w:tr>
      <w:tr w:rsidR="00AD02BE" w:rsidRPr="00BF77F7" w14:paraId="1BF9846F" w14:textId="77777777" w:rsidTr="00AD02BE">
        <w:trPr>
          <w:trHeight w:val="360"/>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7B46F7D5" w14:textId="77777777" w:rsidR="00AD02BE" w:rsidRPr="00BF77F7" w:rsidRDefault="00AD02BE" w:rsidP="00AD02BE">
            <w:pPr>
              <w:rPr>
                <w:b/>
                <w:bCs/>
                <w:lang w:val="es-CR" w:eastAsia="es-ES"/>
              </w:rPr>
            </w:pPr>
            <w:r w:rsidRPr="00BF77F7">
              <w:rPr>
                <w:b/>
                <w:bCs/>
                <w:lang w:val="es-CR" w:eastAsia="es-ES"/>
              </w:rPr>
              <w:t>FECHA DE PRESENTACION DE LA GESTIÓN:</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6C9E9CFD" w14:textId="77777777" w:rsidR="00AD02BE" w:rsidRPr="00BF77F7" w:rsidRDefault="00AD02BE" w:rsidP="00AD02BE">
            <w:pPr>
              <w:rPr>
                <w:lang w:val="es-CR" w:eastAsia="es-ES"/>
              </w:rPr>
            </w:pPr>
            <w:r w:rsidRPr="00BF77F7">
              <w:rPr>
                <w:lang w:val="es-CR" w:eastAsia="es-ES"/>
              </w:rPr>
              <w:t>23/08/2018.</w:t>
            </w:r>
          </w:p>
        </w:tc>
      </w:tr>
      <w:tr w:rsidR="00AD02BE" w:rsidRPr="00BF77F7" w14:paraId="59274C34" w14:textId="77777777" w:rsidTr="00AD02BE">
        <w:trPr>
          <w:trHeight w:val="282"/>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E5A46CD" w14:textId="77777777" w:rsidR="00AD02BE" w:rsidRPr="00BF77F7" w:rsidRDefault="00AD02BE" w:rsidP="00AD02BE">
            <w:pPr>
              <w:rPr>
                <w:b/>
                <w:bCs/>
                <w:lang w:val="es-CR" w:eastAsia="es-ES"/>
              </w:rPr>
            </w:pPr>
            <w:r w:rsidRPr="00BF77F7">
              <w:rPr>
                <w:b/>
                <w:bCs/>
                <w:lang w:val="es-CR" w:eastAsia="es-ES"/>
              </w:rPr>
              <w:t>FECHA EN QUE COMPLETA LA GESTIÓN:</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785B1450" w14:textId="77777777" w:rsidR="00AD02BE" w:rsidRPr="00BF77F7" w:rsidRDefault="00AD02BE" w:rsidP="00AD02BE">
            <w:pPr>
              <w:rPr>
                <w:lang w:val="es-CR" w:eastAsia="es-ES"/>
              </w:rPr>
            </w:pPr>
            <w:r w:rsidRPr="00BF77F7">
              <w:rPr>
                <w:lang w:val="es-CR" w:eastAsia="es-ES"/>
              </w:rPr>
              <w:t>28/09/2018.</w:t>
            </w:r>
          </w:p>
        </w:tc>
      </w:tr>
      <w:tr w:rsidR="00AD02BE" w:rsidRPr="00BF77F7" w14:paraId="2A2A174B" w14:textId="77777777" w:rsidTr="00AD02BE">
        <w:trPr>
          <w:trHeight w:val="610"/>
          <w:jc w:val="center"/>
        </w:trPr>
        <w:tc>
          <w:tcPr>
            <w:tcW w:w="2612" w:type="pct"/>
            <w:vMerge w:val="restart"/>
            <w:tcBorders>
              <w:top w:val="single" w:sz="4" w:space="0" w:color="auto"/>
              <w:left w:val="single" w:sz="4" w:space="0" w:color="auto"/>
              <w:bottom w:val="single" w:sz="4" w:space="0" w:color="auto"/>
              <w:right w:val="single" w:sz="4" w:space="0" w:color="auto"/>
            </w:tcBorders>
            <w:vAlign w:val="center"/>
            <w:hideMark/>
          </w:tcPr>
          <w:p w14:paraId="53A34C91" w14:textId="77777777" w:rsidR="00AD02BE" w:rsidRPr="00BF77F7" w:rsidRDefault="00AD02BE" w:rsidP="00AD02BE">
            <w:pPr>
              <w:rPr>
                <w:b/>
                <w:bCs/>
                <w:lang w:val="es-CR" w:eastAsia="es-ES"/>
              </w:rPr>
            </w:pPr>
            <w:r w:rsidRPr="00BF77F7">
              <w:rPr>
                <w:b/>
                <w:bCs/>
                <w:lang w:val="es-CR" w:eastAsia="es-ES"/>
              </w:rPr>
              <w:t xml:space="preserve">RESULTADO DE ESTUDIO DE RECONOCIMIENTO DE TIEMPO SERVIDO EN OTRAS INSTITUCIONES DEL ESTADO PARA EFECTOS DE ANUALES Y JUBILACIÓN: </w:t>
            </w:r>
          </w:p>
        </w:tc>
        <w:tc>
          <w:tcPr>
            <w:tcW w:w="136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ABD432C" w14:textId="77777777" w:rsidR="00AD02BE" w:rsidRPr="00BF77F7" w:rsidRDefault="00AD02BE" w:rsidP="00AD02BE">
            <w:pPr>
              <w:rPr>
                <w:b/>
                <w:bCs/>
                <w:lang w:val="es-CR" w:eastAsia="es-ES"/>
              </w:rPr>
            </w:pPr>
            <w:r w:rsidRPr="00BF77F7">
              <w:rPr>
                <w:b/>
                <w:bCs/>
                <w:lang w:val="es-CR" w:eastAsia="es-ES"/>
              </w:rPr>
              <w:t>N° DE RTFJP:</w:t>
            </w:r>
          </w:p>
        </w:tc>
        <w:tc>
          <w:tcPr>
            <w:tcW w:w="10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9C6C96D" w14:textId="77777777" w:rsidR="00AD02BE" w:rsidRPr="00BF77F7" w:rsidRDefault="00AD02BE" w:rsidP="00AD02BE">
            <w:pPr>
              <w:rPr>
                <w:b/>
                <w:lang w:val="es-CR" w:eastAsia="es-ES"/>
              </w:rPr>
            </w:pPr>
            <w:r w:rsidRPr="00BF77F7">
              <w:rPr>
                <w:b/>
                <w:lang w:val="es-CR" w:eastAsia="es-ES"/>
              </w:rPr>
              <w:t xml:space="preserve">2019115   </w:t>
            </w:r>
          </w:p>
        </w:tc>
      </w:tr>
      <w:tr w:rsidR="00AD02BE" w:rsidRPr="00BF77F7" w14:paraId="3B7AEB99" w14:textId="77777777" w:rsidTr="00AD02BE">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50AB" w14:textId="77777777" w:rsidR="00AD02BE" w:rsidRPr="00BF77F7" w:rsidRDefault="00AD02BE" w:rsidP="00AD02BE">
            <w:pPr>
              <w:rPr>
                <w:b/>
                <w:bCs/>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583F8158" w14:textId="77777777" w:rsidR="00AD02BE" w:rsidRPr="00BF77F7" w:rsidRDefault="00AD02BE" w:rsidP="00AD02BE">
            <w:pPr>
              <w:rPr>
                <w:b/>
                <w:bCs/>
                <w:lang w:val="es-CR" w:eastAsia="es-ES"/>
              </w:rPr>
            </w:pPr>
            <w:r w:rsidRPr="00BF77F7">
              <w:rPr>
                <w:b/>
                <w:bCs/>
                <w:lang w:val="es-CR" w:eastAsia="es-ES"/>
              </w:rPr>
              <w:t>TIEMPO A RECONOCER: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751E2EA" w14:textId="77777777" w:rsidR="00AD02BE" w:rsidRPr="00BF77F7" w:rsidRDefault="00AD02BE" w:rsidP="00AD02BE">
            <w:pPr>
              <w:rPr>
                <w:lang w:val="es-CR" w:eastAsia="es-ES"/>
              </w:rPr>
            </w:pPr>
            <w:r w:rsidRPr="00BF77F7">
              <w:rPr>
                <w:lang w:val="es-CR" w:eastAsia="es-ES"/>
              </w:rPr>
              <w:t>20 años, 4 meses y 16 días.</w:t>
            </w:r>
          </w:p>
        </w:tc>
      </w:tr>
      <w:tr w:rsidR="00AD02BE" w:rsidRPr="00BF77F7" w14:paraId="549B0F81" w14:textId="77777777" w:rsidTr="00AD02BE">
        <w:trPr>
          <w:trHeight w:val="6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D1615" w14:textId="77777777" w:rsidR="00AD02BE" w:rsidRPr="00BF77F7" w:rsidRDefault="00AD02BE" w:rsidP="00AD02BE">
            <w:pPr>
              <w:rPr>
                <w:b/>
                <w:bCs/>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0C352B1A" w14:textId="77777777" w:rsidR="00AD02BE" w:rsidRPr="00BF77F7" w:rsidRDefault="00AD02BE" w:rsidP="00AD02BE">
            <w:pPr>
              <w:rPr>
                <w:b/>
                <w:bCs/>
                <w:lang w:val="es-CR" w:eastAsia="es-ES"/>
              </w:rPr>
            </w:pPr>
            <w:r w:rsidRPr="00BF77F7">
              <w:rPr>
                <w:b/>
                <w:bCs/>
                <w:lang w:val="es-CR" w:eastAsia="es-ES"/>
              </w:rPr>
              <w:t>MONTO A REINTEGRAR:</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EC34781" w14:textId="77777777" w:rsidR="00AD02BE" w:rsidRPr="00BF77F7" w:rsidRDefault="00AD02BE" w:rsidP="00AD02BE">
            <w:pPr>
              <w:rPr>
                <w:lang w:val="es-CR" w:eastAsia="es-ES"/>
              </w:rPr>
            </w:pPr>
            <w:r w:rsidRPr="00BF77F7">
              <w:rPr>
                <w:lang w:val="es-CR" w:eastAsia="es-ES"/>
              </w:rPr>
              <w:t>¢39,052,384.33</w:t>
            </w:r>
          </w:p>
        </w:tc>
      </w:tr>
      <w:tr w:rsidR="00AD02BE" w:rsidRPr="00BF77F7" w14:paraId="0D3F0770" w14:textId="77777777" w:rsidTr="00AD02BE">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EBA94" w14:textId="77777777" w:rsidR="00AD02BE" w:rsidRPr="00BF77F7" w:rsidRDefault="00AD02BE" w:rsidP="00AD02BE">
            <w:pPr>
              <w:rPr>
                <w:b/>
                <w:bCs/>
                <w:lang w:val="es-CR" w:eastAsia="es-ES"/>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59389D20" w14:textId="77777777" w:rsidR="00AD02BE" w:rsidRPr="00BF77F7" w:rsidRDefault="00AD02BE" w:rsidP="00AD02BE">
            <w:pPr>
              <w:rPr>
                <w:b/>
                <w:bCs/>
                <w:lang w:val="es-CR" w:eastAsia="es-ES"/>
              </w:rPr>
            </w:pPr>
            <w:r w:rsidRPr="00BF77F7">
              <w:rPr>
                <w:b/>
                <w:bCs/>
                <w:lang w:val="es-CR" w:eastAsia="es-ES"/>
              </w:rPr>
              <w:t>INSTITUCIÓN DONDE LABORÓ:</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BF0BAE6" w14:textId="77777777" w:rsidR="00AD02BE" w:rsidRPr="00BF77F7" w:rsidRDefault="00AD02BE" w:rsidP="00AD02BE">
            <w:pPr>
              <w:rPr>
                <w:lang w:val="es-CR" w:eastAsia="es-ES"/>
              </w:rPr>
            </w:pPr>
            <w:r w:rsidRPr="00BF77F7">
              <w:rPr>
                <w:lang w:val="es-CR" w:eastAsia="es-ES"/>
              </w:rPr>
              <w:t>Inst. de Fomento y Asesoría Municipal IFAM</w:t>
            </w:r>
          </w:p>
        </w:tc>
      </w:tr>
      <w:tr w:rsidR="00AD02BE" w:rsidRPr="00BF77F7" w14:paraId="14B0461B" w14:textId="77777777" w:rsidTr="00AD02BE">
        <w:trPr>
          <w:trHeight w:val="1219"/>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60D0D28" w14:textId="77777777" w:rsidR="00AD02BE" w:rsidRPr="00BF77F7" w:rsidRDefault="00AD02BE" w:rsidP="00AD02BE">
            <w:pPr>
              <w:rPr>
                <w:b/>
                <w:bCs/>
                <w:lang w:val="es-CR" w:eastAsia="es-ES"/>
              </w:rPr>
            </w:pPr>
            <w:r w:rsidRPr="00BF77F7">
              <w:rPr>
                <w:b/>
                <w:bCs/>
                <w:lang w:val="es-CR" w:eastAsia="es-ES"/>
              </w:rPr>
              <w:t>OBSERVACIONES:</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7DBE9D95" w14:textId="77777777" w:rsidR="00AD02BE" w:rsidRPr="00BF77F7" w:rsidRDefault="00AD02BE" w:rsidP="00AD02BE">
            <w:pPr>
              <w:rPr>
                <w:lang w:val="es-CR" w:eastAsia="es-ES"/>
              </w:rPr>
            </w:pPr>
            <w:r w:rsidRPr="00BF77F7">
              <w:rPr>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tc>
      </w:tr>
      <w:tr w:rsidR="00AD02BE" w:rsidRPr="00BF77F7" w14:paraId="5F75C14B" w14:textId="77777777" w:rsidTr="00AD02BE">
        <w:trPr>
          <w:trHeight w:val="807"/>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97E3FB7" w14:textId="77777777" w:rsidR="00AD02BE" w:rsidRPr="00BF77F7" w:rsidRDefault="00AD02BE" w:rsidP="00AD02BE">
            <w:pPr>
              <w:rPr>
                <w:b/>
                <w:bCs/>
                <w:lang w:val="es-CR" w:eastAsia="es-ES"/>
              </w:rPr>
            </w:pPr>
            <w:r w:rsidRPr="00BF77F7">
              <w:rPr>
                <w:b/>
                <w:bCs/>
                <w:lang w:val="es-CR" w:eastAsia="es-ES"/>
              </w:rPr>
              <w:t>RESUMEN RESPUESTA DE LA PERSONA SOLICITANTE A LA COMUNICACIÓN DE LA DEUDA:</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0B5F3B61" w14:textId="77777777" w:rsidR="00AD02BE" w:rsidRPr="00BF77F7" w:rsidRDefault="00AD02BE" w:rsidP="00AD02BE">
            <w:pPr>
              <w:rPr>
                <w:lang w:val="es-CR" w:eastAsia="es-ES"/>
              </w:rPr>
            </w:pPr>
            <w:r w:rsidRPr="00BF77F7">
              <w:rPr>
                <w:lang w:val="es-CR" w:eastAsia="es-ES"/>
              </w:rPr>
              <w:t>La persona solicitante no manifiesta objeción con el estudio realizado.</w:t>
            </w:r>
          </w:p>
        </w:tc>
      </w:tr>
      <w:tr w:rsidR="00AD02BE" w:rsidRPr="00BF77F7" w14:paraId="734FC891" w14:textId="77777777" w:rsidTr="00AD02BE">
        <w:trPr>
          <w:trHeight w:val="788"/>
          <w:jc w:val="center"/>
        </w:trPr>
        <w:tc>
          <w:tcPr>
            <w:tcW w:w="2612" w:type="pct"/>
            <w:tcBorders>
              <w:top w:val="single" w:sz="4" w:space="0" w:color="auto"/>
              <w:left w:val="single" w:sz="4" w:space="0" w:color="auto"/>
              <w:bottom w:val="single" w:sz="4" w:space="0" w:color="auto"/>
              <w:right w:val="single" w:sz="4" w:space="0" w:color="auto"/>
            </w:tcBorders>
            <w:vAlign w:val="center"/>
            <w:hideMark/>
          </w:tcPr>
          <w:p w14:paraId="438537E8" w14:textId="77777777" w:rsidR="00AD02BE" w:rsidRPr="00BF77F7" w:rsidRDefault="00AD02BE" w:rsidP="00AD02BE">
            <w:pPr>
              <w:rPr>
                <w:b/>
                <w:bCs/>
                <w:lang w:val="es-CR" w:eastAsia="es-ES"/>
              </w:rPr>
            </w:pPr>
            <w:r w:rsidRPr="00BF77F7">
              <w:rPr>
                <w:b/>
                <w:bCs/>
                <w:lang w:val="es-CR" w:eastAsia="es-ES"/>
              </w:rPr>
              <w:t>RECOMENDACIONES:</w:t>
            </w:r>
            <w:r w:rsidRPr="00BF77F7">
              <w:rPr>
                <w:b/>
                <w:bCs/>
                <w:lang w:val="es-CR" w:eastAsia="es-ES"/>
              </w:rPr>
              <w:br/>
              <w:t xml:space="preserve"> </w:t>
            </w:r>
          </w:p>
        </w:tc>
        <w:tc>
          <w:tcPr>
            <w:tcW w:w="2388" w:type="pct"/>
            <w:gridSpan w:val="2"/>
            <w:tcBorders>
              <w:top w:val="single" w:sz="4" w:space="0" w:color="auto"/>
              <w:left w:val="single" w:sz="4" w:space="0" w:color="auto"/>
              <w:bottom w:val="single" w:sz="4" w:space="0" w:color="auto"/>
              <w:right w:val="single" w:sz="4" w:space="0" w:color="auto"/>
            </w:tcBorders>
            <w:vAlign w:val="center"/>
            <w:hideMark/>
          </w:tcPr>
          <w:p w14:paraId="68BE9B11" w14:textId="77777777" w:rsidR="00AD02BE" w:rsidRPr="00BF77F7" w:rsidRDefault="00AD02BE" w:rsidP="00AD02BE">
            <w:pPr>
              <w:rPr>
                <w:lang w:val="es-CR" w:eastAsia="es-ES"/>
              </w:rPr>
            </w:pPr>
            <w:r w:rsidRPr="00BF77F7">
              <w:rPr>
                <w:lang w:val="es-CR" w:eastAsia="es-ES"/>
              </w:rPr>
              <w:t xml:space="preserve">Aprobar el estudio de Reconocimiento de Tiempo servido en otras instituciones del Estado N° </w:t>
            </w:r>
            <w:r w:rsidRPr="00BF77F7">
              <w:rPr>
                <w:b/>
                <w:lang w:val="es-CR" w:eastAsia="es-ES"/>
              </w:rPr>
              <w:t>RTFJP:  2019115</w:t>
            </w:r>
            <w:r w:rsidRPr="00BF77F7">
              <w:rPr>
                <w:lang w:val="es-CR" w:eastAsia="es-ES"/>
              </w:rPr>
              <w:t xml:space="preserve"> a partir de la fecha en que completa la gestión, es decir </w:t>
            </w:r>
            <w:r w:rsidRPr="00BF77F7">
              <w:rPr>
                <w:b/>
                <w:lang w:val="es-CR" w:eastAsia="es-ES"/>
              </w:rPr>
              <w:t>28/09/2018</w:t>
            </w:r>
            <w:r w:rsidRPr="00BF77F7">
              <w:rPr>
                <w:lang w:val="es-CR" w:eastAsia="es-ES"/>
              </w:rPr>
              <w:t>.</w:t>
            </w:r>
          </w:p>
        </w:tc>
      </w:tr>
    </w:tbl>
    <w:p w14:paraId="56CE6A5F" w14:textId="77777777" w:rsidR="00AD02BE" w:rsidRPr="00BF77F7" w:rsidRDefault="00AD02BE" w:rsidP="00AD02BE">
      <w:pPr>
        <w:autoSpaceDE w:val="0"/>
        <w:autoSpaceDN w:val="0"/>
        <w:rPr>
          <w:lang w:val="es-CR"/>
        </w:rPr>
      </w:pPr>
    </w:p>
    <w:p w14:paraId="47D3968D" w14:textId="77777777" w:rsidR="00AD02BE" w:rsidRPr="00BF77F7" w:rsidRDefault="00AD02BE" w:rsidP="00AD02BE">
      <w:pPr>
        <w:autoSpaceDE w:val="0"/>
        <w:autoSpaceDN w:val="0"/>
        <w:ind w:left="851" w:right="851"/>
        <w:rPr>
          <w:sz w:val="26"/>
          <w:szCs w:val="26"/>
          <w:lang w:val="es-CR"/>
        </w:rPr>
      </w:pPr>
    </w:p>
    <w:p w14:paraId="1B438979"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Tomando en consideración la competencia que aún conserva transitoriamente el Consejo Superior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se remite el estudio </w:t>
      </w:r>
      <w:r w:rsidRPr="00BF77F7">
        <w:rPr>
          <w:b/>
          <w:i/>
          <w:sz w:val="26"/>
          <w:szCs w:val="26"/>
          <w:lang w:val="es-CR" w:eastAsia="es-CR"/>
        </w:rPr>
        <w:t xml:space="preserve">RTFJP nº </w:t>
      </w:r>
      <w:r w:rsidRPr="00BF77F7">
        <w:rPr>
          <w:b/>
          <w:sz w:val="26"/>
          <w:szCs w:val="26"/>
          <w:lang w:val="es-CR" w:eastAsia="es-CR"/>
        </w:rPr>
        <w:t>2019115 (fecha de rige 28/09/2018)</w:t>
      </w:r>
      <w:r w:rsidRPr="00BF77F7">
        <w:rPr>
          <w:sz w:val="26"/>
          <w:szCs w:val="26"/>
          <w:lang w:val="es-CR" w:eastAsia="es-CR"/>
        </w:rPr>
        <w:t xml:space="preserve"> para que ese órgano decida lo que corresponda. </w:t>
      </w:r>
    </w:p>
    <w:p w14:paraId="08FDB02A" w14:textId="77777777" w:rsidR="00AD02BE" w:rsidRPr="00BF77F7" w:rsidRDefault="00AD02BE" w:rsidP="00AD02BE">
      <w:pPr>
        <w:widowControl w:val="0"/>
        <w:ind w:left="851" w:right="851" w:firstLine="709"/>
        <w:jc w:val="both"/>
        <w:rPr>
          <w:sz w:val="26"/>
          <w:szCs w:val="26"/>
          <w:lang w:val="es-CR" w:eastAsia="es-CR"/>
        </w:rPr>
      </w:pPr>
    </w:p>
    <w:p w14:paraId="075C007F" w14:textId="77777777" w:rsidR="00AD02BE" w:rsidRPr="00BF77F7" w:rsidRDefault="00AD02BE" w:rsidP="00AD02BE">
      <w:pPr>
        <w:widowControl w:val="0"/>
        <w:ind w:left="851" w:right="851" w:firstLine="709"/>
        <w:jc w:val="both"/>
        <w:rPr>
          <w:sz w:val="26"/>
          <w:szCs w:val="26"/>
          <w:lang w:val="es-CR" w:eastAsia="es-CR"/>
        </w:rPr>
      </w:pPr>
      <w:r w:rsidRPr="00BF77F7">
        <w:rPr>
          <w:sz w:val="26"/>
          <w:szCs w:val="26"/>
          <w:lang w:val="es-CR" w:eastAsia="es-CR"/>
        </w:rPr>
        <w:t xml:space="preserve">Cabe indicar que, en caso de aprobarse el estudio, el tiempo total a reconocer es de </w:t>
      </w:r>
      <w:r w:rsidRPr="00BF77F7">
        <w:rPr>
          <w:b/>
          <w:bCs/>
          <w:sz w:val="26"/>
          <w:szCs w:val="26"/>
          <w:lang w:val="es-CR" w:eastAsia="es-ES"/>
        </w:rPr>
        <w:t>20 años, 04 meses y 16 días</w:t>
      </w:r>
      <w:r w:rsidRPr="00BF77F7">
        <w:rPr>
          <w:sz w:val="26"/>
          <w:szCs w:val="26"/>
          <w:lang w:val="es-CR" w:eastAsia="es-CR"/>
        </w:rPr>
        <w:t xml:space="preserve">, tiempo por el cual el servidor deberá reintegrar al Fondo de Jubilaciones y Pensiones del Poder Judicial de </w:t>
      </w:r>
      <w:r w:rsidRPr="00BF77F7">
        <w:rPr>
          <w:b/>
          <w:bCs/>
          <w:sz w:val="26"/>
          <w:szCs w:val="26"/>
          <w:lang w:val="es-CR" w:eastAsia="es-ES"/>
        </w:rPr>
        <w:t>¢39,052,384.33</w:t>
      </w:r>
      <w:r w:rsidRPr="00BF77F7">
        <w:rPr>
          <w:sz w:val="26"/>
          <w:szCs w:val="26"/>
          <w:lang w:val="es-CR"/>
        </w:rPr>
        <w:t>”</w:t>
      </w:r>
    </w:p>
    <w:p w14:paraId="6F8BB551" w14:textId="77777777" w:rsidR="00AD02BE" w:rsidRPr="00BF77F7" w:rsidRDefault="00AD02BE" w:rsidP="00AD02BE">
      <w:pPr>
        <w:autoSpaceDE w:val="0"/>
        <w:autoSpaceDN w:val="0"/>
        <w:ind w:left="851" w:right="851"/>
        <w:jc w:val="both"/>
        <w:rPr>
          <w:b/>
          <w:bCs/>
          <w:sz w:val="26"/>
          <w:szCs w:val="26"/>
          <w:lang w:val="es-CR"/>
        </w:rPr>
      </w:pPr>
    </w:p>
    <w:p w14:paraId="5DB7D292" w14:textId="77777777" w:rsidR="00AD02BE" w:rsidRPr="00BF77F7" w:rsidRDefault="00AD02BE" w:rsidP="00AD02BE">
      <w:pPr>
        <w:ind w:left="851" w:right="851"/>
        <w:jc w:val="both"/>
        <w:rPr>
          <w:sz w:val="26"/>
          <w:szCs w:val="26"/>
          <w:lang w:val="es-CR"/>
        </w:rPr>
      </w:pPr>
      <w:r w:rsidRPr="00BF77F7">
        <w:rPr>
          <w:sz w:val="26"/>
          <w:szCs w:val="26"/>
          <w:lang w:val="es-CR"/>
        </w:rPr>
        <w:t>- 0 -</w:t>
      </w:r>
    </w:p>
    <w:p w14:paraId="7016057A" w14:textId="77777777" w:rsidR="00AD02BE" w:rsidRPr="00BF77F7" w:rsidRDefault="00AD02BE" w:rsidP="00AD02BE">
      <w:pPr>
        <w:autoSpaceDE w:val="0"/>
        <w:autoSpaceDN w:val="0"/>
        <w:ind w:left="851" w:right="851"/>
        <w:jc w:val="both"/>
        <w:rPr>
          <w:b/>
          <w:bCs/>
          <w:sz w:val="26"/>
          <w:szCs w:val="26"/>
          <w:lang w:val="es-CR"/>
        </w:rPr>
      </w:pPr>
    </w:p>
    <w:p w14:paraId="17DCFC61" w14:textId="77777777" w:rsidR="00AD02BE" w:rsidRPr="00BF77F7" w:rsidRDefault="00AD02BE" w:rsidP="00AD02BE">
      <w:pPr>
        <w:ind w:left="851" w:right="851" w:firstLine="709"/>
        <w:jc w:val="both"/>
        <w:rPr>
          <w:rFonts w:eastAsia="Calibri"/>
          <w:b/>
          <w:bCs/>
          <w:sz w:val="26"/>
          <w:szCs w:val="26"/>
          <w:lang w:val="es-CR"/>
        </w:rPr>
      </w:pPr>
      <w:r w:rsidRPr="00BF77F7">
        <w:rPr>
          <w:rFonts w:eastAsia="Calibri"/>
          <w:b/>
          <w:bCs/>
          <w:sz w:val="26"/>
          <w:szCs w:val="26"/>
          <w:lang w:val="es-CR"/>
        </w:rPr>
        <w:t xml:space="preserve">Antecedentes </w:t>
      </w:r>
    </w:p>
    <w:p w14:paraId="13CACDD0" w14:textId="77777777" w:rsidR="00AD02BE" w:rsidRPr="00BF77F7" w:rsidRDefault="00AD02BE" w:rsidP="00AD02BE">
      <w:pPr>
        <w:ind w:left="851" w:right="851" w:firstLine="709"/>
        <w:jc w:val="both"/>
        <w:rPr>
          <w:rFonts w:eastAsia="Calibri"/>
          <w:b/>
          <w:bCs/>
          <w:sz w:val="26"/>
          <w:szCs w:val="26"/>
          <w:lang w:val="es-CR"/>
        </w:rPr>
      </w:pPr>
    </w:p>
    <w:p w14:paraId="66465D5B" w14:textId="77777777" w:rsidR="00AD02BE" w:rsidRPr="00BF77F7" w:rsidRDefault="00AD02BE" w:rsidP="00AD02BE">
      <w:pPr>
        <w:numPr>
          <w:ilvl w:val="0"/>
          <w:numId w:val="20"/>
        </w:numPr>
        <w:ind w:left="851" w:right="851" w:firstLine="709"/>
        <w:jc w:val="both"/>
        <w:rPr>
          <w:sz w:val="26"/>
          <w:szCs w:val="26"/>
          <w:lang w:val="es-CR"/>
        </w:rPr>
      </w:pPr>
      <w:r w:rsidRPr="00BF77F7">
        <w:rPr>
          <w:sz w:val="26"/>
          <w:szCs w:val="26"/>
          <w:lang w:val="es-CR"/>
        </w:rPr>
        <w:t xml:space="preserve">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 </w:t>
      </w:r>
    </w:p>
    <w:p w14:paraId="34786020" w14:textId="77777777" w:rsidR="00AD02BE" w:rsidRPr="00BF77F7" w:rsidRDefault="00AD02BE" w:rsidP="00AD02BE">
      <w:pPr>
        <w:ind w:left="851" w:right="851"/>
        <w:jc w:val="both"/>
        <w:rPr>
          <w:sz w:val="26"/>
          <w:szCs w:val="26"/>
          <w:lang w:val="es-CR"/>
        </w:rPr>
      </w:pPr>
    </w:p>
    <w:p w14:paraId="090C6CF7" w14:textId="77777777" w:rsidR="00AD02BE" w:rsidRPr="00BF77F7" w:rsidRDefault="00AD02BE" w:rsidP="00AD02BE">
      <w:pPr>
        <w:numPr>
          <w:ilvl w:val="0"/>
          <w:numId w:val="20"/>
        </w:numPr>
        <w:autoSpaceDE w:val="0"/>
        <w:autoSpaceDN w:val="0"/>
        <w:ind w:left="851" w:right="851" w:firstLine="709"/>
        <w:jc w:val="both"/>
        <w:rPr>
          <w:sz w:val="26"/>
          <w:szCs w:val="26"/>
          <w:lang w:val="es-CR"/>
        </w:rPr>
      </w:pPr>
      <w:r w:rsidRPr="00BF77F7">
        <w:rPr>
          <w:sz w:val="26"/>
          <w:szCs w:val="26"/>
          <w:lang w:val="es-CR"/>
        </w:rPr>
        <w:t xml:space="preserve">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  </w:t>
      </w:r>
    </w:p>
    <w:p w14:paraId="3CBD0231" w14:textId="77777777" w:rsidR="00AD02BE" w:rsidRPr="00BF77F7" w:rsidRDefault="00AD02BE" w:rsidP="00AD02BE">
      <w:pPr>
        <w:autoSpaceDE w:val="0"/>
        <w:autoSpaceDN w:val="0"/>
        <w:ind w:left="851" w:right="851" w:firstLine="709"/>
        <w:jc w:val="both"/>
        <w:rPr>
          <w:sz w:val="26"/>
          <w:szCs w:val="26"/>
          <w:lang w:val="es-CR"/>
        </w:rPr>
      </w:pPr>
    </w:p>
    <w:p w14:paraId="3A09F010" w14:textId="77777777" w:rsidR="00AD02BE" w:rsidRPr="00BF77F7" w:rsidRDefault="00AD02BE" w:rsidP="00AD02BE">
      <w:pPr>
        <w:autoSpaceDE w:val="0"/>
        <w:autoSpaceDN w:val="0"/>
        <w:ind w:left="851" w:right="851" w:firstLine="709"/>
        <w:jc w:val="both"/>
        <w:rPr>
          <w:sz w:val="26"/>
          <w:szCs w:val="26"/>
          <w:lang w:val="es-CR"/>
        </w:rPr>
      </w:pPr>
      <w:r w:rsidRPr="00BF77F7">
        <w:rPr>
          <w:sz w:val="26"/>
          <w:szCs w:val="26"/>
          <w:lang w:val="es-CR"/>
        </w:rPr>
        <w:t xml:space="preserve">En razón que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asimismo con vista en el informe de la Dirección de Gestión Humana N° PJ-DGH-SAS-0001-2020 del 9 de enero de 2020, </w:t>
      </w:r>
      <w:r w:rsidRPr="00BF77F7">
        <w:rPr>
          <w:b/>
          <w:bCs/>
          <w:sz w:val="26"/>
          <w:szCs w:val="26"/>
          <w:lang w:val="es-CR" w:eastAsia="es-ES"/>
        </w:rPr>
        <w:t>se acordó: 1.)</w:t>
      </w:r>
      <w:r w:rsidRPr="00BF77F7">
        <w:rPr>
          <w:sz w:val="26"/>
          <w:szCs w:val="26"/>
          <w:lang w:val="es-CR" w:eastAsia="es-ES"/>
        </w:rPr>
        <w:t xml:space="preserve"> </w:t>
      </w:r>
      <w:bookmarkStart w:id="65" w:name="marca8"/>
      <w:r w:rsidRPr="00BF77F7">
        <w:rPr>
          <w:bCs/>
          <w:sz w:val="26"/>
          <w:szCs w:val="26"/>
          <w:lang w:val="es-CR" w:eastAsia="es-ES"/>
        </w:rPr>
        <w:t>Reconocer</w:t>
      </w:r>
      <w:bookmarkEnd w:id="65"/>
      <w:r w:rsidRPr="00BF77F7">
        <w:rPr>
          <w:sz w:val="26"/>
          <w:szCs w:val="26"/>
          <w:lang w:val="es-CR" w:eastAsia="es-ES"/>
        </w:rPr>
        <w:t xml:space="preserve"> para </w:t>
      </w:r>
      <w:r w:rsidRPr="00BF77F7">
        <w:rPr>
          <w:sz w:val="26"/>
          <w:szCs w:val="26"/>
          <w:lang w:val="es-CR"/>
        </w:rPr>
        <w:t>efectos de anualidades únicamente, a</w:t>
      </w:r>
      <w:r w:rsidRPr="00BF77F7">
        <w:rPr>
          <w:sz w:val="26"/>
          <w:szCs w:val="26"/>
          <w:lang w:val="es-CR" w:eastAsia="es-ES"/>
        </w:rPr>
        <w:t xml:space="preserve"> la servidora Marcia Francela Vega Mora, Auxiliar de Servicios Generales 2, 20 años, 4 meses y 16 días, laborados para el Instituto de Fomento y Asesoría Municipal IFAM, </w:t>
      </w:r>
      <w:r w:rsidRPr="00BF77F7">
        <w:rPr>
          <w:bCs/>
          <w:sz w:val="26"/>
          <w:szCs w:val="26"/>
          <w:lang w:val="es-CR"/>
        </w:rPr>
        <w:t>a partir del 28 de setiembre de 2018</w:t>
      </w:r>
      <w:r w:rsidRPr="00BF77F7">
        <w:rPr>
          <w:sz w:val="26"/>
          <w:szCs w:val="26"/>
          <w:lang w:val="es-CR" w:eastAsia="ko-KR"/>
        </w:rPr>
        <w:t xml:space="preserve">. </w:t>
      </w:r>
      <w:r w:rsidRPr="00BF77F7">
        <w:rPr>
          <w:b/>
          <w:bCs/>
          <w:sz w:val="26"/>
          <w:szCs w:val="26"/>
          <w:lang w:val="es-CR"/>
        </w:rPr>
        <w:t xml:space="preserve">2.) </w:t>
      </w:r>
      <w:r w:rsidRPr="00BF77F7">
        <w:rPr>
          <w:sz w:val="26"/>
          <w:szCs w:val="26"/>
          <w:lang w:val="es-CR"/>
        </w:rPr>
        <w:t xml:space="preserve">Dado que este Consejo no es competente para hacer el reconocimiento para efectos jubilatorios, se traslada la gestión supra a la Junta Administradora del Fondo de Jubilaciones y Pensiones del Poder Judicial para el trámite pertinente. </w:t>
      </w:r>
      <w:r w:rsidRPr="00BF77F7">
        <w:rPr>
          <w:b/>
          <w:bCs/>
          <w:sz w:val="26"/>
          <w:szCs w:val="26"/>
          <w:lang w:val="es-CR"/>
        </w:rPr>
        <w:t xml:space="preserve">3.) </w:t>
      </w:r>
      <w:r w:rsidRPr="00BF77F7">
        <w:rPr>
          <w:sz w:val="26"/>
          <w:szCs w:val="26"/>
          <w:lang w:val="es-CR"/>
        </w:rPr>
        <w:t>Hacer este acuerdo de conocimiento del gestionante.</w:t>
      </w:r>
    </w:p>
    <w:p w14:paraId="2A4B5C9F" w14:textId="77777777" w:rsidR="00AD02BE" w:rsidRPr="00BF77F7" w:rsidRDefault="00AD02BE" w:rsidP="00AD02BE">
      <w:pPr>
        <w:shd w:val="clear" w:color="auto" w:fill="FFFFFF"/>
        <w:ind w:left="851" w:right="851" w:firstLine="709"/>
        <w:jc w:val="both"/>
        <w:rPr>
          <w:sz w:val="26"/>
          <w:szCs w:val="26"/>
          <w:lang w:val="es-CR" w:eastAsia="es-CR"/>
        </w:rPr>
      </w:pPr>
    </w:p>
    <w:p w14:paraId="282D0C31" w14:textId="77777777" w:rsidR="00AD02BE" w:rsidRPr="00BF77F7" w:rsidRDefault="00AD02BE" w:rsidP="00AD02BE">
      <w:pPr>
        <w:shd w:val="clear" w:color="auto" w:fill="FFFFFF"/>
        <w:ind w:left="851" w:right="851" w:firstLine="709"/>
        <w:jc w:val="both"/>
        <w:rPr>
          <w:sz w:val="26"/>
          <w:szCs w:val="26"/>
          <w:lang w:val="es-CR" w:eastAsia="es-CR"/>
        </w:rPr>
      </w:pPr>
      <w:r w:rsidRPr="00BF77F7">
        <w:rPr>
          <w:sz w:val="26"/>
          <w:szCs w:val="26"/>
          <w:lang w:val="es-CR" w:eastAsia="es-CR"/>
        </w:rPr>
        <w:t>La Dirección de Gestión Humana tomará nota para lo que corresponda.</w:t>
      </w:r>
      <w:r w:rsidRPr="00BF77F7">
        <w:rPr>
          <w:sz w:val="26"/>
          <w:szCs w:val="26"/>
          <w:lang w:val="es-CR"/>
        </w:rPr>
        <w:t>”</w:t>
      </w:r>
    </w:p>
    <w:p w14:paraId="633971C4" w14:textId="77777777" w:rsidR="00AD02BE" w:rsidRPr="00BF77F7" w:rsidRDefault="00AD02BE" w:rsidP="00AD02BE">
      <w:pPr>
        <w:tabs>
          <w:tab w:val="left" w:pos="1320"/>
        </w:tabs>
        <w:spacing w:before="72" w:after="100" w:afterAutospacing="1"/>
        <w:jc w:val="center"/>
        <w:rPr>
          <w:color w:val="646467"/>
          <w:sz w:val="28"/>
          <w:szCs w:val="28"/>
          <w:lang w:val="es-CR" w:eastAsia="es-CR"/>
        </w:rPr>
      </w:pPr>
      <w:r w:rsidRPr="00BF77F7">
        <w:rPr>
          <w:color w:val="646467"/>
          <w:sz w:val="28"/>
          <w:szCs w:val="28"/>
          <w:lang w:val="es-CR" w:eastAsia="es-CR"/>
        </w:rPr>
        <w:t>- 0 -</w:t>
      </w:r>
    </w:p>
    <w:p w14:paraId="2DCE4E5C" w14:textId="77777777" w:rsidR="00AD02BE" w:rsidRPr="0064505A" w:rsidRDefault="00AD02BE" w:rsidP="00AD02BE">
      <w:pPr>
        <w:autoSpaceDE w:val="0"/>
        <w:autoSpaceDN w:val="0"/>
        <w:spacing w:line="480" w:lineRule="auto"/>
        <w:ind w:firstLine="709"/>
        <w:jc w:val="both"/>
        <w:rPr>
          <w:sz w:val="28"/>
          <w:szCs w:val="28"/>
          <w:lang w:val="es-CR"/>
        </w:rPr>
      </w:pPr>
      <w:r w:rsidRPr="00BF77F7">
        <w:rPr>
          <w:b/>
          <w:bCs/>
          <w:sz w:val="28"/>
          <w:szCs w:val="28"/>
          <w:lang w:val="es-CR"/>
        </w:rPr>
        <w:t>Se acordó: 1.)</w:t>
      </w:r>
      <w:r w:rsidRPr="00BF77F7">
        <w:rPr>
          <w:sz w:val="28"/>
          <w:szCs w:val="28"/>
          <w:lang w:val="es-CR"/>
        </w:rPr>
        <w:t xml:space="preserve"> Tener por recibido el acuerdo adoptado por el Consejo Superior en sesión N° 07-2020 celebrada el 28 de enero del 2020, artículo XLIV, en donde se conoció el informe N° PJ-DGH-SAS-0001-2020 del 9 de enero de 2020 emitido por la Dirección de Gestión Humana, referente al reconocimiento de tiempo servido para efectos de anualidades tramitado por la servidora </w:t>
      </w:r>
      <w:r w:rsidRPr="00BF77F7">
        <w:rPr>
          <w:sz w:val="28"/>
          <w:szCs w:val="28"/>
          <w:lang w:val="es-CR" w:eastAsia="es-ES"/>
        </w:rPr>
        <w:t>Francela Vega Mora, Auxiliar de Servicios Generales 2</w:t>
      </w:r>
      <w:r w:rsidRPr="00BF77F7">
        <w:rPr>
          <w:sz w:val="28"/>
          <w:szCs w:val="28"/>
          <w:lang w:val="es-CR"/>
        </w:rPr>
        <w:t>.</w:t>
      </w:r>
      <w:r w:rsidRPr="00BF77F7">
        <w:rPr>
          <w:b/>
          <w:bCs/>
          <w:sz w:val="28"/>
          <w:szCs w:val="28"/>
          <w:lang w:val="es-CR"/>
        </w:rPr>
        <w:t xml:space="preserve"> 2.)</w:t>
      </w:r>
      <w:r w:rsidRPr="00BF77F7">
        <w:rPr>
          <w:sz w:val="28"/>
          <w:szCs w:val="28"/>
          <w:lang w:val="es-CR"/>
        </w:rPr>
        <w:t xml:space="preserve"> En razón de que el informe N° PJ-DGH-SAS-0001-2020  indica que la servidora Vega Mora, también gestionó solicitud para efectos jubilatorios, se aprueba el trámite de reconocimiento de tiempo servido para esos efectos, por lo que deberá reintegrar al Fondo de Jubilaciones y Pensiones el monto de </w:t>
      </w:r>
      <w:r w:rsidRPr="00BF77F7">
        <w:rPr>
          <w:sz w:val="28"/>
          <w:szCs w:val="28"/>
          <w:lang w:val="es-CR" w:eastAsia="es-ES"/>
        </w:rPr>
        <w:t>¢39,052,384.33</w:t>
      </w:r>
      <w:r w:rsidRPr="00BF77F7">
        <w:rPr>
          <w:sz w:val="28"/>
          <w:szCs w:val="28"/>
          <w:lang w:val="es-CR"/>
        </w:rPr>
        <w:t xml:space="preserve"> (treinta y nueve millones cincuenta y dos mil trescientos ochenta y cuatro colones con treinta y tres céntimos), correspondiente a </w:t>
      </w:r>
      <w:r w:rsidRPr="00BF77F7">
        <w:rPr>
          <w:sz w:val="28"/>
          <w:szCs w:val="28"/>
          <w:lang w:val="es-CR" w:eastAsia="es-ES"/>
        </w:rPr>
        <w:t>20 años, 4 meses y 16 días</w:t>
      </w:r>
      <w:r w:rsidRPr="00BF77F7">
        <w:rPr>
          <w:sz w:val="28"/>
          <w:szCs w:val="28"/>
          <w:lang w:val="es-CR"/>
        </w:rPr>
        <w:t xml:space="preserve">, laborados para el Instituto de Fomento y Asesoría Municipal (IFAM), con la advertencia de que el reconocimiento se materializará hasta la cancelación total del monto adeudado, que se le deducirá de su salario en el tanto de 10% mensual hasta la cancelación total, o si lo prefiere, podrá depositarla en las cuentas corrientes del Fondo de Jubilaciones y Pensiones, números CR45015201229000003291 en el Banco de Costa Rica, previa coordinación con el Departamento Financiero Contable; el cual tomará nota de lo resuelto para que solicite en favor del Fondo mencionado el traslado </w:t>
      </w:r>
      <w:r w:rsidRPr="0064505A">
        <w:rPr>
          <w:sz w:val="28"/>
          <w:szCs w:val="28"/>
          <w:lang w:val="es-CR"/>
        </w:rPr>
        <w:t>de cuotas correspondientes, para cuyos efectos se le enviará copia de los informes elaborados por la Dirección de Gestión Humana.</w:t>
      </w:r>
    </w:p>
    <w:p w14:paraId="5EA0F750" w14:textId="2AA8D157" w:rsidR="00AD02BE" w:rsidRPr="0064505A" w:rsidRDefault="00AD02BE" w:rsidP="00AD02BE">
      <w:pPr>
        <w:autoSpaceDE w:val="0"/>
        <w:autoSpaceDN w:val="0"/>
        <w:spacing w:line="480" w:lineRule="auto"/>
        <w:ind w:firstLine="709"/>
        <w:jc w:val="both"/>
        <w:rPr>
          <w:sz w:val="28"/>
          <w:szCs w:val="28"/>
          <w:lang w:val="es-CR"/>
        </w:rPr>
      </w:pPr>
      <w:r w:rsidRPr="0064505A">
        <w:rPr>
          <w:sz w:val="28"/>
          <w:szCs w:val="28"/>
          <w:lang w:val="es-CR"/>
        </w:rPr>
        <w:t>El Departamento Financiero</w:t>
      </w:r>
      <w:r w:rsidR="00F95970" w:rsidRPr="0064505A">
        <w:rPr>
          <w:sz w:val="28"/>
          <w:szCs w:val="28"/>
          <w:lang w:val="es-CR"/>
        </w:rPr>
        <w:t xml:space="preserve"> Contable</w:t>
      </w:r>
      <w:r w:rsidRPr="0064505A">
        <w:rPr>
          <w:sz w:val="28"/>
          <w:szCs w:val="28"/>
          <w:lang w:val="es-CR"/>
        </w:rPr>
        <w:t xml:space="preserve"> y la Dirección de Gestión Humana tomarán nota para los fines consiguientes. </w:t>
      </w:r>
    </w:p>
    <w:p w14:paraId="0643A191" w14:textId="44CFBD17" w:rsidR="00487629" w:rsidRPr="00BF77F7" w:rsidRDefault="00487629" w:rsidP="009F2007">
      <w:pPr>
        <w:keepNext/>
        <w:tabs>
          <w:tab w:val="num" w:pos="0"/>
        </w:tabs>
        <w:spacing w:before="120" w:after="120" w:line="480" w:lineRule="auto"/>
        <w:contextualSpacing/>
        <w:jc w:val="center"/>
        <w:outlineLvl w:val="1"/>
        <w:rPr>
          <w:b/>
          <w:bCs/>
          <w:sz w:val="28"/>
          <w:szCs w:val="28"/>
          <w:u w:val="single"/>
          <w:lang w:val="es-CR"/>
        </w:rPr>
      </w:pPr>
      <w:r w:rsidRPr="0064505A">
        <w:rPr>
          <w:b/>
          <w:bCs/>
          <w:sz w:val="28"/>
          <w:szCs w:val="28"/>
          <w:u w:val="single"/>
          <w:lang w:val="es-CR"/>
        </w:rPr>
        <w:t>ARTÍCULO</w:t>
      </w:r>
      <w:r w:rsidR="00802A13" w:rsidRPr="0064505A">
        <w:rPr>
          <w:b/>
          <w:bCs/>
          <w:sz w:val="28"/>
          <w:szCs w:val="28"/>
          <w:u w:val="single"/>
          <w:lang w:val="es-CR"/>
        </w:rPr>
        <w:t xml:space="preserve"> </w:t>
      </w:r>
      <w:bookmarkEnd w:id="53"/>
      <w:r w:rsidR="00E46F74" w:rsidRPr="0064505A">
        <w:rPr>
          <w:b/>
          <w:bCs/>
          <w:sz w:val="28"/>
          <w:szCs w:val="28"/>
          <w:u w:val="single"/>
          <w:lang w:val="es-CR"/>
        </w:rPr>
        <w:t>XX</w:t>
      </w:r>
    </w:p>
    <w:p w14:paraId="1D8124E9" w14:textId="77777777" w:rsidR="00995501" w:rsidRPr="00BF77F7" w:rsidRDefault="00995501" w:rsidP="00995501">
      <w:pPr>
        <w:widowControl w:val="0"/>
        <w:spacing w:before="120" w:after="120" w:line="480" w:lineRule="auto"/>
        <w:contextualSpacing/>
        <w:jc w:val="both"/>
        <w:rPr>
          <w:b/>
          <w:bCs/>
          <w:sz w:val="28"/>
          <w:szCs w:val="28"/>
          <w:lang w:val="es-CR"/>
        </w:rPr>
      </w:pPr>
      <w:r w:rsidRPr="00BF77F7">
        <w:rPr>
          <w:b/>
          <w:bCs/>
          <w:sz w:val="28"/>
          <w:szCs w:val="28"/>
          <w:lang w:val="es-CR"/>
        </w:rPr>
        <w:t>Documento N° 135-2020</w:t>
      </w:r>
    </w:p>
    <w:p w14:paraId="7E71C094" w14:textId="77777777" w:rsidR="00995501" w:rsidRPr="00BF77F7" w:rsidRDefault="00995501" w:rsidP="00995501">
      <w:pPr>
        <w:widowControl w:val="0"/>
        <w:spacing w:before="120" w:after="120" w:line="480" w:lineRule="auto"/>
        <w:ind w:firstLine="708"/>
        <w:contextualSpacing/>
        <w:jc w:val="both"/>
        <w:rPr>
          <w:sz w:val="28"/>
          <w:szCs w:val="28"/>
          <w:lang w:val="es-CR"/>
        </w:rPr>
      </w:pPr>
      <w:r w:rsidRPr="00BF77F7">
        <w:rPr>
          <w:sz w:val="28"/>
          <w:szCs w:val="28"/>
          <w:lang w:val="es-CR"/>
        </w:rPr>
        <w:t xml:space="preserve">Se recibe al Máster Raúl Hernández González, Actuario Matemático, con la finalidad de que esta Junta Administradora conozca el estado del estudio de valuación actuarial, además, conocer los supuestos que se están utilizando para la realización del mismo. </w:t>
      </w:r>
    </w:p>
    <w:p w14:paraId="6CF5E7F9" w14:textId="77777777" w:rsidR="00995501" w:rsidRPr="00BF77F7" w:rsidRDefault="00995501" w:rsidP="00995501">
      <w:pPr>
        <w:widowControl w:val="0"/>
        <w:spacing w:before="120" w:after="120" w:line="480" w:lineRule="auto"/>
        <w:ind w:firstLine="708"/>
        <w:contextualSpacing/>
        <w:jc w:val="both"/>
        <w:rPr>
          <w:sz w:val="28"/>
          <w:szCs w:val="28"/>
          <w:lang w:val="es-CR"/>
        </w:rPr>
      </w:pPr>
      <w:r w:rsidRPr="00BF77F7">
        <w:rPr>
          <w:sz w:val="28"/>
          <w:szCs w:val="28"/>
          <w:lang w:val="es-CR"/>
        </w:rPr>
        <w:t>Al respecto, la integrante Moya Aguilar manifiesta que según correo electrónico del 28 de febrero de 2020, el MBA. José Andrés Lizano Vargas, Jefe del Proceso de Riesgos, comunicó que por razones personales el actuario, máster Raúl Hernández no podrá asistir a dicha sesión pero que por el interés en el tema propone reunirse con el equipo contraparte del estudio actuarial ese mismo día en horas de la tarde o miércoles o jueves de esta misma semana.</w:t>
      </w:r>
    </w:p>
    <w:p w14:paraId="30D11F30" w14:textId="77777777" w:rsidR="00995501" w:rsidRPr="00BF77F7" w:rsidRDefault="00995501" w:rsidP="00995501">
      <w:pPr>
        <w:pStyle w:val="Textoindependiente"/>
        <w:spacing w:line="480" w:lineRule="auto"/>
        <w:ind w:firstLine="708"/>
        <w:rPr>
          <w:lang w:val="es-CR"/>
        </w:rPr>
      </w:pPr>
      <w:r w:rsidRPr="00BF77F7">
        <w:rPr>
          <w:b/>
          <w:bCs/>
          <w:lang w:val="es-CR"/>
        </w:rPr>
        <w:t xml:space="preserve">Se acordó: </w:t>
      </w:r>
      <w:r w:rsidRPr="00BF77F7">
        <w:rPr>
          <w:lang w:val="es-CR"/>
        </w:rPr>
        <w:t>Se toma nota de la comunicación de la integrante Moya Aguilar y de la imposibilidad de don Raúl de presentarse a la sesión con la Junta Administradora y se acuerda que sea el equipo contraparte del estudio actuarial quien atienda al Máster Hernández González el 4 de marzo 2020.</w:t>
      </w:r>
    </w:p>
    <w:p w14:paraId="2D15DE71" w14:textId="77777777" w:rsidR="00EF3267" w:rsidRPr="00BF77F7" w:rsidRDefault="00EF3267" w:rsidP="00EF3267">
      <w:pPr>
        <w:widowControl w:val="0"/>
        <w:tabs>
          <w:tab w:val="num" w:pos="0"/>
        </w:tabs>
        <w:suppressAutoHyphens w:val="0"/>
        <w:spacing w:before="120" w:after="120" w:line="480" w:lineRule="auto"/>
        <w:contextualSpacing/>
        <w:jc w:val="center"/>
        <w:outlineLvl w:val="1"/>
        <w:rPr>
          <w:b/>
          <w:bCs/>
          <w:sz w:val="28"/>
          <w:szCs w:val="28"/>
          <w:u w:val="single"/>
          <w:lang w:val="es-CR"/>
        </w:rPr>
      </w:pPr>
      <w:bookmarkStart w:id="66" w:name="_Toc33712343"/>
      <w:r w:rsidRPr="00BF77F7">
        <w:rPr>
          <w:b/>
          <w:bCs/>
          <w:sz w:val="28"/>
          <w:szCs w:val="28"/>
          <w:u w:val="single"/>
          <w:lang w:val="es-CR"/>
        </w:rPr>
        <w:t xml:space="preserve">ARTÍCULO </w:t>
      </w:r>
      <w:bookmarkEnd w:id="66"/>
      <w:r w:rsidRPr="00BF77F7">
        <w:rPr>
          <w:b/>
          <w:bCs/>
          <w:sz w:val="28"/>
          <w:szCs w:val="28"/>
          <w:u w:val="single"/>
          <w:lang w:val="es-CR"/>
        </w:rPr>
        <w:t>XXI</w:t>
      </w:r>
    </w:p>
    <w:p w14:paraId="0972B043" w14:textId="77777777" w:rsidR="00EF3267" w:rsidRPr="00BF77F7" w:rsidRDefault="00EF3267" w:rsidP="00EF3267">
      <w:pPr>
        <w:widowControl w:val="0"/>
        <w:suppressAutoHyphens w:val="0"/>
        <w:spacing w:before="120" w:after="120" w:line="480" w:lineRule="auto"/>
        <w:contextualSpacing/>
        <w:jc w:val="both"/>
        <w:rPr>
          <w:b/>
          <w:bCs/>
          <w:sz w:val="28"/>
          <w:szCs w:val="28"/>
          <w:lang w:val="es-CR"/>
        </w:rPr>
      </w:pPr>
      <w:r w:rsidRPr="00BF77F7">
        <w:rPr>
          <w:b/>
          <w:bCs/>
          <w:sz w:val="28"/>
          <w:szCs w:val="28"/>
          <w:lang w:val="es-CR"/>
        </w:rPr>
        <w:t>Documento N° 136-2020.</w:t>
      </w:r>
    </w:p>
    <w:p w14:paraId="0FE0A50D" w14:textId="77777777" w:rsidR="00EF3267" w:rsidRPr="00BF77F7" w:rsidRDefault="00EF3267" w:rsidP="00EF3267">
      <w:pPr>
        <w:widowControl w:val="0"/>
        <w:spacing w:before="120" w:after="120" w:line="480" w:lineRule="auto"/>
        <w:ind w:firstLine="708"/>
        <w:contextualSpacing/>
        <w:jc w:val="both"/>
        <w:rPr>
          <w:sz w:val="28"/>
          <w:szCs w:val="28"/>
          <w:lang w:val="es-CR"/>
        </w:rPr>
      </w:pPr>
      <w:r w:rsidRPr="00BF77F7">
        <w:rPr>
          <w:sz w:val="28"/>
          <w:szCs w:val="28"/>
          <w:lang w:val="es-CR"/>
        </w:rPr>
        <w:t>La Secretaría General de la Corte, mediante oficio N° 2207-2019 del 4 de marzo de 2019, comunicó el acuerdo adoptado por el Consejo Superior en sesión número 19-2019 celebrada el 1 de marzo del 2019, artículo XIX, que literalmente dice:</w:t>
      </w:r>
    </w:p>
    <w:p w14:paraId="3828ABBB" w14:textId="77777777" w:rsidR="00EF3267" w:rsidRPr="00BF77F7" w:rsidRDefault="00EF3267" w:rsidP="00EF3267">
      <w:pPr>
        <w:widowControl w:val="0"/>
        <w:suppressAutoHyphens w:val="0"/>
        <w:ind w:left="851" w:right="851" w:firstLine="708"/>
        <w:jc w:val="both"/>
        <w:rPr>
          <w:sz w:val="26"/>
          <w:szCs w:val="26"/>
          <w:lang w:val="es-CR"/>
        </w:rPr>
      </w:pPr>
      <w:r w:rsidRPr="00BF77F7">
        <w:rPr>
          <w:sz w:val="26"/>
          <w:szCs w:val="26"/>
          <w:lang w:val="es-CR"/>
        </w:rPr>
        <w:t>“El máster Rodrigo Campos Hidalgo, Director Jurídico interino, en oficio N° DJ-528-19 de 20 de febrero de 2019, remitió lo siguiente:</w:t>
      </w:r>
    </w:p>
    <w:p w14:paraId="0B50EDC4" w14:textId="77777777" w:rsidR="00EF3267" w:rsidRPr="00BF77F7" w:rsidRDefault="00EF3267" w:rsidP="00EF3267">
      <w:pPr>
        <w:widowControl w:val="0"/>
        <w:suppressAutoHyphens w:val="0"/>
        <w:ind w:left="851" w:right="851" w:firstLine="708"/>
        <w:jc w:val="both"/>
        <w:rPr>
          <w:sz w:val="26"/>
          <w:szCs w:val="26"/>
          <w:lang w:val="es-CR"/>
        </w:rPr>
      </w:pPr>
    </w:p>
    <w:p w14:paraId="3ABE40F6" w14:textId="77777777" w:rsidR="00EF3267" w:rsidRPr="00BF77F7" w:rsidRDefault="00EF3267" w:rsidP="00EF3267">
      <w:pPr>
        <w:widowControl w:val="0"/>
        <w:tabs>
          <w:tab w:val="num" w:pos="567"/>
        </w:tabs>
        <w:suppressAutoHyphens w:val="0"/>
        <w:ind w:left="851" w:right="851" w:firstLine="567"/>
        <w:jc w:val="both"/>
        <w:rPr>
          <w:b/>
          <w:bCs/>
          <w:sz w:val="26"/>
          <w:szCs w:val="26"/>
          <w:lang w:val="es-CR"/>
        </w:rPr>
      </w:pPr>
      <w:r w:rsidRPr="00BF77F7">
        <w:rPr>
          <w:b/>
          <w:sz w:val="26"/>
          <w:szCs w:val="26"/>
          <w:lang w:val="es-CR"/>
        </w:rPr>
        <w:t>“</w:t>
      </w:r>
      <w:r w:rsidRPr="00BF77F7">
        <w:rPr>
          <w:bCs/>
          <w:sz w:val="26"/>
          <w:szCs w:val="26"/>
          <w:lang w:val="es-CR"/>
        </w:rPr>
        <w:t>En atención al oficio N°1444-19, suscrito por el Lic. Eduardo Chacón Monge, Prosecretario General interino, en el cual se comunica a esta Dirección el acuerdo tomado por el Consejo Superior del Poder Judicial, en la sesión No. 10-19, celebrada el siete de febrero del año en curso, artículo XX, referente a la valoración de las opciones de cobro por los intereses dejados de percibir por parte del Ministerio de Hacienda, hago de su estimable conocimiento lo siguiente:</w:t>
      </w:r>
    </w:p>
    <w:p w14:paraId="2FCEDF28" w14:textId="77777777" w:rsidR="00EF3267" w:rsidRPr="00324EBA" w:rsidRDefault="00EF3267" w:rsidP="00324EBA"/>
    <w:p w14:paraId="2E53C771" w14:textId="77777777" w:rsidR="00EF3267" w:rsidRPr="00BF77F7" w:rsidRDefault="00EF3267" w:rsidP="00EF3267">
      <w:pPr>
        <w:widowControl w:val="0"/>
        <w:suppressAutoHyphens w:val="0"/>
        <w:ind w:left="851" w:right="851" w:firstLine="567"/>
        <w:jc w:val="both"/>
        <w:rPr>
          <w:sz w:val="26"/>
          <w:szCs w:val="26"/>
          <w:lang w:val="es-CR"/>
        </w:rPr>
      </w:pPr>
      <w:r w:rsidRPr="00BF77F7">
        <w:rPr>
          <w:sz w:val="26"/>
          <w:szCs w:val="26"/>
          <w:lang w:val="es-CR"/>
        </w:rPr>
        <w:t>En sesión de Consejo Superior No. 84-18, celebrada el veinticinco de setiembre del dos mil dieciocho, artículo XV, se conoció el oficio No. PGA-092-2018 del siete de setiembre del año anterior, suscrito por la Dra. Magna Inés Rojas Chaves, Procuradora General de la República, que en lo que nos interesa señala:</w:t>
      </w:r>
    </w:p>
    <w:p w14:paraId="5F16FF95" w14:textId="77777777" w:rsidR="00EF3267" w:rsidRPr="00BF77F7" w:rsidRDefault="00EF3267" w:rsidP="00EF3267">
      <w:pPr>
        <w:widowControl w:val="0"/>
        <w:suppressAutoHyphens w:val="0"/>
        <w:ind w:left="851" w:right="851" w:firstLine="567"/>
        <w:jc w:val="both"/>
        <w:rPr>
          <w:sz w:val="26"/>
          <w:szCs w:val="26"/>
          <w:lang w:val="es-CR"/>
        </w:rPr>
      </w:pPr>
    </w:p>
    <w:p w14:paraId="1057E68D" w14:textId="77777777" w:rsidR="00EF3267" w:rsidRPr="00BF77F7" w:rsidRDefault="00EF3267" w:rsidP="00EF3267">
      <w:pPr>
        <w:widowControl w:val="0"/>
        <w:suppressAutoHyphens w:val="0"/>
        <w:ind w:left="851" w:right="851" w:firstLine="425"/>
        <w:jc w:val="both"/>
        <w:rPr>
          <w:bCs/>
          <w:i/>
          <w:sz w:val="26"/>
          <w:szCs w:val="26"/>
          <w:lang w:val="es-CR"/>
        </w:rPr>
      </w:pPr>
      <w:r w:rsidRPr="00BF77F7">
        <w:rPr>
          <w:bCs/>
          <w:i/>
          <w:sz w:val="26"/>
          <w:szCs w:val="26"/>
          <w:lang w:val="es-CR"/>
        </w:rPr>
        <w:t>“Me refiero a su oficio N°8068-18 de fecha 8 de agosto del año en curso, recibido en esta Procuraduría el 13 de agosto, en el que se solicita la designación de un Procurador ad hoc para representar al Poder Judicial en un eventual litigio en relación con la devolución de retenciones de Impuesto sobre la Renta, pago de premios e intereses moratorios por inversión en títulos valores de dineros del Fondo de Jubilaciones y Pensiones del Poder Judicial, que se reclaman al Ministerio de Hacienda.</w:t>
      </w:r>
    </w:p>
    <w:p w14:paraId="17346686" w14:textId="77777777" w:rsidR="00EF3267" w:rsidRPr="00BF77F7" w:rsidRDefault="00EF3267" w:rsidP="00EF3267">
      <w:pPr>
        <w:widowControl w:val="0"/>
        <w:suppressAutoHyphens w:val="0"/>
        <w:ind w:left="851" w:right="851" w:firstLine="425"/>
        <w:jc w:val="both"/>
        <w:rPr>
          <w:bCs/>
          <w:i/>
          <w:sz w:val="26"/>
          <w:szCs w:val="26"/>
          <w:lang w:val="es-CR"/>
        </w:rPr>
      </w:pPr>
    </w:p>
    <w:p w14:paraId="504DD81A" w14:textId="77777777" w:rsidR="00EF3267" w:rsidRPr="00BF77F7" w:rsidRDefault="00EF3267" w:rsidP="00EF3267">
      <w:pPr>
        <w:widowControl w:val="0"/>
        <w:suppressAutoHyphens w:val="0"/>
        <w:ind w:left="851" w:right="851" w:firstLine="425"/>
        <w:jc w:val="both"/>
        <w:rPr>
          <w:bCs/>
          <w:i/>
          <w:sz w:val="26"/>
          <w:szCs w:val="26"/>
          <w:lang w:val="es-CR"/>
        </w:rPr>
      </w:pPr>
      <w:r w:rsidRPr="00BF77F7">
        <w:rPr>
          <w:bCs/>
          <w:i/>
          <w:sz w:val="26"/>
          <w:szCs w:val="26"/>
          <w:lang w:val="es-CR"/>
        </w:rPr>
        <w:t>En primer término, es importante señalar que, según la reforma que sufrió el Régimen de Jubilaciones y Pensiones del Poder Judicial mediante Ley N° 9544, corresponde a la Junta Administrativa del Fondo de Jubilaciones y Pensiones, en su carácter de órgano con independencia funcional, técnica y administrativa, administrar esos recursos, para lo cual se le dota de personalidad jurídica instrumental. Así como le compete la representación judicial y extrajudicial del Fondo, artículo 239 de la Ley.</w:t>
      </w:r>
    </w:p>
    <w:p w14:paraId="55684AD7" w14:textId="77777777" w:rsidR="00EF3267" w:rsidRPr="00BF77F7" w:rsidRDefault="00EF3267" w:rsidP="00EF3267">
      <w:pPr>
        <w:widowControl w:val="0"/>
        <w:suppressAutoHyphens w:val="0"/>
        <w:ind w:left="851" w:right="851" w:firstLine="425"/>
        <w:jc w:val="both"/>
        <w:rPr>
          <w:bCs/>
          <w:i/>
          <w:sz w:val="26"/>
          <w:szCs w:val="26"/>
          <w:lang w:val="es-CR"/>
        </w:rPr>
      </w:pPr>
    </w:p>
    <w:p w14:paraId="1D0BFB71" w14:textId="77777777" w:rsidR="00EF3267" w:rsidRPr="00BF77F7" w:rsidRDefault="00EF3267" w:rsidP="00EF3267">
      <w:pPr>
        <w:widowControl w:val="0"/>
        <w:suppressAutoHyphens w:val="0"/>
        <w:ind w:left="851" w:right="851" w:firstLine="425"/>
        <w:jc w:val="both"/>
        <w:rPr>
          <w:bCs/>
          <w:i/>
          <w:sz w:val="26"/>
          <w:szCs w:val="26"/>
          <w:lang w:val="es-CR"/>
        </w:rPr>
      </w:pPr>
      <w:r w:rsidRPr="00BF77F7">
        <w:rPr>
          <w:bCs/>
          <w:i/>
          <w:sz w:val="26"/>
          <w:szCs w:val="26"/>
          <w:lang w:val="es-CR"/>
        </w:rPr>
        <w:t>Partiendo de tal atribución normativa, es la Junta Administrativa en ejercicio de esa representación el órgano que podría ejercer, por los medios que estime convenientes, las acciones que resulten necesarias para la devolución de retenciones del Impuesto sobre la renta mencionadas.</w:t>
      </w:r>
    </w:p>
    <w:p w14:paraId="6FB9CFA7" w14:textId="77777777" w:rsidR="00EF3267" w:rsidRPr="00BF77F7" w:rsidRDefault="00EF3267" w:rsidP="00EF3267">
      <w:pPr>
        <w:widowControl w:val="0"/>
        <w:suppressAutoHyphens w:val="0"/>
        <w:ind w:left="851" w:right="851" w:firstLine="425"/>
        <w:jc w:val="both"/>
        <w:rPr>
          <w:bCs/>
          <w:i/>
          <w:sz w:val="26"/>
          <w:szCs w:val="26"/>
          <w:lang w:val="es-CR"/>
        </w:rPr>
      </w:pPr>
    </w:p>
    <w:p w14:paraId="46601CF3" w14:textId="77777777" w:rsidR="00EF3267" w:rsidRPr="00BF77F7" w:rsidRDefault="00EF3267" w:rsidP="00EF3267">
      <w:pPr>
        <w:widowControl w:val="0"/>
        <w:suppressAutoHyphens w:val="0"/>
        <w:ind w:left="851" w:right="851" w:firstLine="425"/>
        <w:jc w:val="both"/>
        <w:rPr>
          <w:bCs/>
          <w:i/>
          <w:sz w:val="26"/>
          <w:szCs w:val="26"/>
          <w:lang w:val="es-CR"/>
        </w:rPr>
      </w:pPr>
      <w:r w:rsidRPr="00BF77F7">
        <w:rPr>
          <w:bCs/>
          <w:i/>
          <w:sz w:val="26"/>
          <w:szCs w:val="26"/>
          <w:lang w:val="es-CR"/>
        </w:rPr>
        <w:t>La Procuraduría no podría en forma alguna ejercer la representación de los intereses del Fondo de Jubilaciones y Pensiones, ya que lo solicitado escapa de la esfera de competencia legalmente otorgada por haber sido asignada a la Junta Administrativa.</w:t>
      </w:r>
    </w:p>
    <w:p w14:paraId="704363AD" w14:textId="77777777" w:rsidR="00EF3267" w:rsidRPr="00BF77F7" w:rsidRDefault="00EF3267" w:rsidP="00EF3267">
      <w:pPr>
        <w:widowControl w:val="0"/>
        <w:suppressAutoHyphens w:val="0"/>
        <w:ind w:left="851" w:right="851" w:firstLine="425"/>
        <w:jc w:val="both"/>
        <w:rPr>
          <w:bCs/>
          <w:i/>
          <w:sz w:val="26"/>
          <w:szCs w:val="26"/>
          <w:lang w:val="es-CR"/>
        </w:rPr>
      </w:pPr>
    </w:p>
    <w:p w14:paraId="6453D609" w14:textId="77777777" w:rsidR="00EF3267" w:rsidRPr="00BF77F7" w:rsidRDefault="00EF3267" w:rsidP="00EF3267">
      <w:pPr>
        <w:widowControl w:val="0"/>
        <w:suppressAutoHyphens w:val="0"/>
        <w:ind w:left="851" w:right="851" w:firstLine="425"/>
        <w:jc w:val="both"/>
        <w:rPr>
          <w:bCs/>
          <w:i/>
          <w:sz w:val="26"/>
          <w:szCs w:val="26"/>
          <w:lang w:val="es-CR"/>
        </w:rPr>
      </w:pPr>
      <w:r w:rsidRPr="00BF77F7">
        <w:rPr>
          <w:bCs/>
          <w:i/>
          <w:sz w:val="26"/>
          <w:szCs w:val="26"/>
          <w:lang w:val="es-CR"/>
        </w:rPr>
        <w:t>En otro orden de ideas, es importante señalar que como ya se había indicado en oficio ADPb-1044-2015 del 30 de enero de 2015, la Procuraduría no podría asumir la legitimación activa y pasiva dentro de un mismo proceso, en tanto debería participar como actor interponiendo la acción en defensa de los intereses del Fondo y simultáneamente contestar la demanda en representación del Ministerio de Hacienda.</w:t>
      </w:r>
    </w:p>
    <w:p w14:paraId="7F471093" w14:textId="77777777" w:rsidR="00EF3267" w:rsidRPr="00BF77F7" w:rsidRDefault="00EF3267" w:rsidP="00EF3267">
      <w:pPr>
        <w:widowControl w:val="0"/>
        <w:suppressAutoHyphens w:val="0"/>
        <w:ind w:left="851" w:right="851" w:firstLine="425"/>
        <w:jc w:val="both"/>
        <w:rPr>
          <w:bCs/>
          <w:i/>
          <w:sz w:val="26"/>
          <w:szCs w:val="26"/>
          <w:lang w:val="es-CR"/>
        </w:rPr>
      </w:pPr>
    </w:p>
    <w:p w14:paraId="6453DA86" w14:textId="77777777" w:rsidR="00EF3267" w:rsidRPr="00BF77F7" w:rsidRDefault="00EF3267" w:rsidP="00EF3267">
      <w:pPr>
        <w:widowControl w:val="0"/>
        <w:suppressAutoHyphens w:val="0"/>
        <w:ind w:left="851" w:right="851" w:firstLine="425"/>
        <w:jc w:val="both"/>
        <w:rPr>
          <w:bCs/>
          <w:i/>
          <w:sz w:val="26"/>
          <w:szCs w:val="26"/>
          <w:lang w:val="es-CR"/>
        </w:rPr>
      </w:pPr>
      <w:r w:rsidRPr="00BF77F7">
        <w:rPr>
          <w:bCs/>
          <w:i/>
          <w:sz w:val="26"/>
          <w:szCs w:val="26"/>
          <w:lang w:val="es-CR"/>
        </w:rPr>
        <w:t>(…)”.</w:t>
      </w:r>
    </w:p>
    <w:p w14:paraId="7FF34215" w14:textId="77777777" w:rsidR="00EF3267" w:rsidRPr="00BF77F7" w:rsidRDefault="00EF3267" w:rsidP="00EF3267">
      <w:pPr>
        <w:widowControl w:val="0"/>
        <w:suppressAutoHyphens w:val="0"/>
        <w:ind w:left="851" w:right="851" w:firstLine="567"/>
        <w:jc w:val="both"/>
        <w:rPr>
          <w:sz w:val="26"/>
          <w:szCs w:val="26"/>
          <w:lang w:val="es-CR"/>
        </w:rPr>
      </w:pPr>
    </w:p>
    <w:p w14:paraId="323B260D" w14:textId="77777777" w:rsidR="00EF3267" w:rsidRPr="00BF77F7" w:rsidRDefault="00EF3267" w:rsidP="00EF3267">
      <w:pPr>
        <w:widowControl w:val="0"/>
        <w:suppressAutoHyphens w:val="0"/>
        <w:ind w:left="851" w:right="851" w:firstLine="567"/>
        <w:jc w:val="both"/>
        <w:rPr>
          <w:sz w:val="26"/>
          <w:szCs w:val="26"/>
          <w:lang w:val="es-CR"/>
        </w:rPr>
      </w:pPr>
      <w:r w:rsidRPr="00BF77F7">
        <w:rPr>
          <w:sz w:val="26"/>
          <w:szCs w:val="26"/>
          <w:lang w:val="es-CR"/>
        </w:rPr>
        <w:t xml:space="preserve">Por lo anterior, debido a que el Ministerio de Hacienda continua rechazando los reclamos de este Poder de la República y según lo indicado por la señora Procuradora, no es posible acudir a la vía jurisdiccional sin la representación legal correspondiente; por tales motivos se recomienda que las acciones se interpongan una vez conformada la Junta Administrativa del Fondo de Jubilaciones y Pensiones del Poder Judicial que contaría con las posibilidades de contratar el patrocinio legal privado para atender esos asuntos. </w:t>
      </w:r>
    </w:p>
    <w:p w14:paraId="222F9578" w14:textId="77777777" w:rsidR="00EF3267" w:rsidRPr="00BF77F7" w:rsidRDefault="00EF3267" w:rsidP="00EF3267">
      <w:pPr>
        <w:widowControl w:val="0"/>
        <w:suppressAutoHyphens w:val="0"/>
        <w:ind w:left="851" w:right="851" w:firstLine="567"/>
        <w:jc w:val="both"/>
        <w:rPr>
          <w:sz w:val="26"/>
          <w:szCs w:val="26"/>
          <w:lang w:val="es-CR"/>
        </w:rPr>
      </w:pPr>
    </w:p>
    <w:p w14:paraId="1685E0C8" w14:textId="77777777" w:rsidR="00EF3267" w:rsidRPr="00BF77F7" w:rsidRDefault="00EF3267" w:rsidP="00EF3267">
      <w:pPr>
        <w:widowControl w:val="0"/>
        <w:suppressAutoHyphens w:val="0"/>
        <w:ind w:left="851" w:right="851" w:firstLine="567"/>
        <w:jc w:val="both"/>
        <w:rPr>
          <w:sz w:val="26"/>
          <w:szCs w:val="26"/>
          <w:lang w:val="es-CR"/>
        </w:rPr>
      </w:pPr>
      <w:r w:rsidRPr="00BF77F7">
        <w:rPr>
          <w:sz w:val="26"/>
          <w:szCs w:val="26"/>
          <w:lang w:val="es-CR"/>
        </w:rPr>
        <w:t>De esta manera, dejamos atendida su solicitud.”</w:t>
      </w:r>
    </w:p>
    <w:p w14:paraId="290D175F" w14:textId="77777777" w:rsidR="00EF3267" w:rsidRPr="00BF77F7" w:rsidRDefault="00EF3267" w:rsidP="00EF3267">
      <w:pPr>
        <w:widowControl w:val="0"/>
        <w:suppressAutoHyphens w:val="0"/>
        <w:ind w:left="851" w:right="851"/>
        <w:jc w:val="both"/>
        <w:rPr>
          <w:sz w:val="26"/>
          <w:szCs w:val="26"/>
          <w:lang w:val="es-CR"/>
        </w:rPr>
      </w:pPr>
    </w:p>
    <w:p w14:paraId="7646729F" w14:textId="77777777" w:rsidR="00EF3267" w:rsidRPr="00BF77F7" w:rsidRDefault="00EF3267" w:rsidP="00EF3267">
      <w:pPr>
        <w:widowControl w:val="0"/>
        <w:suppressAutoHyphens w:val="0"/>
        <w:ind w:left="851" w:right="851"/>
        <w:jc w:val="center"/>
        <w:rPr>
          <w:sz w:val="26"/>
          <w:szCs w:val="26"/>
          <w:lang w:val="es-CR"/>
        </w:rPr>
      </w:pPr>
      <w:r w:rsidRPr="00BF77F7">
        <w:rPr>
          <w:sz w:val="26"/>
          <w:szCs w:val="26"/>
          <w:lang w:val="es-CR"/>
        </w:rPr>
        <w:t>- 0 -</w:t>
      </w:r>
    </w:p>
    <w:p w14:paraId="07A8392C" w14:textId="77777777" w:rsidR="00EF3267" w:rsidRPr="00BF77F7" w:rsidRDefault="00EF3267" w:rsidP="00EF3267">
      <w:pPr>
        <w:widowControl w:val="0"/>
        <w:suppressAutoHyphens w:val="0"/>
        <w:ind w:left="851" w:right="851"/>
        <w:jc w:val="both"/>
        <w:rPr>
          <w:b/>
          <w:sz w:val="26"/>
          <w:szCs w:val="26"/>
          <w:lang w:val="es-CR"/>
        </w:rPr>
      </w:pPr>
    </w:p>
    <w:p w14:paraId="5BA606C1" w14:textId="77777777" w:rsidR="00EF3267" w:rsidRPr="00BF77F7" w:rsidRDefault="00EF3267" w:rsidP="00EF3267">
      <w:pPr>
        <w:widowControl w:val="0"/>
        <w:suppressAutoHyphens w:val="0"/>
        <w:ind w:left="851" w:right="851" w:firstLine="709"/>
        <w:jc w:val="both"/>
        <w:rPr>
          <w:sz w:val="26"/>
          <w:szCs w:val="26"/>
          <w:lang w:val="es-CR"/>
        </w:rPr>
      </w:pPr>
      <w:r w:rsidRPr="00BF77F7">
        <w:rPr>
          <w:sz w:val="26"/>
          <w:szCs w:val="26"/>
          <w:lang w:val="es-CR"/>
        </w:rPr>
        <w:t xml:space="preserve">En la sesión </w:t>
      </w:r>
      <w:r w:rsidRPr="00BF77F7">
        <w:rPr>
          <w:bCs/>
          <w:sz w:val="26"/>
          <w:szCs w:val="26"/>
          <w:lang w:val="es-CR"/>
        </w:rPr>
        <w:t>N° 84-18 c</w:t>
      </w:r>
      <w:r w:rsidRPr="00BF77F7">
        <w:rPr>
          <w:sz w:val="26"/>
          <w:szCs w:val="26"/>
          <w:lang w:val="es-CR"/>
        </w:rPr>
        <w:t>elebrada el 25 de septiembre del 2018, artículo</w:t>
      </w:r>
      <w:bookmarkStart w:id="67" w:name="_Toc525225203"/>
      <w:r w:rsidRPr="00BF77F7">
        <w:rPr>
          <w:sz w:val="26"/>
          <w:szCs w:val="26"/>
          <w:lang w:val="es-CR"/>
        </w:rPr>
        <w:t xml:space="preserve"> XV</w:t>
      </w:r>
      <w:bookmarkEnd w:id="67"/>
      <w:r w:rsidRPr="00BF77F7">
        <w:rPr>
          <w:sz w:val="26"/>
          <w:szCs w:val="26"/>
          <w:lang w:val="es-CR"/>
        </w:rPr>
        <w:t>, se tomó nota de la comunicación realizada por la doctora Magda Inés Rojas Chaves, Procuradora General Adjunta, en oficio N° PGA-092-2018 del 17 de setiembre del 2018 y se trasladó el presente acuerdo a la Presidencia de la Corte,  con el fin que valore la posibilidad de reunirse con el señor Presidente de la República, señor Carlos Alvarado Quesada y le exponga la situación de las retenciones de Impuesto sobre la Renta, pago de premios e intereses moratorios por inversión en títulos valores de dineros del Fondo de Jubilaciones y Pensiones del Poder Judicial, que se reclaman al Ministerio de Hacienda, y con ello hacer una instancia para una devolución de esos dineros a las arcas del Fondo.</w:t>
      </w:r>
    </w:p>
    <w:p w14:paraId="0B5DF5AE" w14:textId="77777777" w:rsidR="00EF3267" w:rsidRPr="00BF77F7" w:rsidRDefault="00EF3267" w:rsidP="00EF3267">
      <w:pPr>
        <w:widowControl w:val="0"/>
        <w:suppressAutoHyphens w:val="0"/>
        <w:ind w:left="851" w:right="851" w:firstLine="709"/>
        <w:jc w:val="both"/>
        <w:rPr>
          <w:sz w:val="26"/>
          <w:szCs w:val="26"/>
          <w:lang w:val="es-CR"/>
        </w:rPr>
      </w:pPr>
    </w:p>
    <w:p w14:paraId="2EA6C657" w14:textId="77777777" w:rsidR="00EF3267" w:rsidRPr="00BF77F7" w:rsidRDefault="00EF3267" w:rsidP="00EF3267">
      <w:pPr>
        <w:widowControl w:val="0"/>
        <w:suppressAutoHyphens w:val="0"/>
        <w:ind w:left="851" w:right="851" w:firstLine="709"/>
        <w:jc w:val="both"/>
        <w:rPr>
          <w:sz w:val="26"/>
          <w:szCs w:val="26"/>
          <w:lang w:val="es-CR"/>
        </w:rPr>
      </w:pPr>
      <w:r w:rsidRPr="00BF77F7">
        <w:rPr>
          <w:sz w:val="26"/>
          <w:szCs w:val="26"/>
          <w:lang w:val="es-CR"/>
        </w:rPr>
        <w:t xml:space="preserve">La Corte Plena, en sesión extraordinaria N° 53-18 celebrada el 19 de noviembre de 2018, artículo XXI, tuvo por rendido el informe del máster Rodrigo Campos Hidalgo, Director Jurídico y en lo conducente, dispuso que el Consejo Superior del Poder Judicial tendría la competencia y responsabilidad de implementar los alcances de la Ley 9544 en su integralidad, en tanto no se traslade la competencia a la Junta Administradora del Fondo de Pensiones y Jubilaciones del Poder Judicial. Al mantenerse las competencias del Consejo Superior, no se está en presencia aún de un órgano con máxima desconcentración, por lo que se mantienen las relaciones inter orgánicas del mismo con la Corte Suprema de Justicia y demás instancias de rango inferior. </w:t>
      </w:r>
    </w:p>
    <w:p w14:paraId="4F13BEF0" w14:textId="77777777" w:rsidR="00EF3267" w:rsidRPr="00BF77F7" w:rsidRDefault="00EF3267" w:rsidP="00EF3267">
      <w:pPr>
        <w:widowControl w:val="0"/>
        <w:suppressAutoHyphens w:val="0"/>
        <w:ind w:left="851" w:right="851" w:firstLine="709"/>
        <w:jc w:val="both"/>
        <w:rPr>
          <w:sz w:val="26"/>
          <w:szCs w:val="26"/>
          <w:lang w:val="es-CR"/>
        </w:rPr>
      </w:pPr>
    </w:p>
    <w:p w14:paraId="4390D408" w14:textId="77777777" w:rsidR="00EF3267" w:rsidRPr="00BF77F7" w:rsidRDefault="00EF3267" w:rsidP="00EF3267">
      <w:pPr>
        <w:widowControl w:val="0"/>
        <w:suppressAutoHyphens w:val="0"/>
        <w:ind w:left="851" w:right="851" w:firstLine="709"/>
        <w:jc w:val="both"/>
        <w:rPr>
          <w:sz w:val="26"/>
          <w:szCs w:val="26"/>
          <w:lang w:val="es-CR"/>
        </w:rPr>
      </w:pPr>
      <w:r w:rsidRPr="00BF77F7">
        <w:rPr>
          <w:sz w:val="26"/>
          <w:szCs w:val="26"/>
          <w:lang w:val="es-CR"/>
        </w:rPr>
        <w:t xml:space="preserve">Asimismo, en la sesión </w:t>
      </w:r>
      <w:r w:rsidRPr="00BF77F7">
        <w:rPr>
          <w:bCs/>
          <w:sz w:val="26"/>
          <w:szCs w:val="26"/>
          <w:lang w:val="es-CR"/>
        </w:rPr>
        <w:t>N°10-19 c</w:t>
      </w:r>
      <w:r w:rsidRPr="00BF77F7">
        <w:rPr>
          <w:sz w:val="26"/>
          <w:szCs w:val="26"/>
          <w:lang w:val="es-CR"/>
        </w:rPr>
        <w:t>elebrada el 7</w:t>
      </w:r>
      <w:r w:rsidRPr="00BF77F7">
        <w:rPr>
          <w:bCs/>
          <w:sz w:val="26"/>
          <w:szCs w:val="26"/>
          <w:lang w:val="es-CR"/>
        </w:rPr>
        <w:t xml:space="preserve"> de febrero del 2019,</w:t>
      </w:r>
      <w:r w:rsidRPr="00BF77F7">
        <w:rPr>
          <w:sz w:val="26"/>
          <w:szCs w:val="26"/>
          <w:lang w:val="es-CR"/>
        </w:rPr>
        <w:t xml:space="preserve"> artículo</w:t>
      </w:r>
      <w:bookmarkStart w:id="68" w:name="_Toc188115"/>
      <w:r w:rsidRPr="00BF77F7">
        <w:rPr>
          <w:bCs/>
          <w:sz w:val="26"/>
          <w:szCs w:val="26"/>
          <w:lang w:val="es-CR"/>
        </w:rPr>
        <w:t xml:space="preserve"> XX </w:t>
      </w:r>
      <w:bookmarkEnd w:id="68"/>
      <w:r w:rsidRPr="00BF77F7">
        <w:rPr>
          <w:bCs/>
          <w:sz w:val="26"/>
          <w:szCs w:val="26"/>
          <w:lang w:val="es-CR"/>
        </w:rPr>
        <w:t>, d</w:t>
      </w:r>
      <w:r w:rsidRPr="00BF77F7">
        <w:rPr>
          <w:rFonts w:eastAsia="Calibri"/>
          <w:bCs/>
          <w:sz w:val="26"/>
          <w:szCs w:val="26"/>
          <w:lang w:val="es-CR"/>
        </w:rPr>
        <w:t>e conformidad con el acuerdo adoptado por la Corte Plena en sesión N°53-18 celebrada el 19 de noviembre de 2018, artículo XXI, por mayoría</w:t>
      </w:r>
      <w:r w:rsidRPr="00BF77F7">
        <w:rPr>
          <w:sz w:val="26"/>
          <w:szCs w:val="26"/>
          <w:lang w:val="es-CR"/>
        </w:rPr>
        <w:t xml:space="preserve"> se tuvo por rendido el informe N°313-DE-2019 de 24 de enero de 2019, suscrito por la máster Ana Eugenia Romero Jenkins, Directora Ejecutiva, en el que remitió el oficio N°27-FC-2019 de fecha 18 de enero de 2019, de la máster Floribel Campos Solano, Jefa del Departamento Financiero Contable, sobre la respuesta negativa del Ministerio de Hacienda para la cancelación efectiva de los aportes obreros, patronales y estatales al Fondo de Jubilaciones y Pensiones del Poder Judicial (FJPPJ). Por lo anterior, debería la Dirección Jurídica en coordinación con el Departamento Financiero Contable, valorar las opciones de cobro por los medios legales oportunos, de los intereses dejados de percibir a lo largo de los periodos 2017 y 2018.</w:t>
      </w:r>
    </w:p>
    <w:p w14:paraId="2622FE64" w14:textId="77777777" w:rsidR="00EF3267" w:rsidRPr="00BF77F7" w:rsidRDefault="00EF3267" w:rsidP="00EF3267">
      <w:pPr>
        <w:widowControl w:val="0"/>
        <w:suppressAutoHyphens w:val="0"/>
        <w:ind w:left="851" w:right="851" w:firstLine="709"/>
        <w:jc w:val="both"/>
        <w:rPr>
          <w:sz w:val="26"/>
          <w:szCs w:val="26"/>
          <w:lang w:val="es-CR"/>
        </w:rPr>
      </w:pPr>
    </w:p>
    <w:p w14:paraId="278600BF" w14:textId="77777777" w:rsidR="00EF3267" w:rsidRPr="00BF77F7" w:rsidRDefault="00EF3267" w:rsidP="00EF3267">
      <w:pPr>
        <w:widowControl w:val="0"/>
        <w:suppressAutoHyphens w:val="0"/>
        <w:ind w:left="851" w:right="851" w:firstLine="709"/>
        <w:jc w:val="both"/>
        <w:rPr>
          <w:rFonts w:eastAsia="Calibri"/>
          <w:sz w:val="26"/>
          <w:szCs w:val="26"/>
          <w:lang w:val="es-CR"/>
        </w:rPr>
      </w:pPr>
      <w:r w:rsidRPr="00BF77F7">
        <w:rPr>
          <w:sz w:val="26"/>
          <w:szCs w:val="26"/>
          <w:lang w:val="es-CR"/>
        </w:rPr>
        <w:t xml:space="preserve">En ese momento en lo conducente, el </w:t>
      </w:r>
      <w:r w:rsidRPr="00BF77F7">
        <w:rPr>
          <w:rFonts w:eastAsia="Calibri"/>
          <w:sz w:val="26"/>
          <w:szCs w:val="26"/>
          <w:lang w:val="es-CR"/>
        </w:rPr>
        <w:t>integrante Carlos Montero Zúñiga salvó el voto, debido a que considera que el Consejo Superior perdió la competencia para administrar el Fondo de Jubilaciones y Pensiones del Poder Judicial.</w:t>
      </w:r>
    </w:p>
    <w:p w14:paraId="5AD75EA0" w14:textId="77777777" w:rsidR="00EF3267" w:rsidRPr="00BF77F7" w:rsidRDefault="00EF3267" w:rsidP="00EF3267">
      <w:pPr>
        <w:widowControl w:val="0"/>
        <w:suppressAutoHyphens w:val="0"/>
        <w:ind w:left="851" w:right="851" w:firstLine="709"/>
        <w:jc w:val="both"/>
        <w:rPr>
          <w:sz w:val="26"/>
          <w:szCs w:val="26"/>
          <w:lang w:val="es-CR"/>
        </w:rPr>
      </w:pPr>
    </w:p>
    <w:p w14:paraId="135605A8" w14:textId="77777777" w:rsidR="00EF3267" w:rsidRPr="00BF77F7" w:rsidRDefault="00EF3267" w:rsidP="00EF3267">
      <w:pPr>
        <w:widowControl w:val="0"/>
        <w:suppressAutoHyphens w:val="0"/>
        <w:ind w:left="851" w:right="851" w:firstLine="709"/>
        <w:jc w:val="both"/>
        <w:rPr>
          <w:sz w:val="26"/>
          <w:szCs w:val="26"/>
          <w:lang w:val="es-CR"/>
        </w:rPr>
      </w:pPr>
      <w:r w:rsidRPr="00BF77F7">
        <w:rPr>
          <w:rFonts w:eastAsia="Calibri"/>
          <w:bCs/>
          <w:sz w:val="26"/>
          <w:szCs w:val="26"/>
          <w:lang w:val="es-CR"/>
        </w:rPr>
        <w:t xml:space="preserve">De conformidad con el acuerdo adoptado por la Corte Plena en sesión N°53-18 celebrada el 19 de noviembre de 2018, artículo XXI, por mayoría, </w:t>
      </w:r>
      <w:r w:rsidRPr="00BF77F7">
        <w:rPr>
          <w:rFonts w:eastAsia="Calibri"/>
          <w:b/>
          <w:bCs/>
          <w:sz w:val="26"/>
          <w:szCs w:val="26"/>
          <w:lang w:val="es-CR"/>
        </w:rPr>
        <w:t>s</w:t>
      </w:r>
      <w:r w:rsidRPr="00BF77F7">
        <w:rPr>
          <w:b/>
          <w:sz w:val="26"/>
          <w:szCs w:val="26"/>
          <w:lang w:val="es-CR"/>
        </w:rPr>
        <w:t xml:space="preserve">e acordó: </w:t>
      </w:r>
      <w:r w:rsidRPr="00BF77F7">
        <w:rPr>
          <w:sz w:val="26"/>
          <w:szCs w:val="26"/>
          <w:lang w:val="es-CR"/>
        </w:rPr>
        <w:t>Tener por rendido el oficio N° DJ-528-19 de 20 de febrero de 2019</w:t>
      </w:r>
      <w:r w:rsidRPr="00BF77F7">
        <w:rPr>
          <w:b/>
          <w:sz w:val="26"/>
          <w:szCs w:val="26"/>
          <w:lang w:val="es-CR"/>
        </w:rPr>
        <w:t xml:space="preserve"> </w:t>
      </w:r>
      <w:r w:rsidRPr="00BF77F7">
        <w:rPr>
          <w:sz w:val="26"/>
          <w:szCs w:val="26"/>
          <w:lang w:val="es-CR"/>
        </w:rPr>
        <w:t xml:space="preserve">suscrito por el máster Rodrigo Campos Hidalgo, Director Jurídico interino y estar a la espera de la conformación de la Junta Administrativa del Fondo de Jubilaciones y Pensiones del Poder Judicial. </w:t>
      </w:r>
    </w:p>
    <w:p w14:paraId="6623B63A" w14:textId="77777777" w:rsidR="00EF3267" w:rsidRPr="00BF77F7" w:rsidRDefault="00EF3267" w:rsidP="00EF3267">
      <w:pPr>
        <w:widowControl w:val="0"/>
        <w:suppressAutoHyphens w:val="0"/>
        <w:ind w:left="851" w:right="851" w:firstLine="709"/>
        <w:jc w:val="both"/>
        <w:rPr>
          <w:sz w:val="26"/>
          <w:szCs w:val="26"/>
          <w:lang w:val="es-CR"/>
        </w:rPr>
      </w:pPr>
    </w:p>
    <w:p w14:paraId="0312B1C1" w14:textId="77777777" w:rsidR="00EF3267" w:rsidRPr="00BF77F7" w:rsidRDefault="00EF3267" w:rsidP="00EF3267">
      <w:pPr>
        <w:widowControl w:val="0"/>
        <w:suppressAutoHyphens w:val="0"/>
        <w:ind w:left="851" w:right="851" w:firstLine="709"/>
        <w:jc w:val="both"/>
        <w:rPr>
          <w:sz w:val="26"/>
          <w:szCs w:val="26"/>
          <w:lang w:val="es-CR"/>
        </w:rPr>
      </w:pPr>
      <w:r w:rsidRPr="00BF77F7">
        <w:rPr>
          <w:sz w:val="26"/>
          <w:szCs w:val="26"/>
          <w:lang w:val="es-CR"/>
        </w:rPr>
        <w:t>El integrante Carlos Montero Zúñiga salva el voto, debido a que considera que el Consejo Superior perdió la competencia para administrar el Fondo de Jubilaciones y Pensiones del Poder Judicial. Ya que las atribuciones que otorgó el transitorio 1 de la ley N° 9544 del 24 de abril de 2018, era mientras se cumplía el plazo máximo de seis meses a partir de su publicación, el cual venció el pasado 21 de noviembre de 2018. Y que la norma no previó una extensión del plazo. Asimismo, que el acuerdo de Corte Plena es una decisión de tipo administrativo y que ese Órgano no tiene competencia para darle una interpretación auténtica a la ley.</w:t>
      </w:r>
    </w:p>
    <w:p w14:paraId="7F39F50D" w14:textId="77777777" w:rsidR="00EF3267" w:rsidRPr="00BF77F7" w:rsidRDefault="00EF3267" w:rsidP="00EF3267">
      <w:pPr>
        <w:widowControl w:val="0"/>
        <w:suppressAutoHyphens w:val="0"/>
        <w:ind w:left="851" w:right="851" w:firstLine="709"/>
        <w:jc w:val="both"/>
        <w:rPr>
          <w:sz w:val="26"/>
          <w:szCs w:val="26"/>
          <w:lang w:val="es-CR"/>
        </w:rPr>
      </w:pPr>
    </w:p>
    <w:p w14:paraId="6D7AFFEA" w14:textId="77777777" w:rsidR="00EF3267" w:rsidRPr="00BF77F7" w:rsidRDefault="00EF3267" w:rsidP="00EF3267">
      <w:pPr>
        <w:widowControl w:val="0"/>
        <w:suppressAutoHyphens w:val="0"/>
        <w:ind w:left="851" w:right="851" w:firstLine="709"/>
        <w:jc w:val="both"/>
        <w:rPr>
          <w:b/>
          <w:iCs/>
          <w:sz w:val="26"/>
          <w:szCs w:val="26"/>
          <w:lang w:val="es-CR"/>
        </w:rPr>
      </w:pPr>
      <w:r w:rsidRPr="00BF77F7">
        <w:rPr>
          <w:sz w:val="26"/>
          <w:szCs w:val="26"/>
          <w:lang w:val="es-CR"/>
        </w:rPr>
        <w:t xml:space="preserve">Las Direcciones Jurídica y Ejecutiva y el Departamento Financiero Contable, tomarán nota para lo que corresponda. </w:t>
      </w:r>
      <w:r w:rsidRPr="00BF77F7">
        <w:rPr>
          <w:b/>
          <w:sz w:val="26"/>
          <w:szCs w:val="26"/>
          <w:lang w:val="es-CR"/>
        </w:rPr>
        <w:t>Se declara acuerdo firme.</w:t>
      </w:r>
      <w:r w:rsidRPr="00BF77F7">
        <w:rPr>
          <w:b/>
          <w:iCs/>
          <w:sz w:val="26"/>
          <w:szCs w:val="26"/>
          <w:lang w:val="es-CR"/>
        </w:rPr>
        <w:t>”</w:t>
      </w:r>
    </w:p>
    <w:p w14:paraId="22B89F15" w14:textId="77777777" w:rsidR="00EF3267" w:rsidRPr="00324EBA" w:rsidRDefault="00EF3267" w:rsidP="00324EBA"/>
    <w:p w14:paraId="1FBBB1D6" w14:textId="77777777" w:rsidR="00EF3267" w:rsidRPr="00BF77F7" w:rsidRDefault="00EF3267" w:rsidP="00EF3267">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7EA223F9" w14:textId="04BCFCFB" w:rsidR="00EF3267" w:rsidRPr="00BF77F7" w:rsidRDefault="00EF3267" w:rsidP="00EF3267">
      <w:pPr>
        <w:pStyle w:val="Textoindependiente"/>
        <w:spacing w:line="480" w:lineRule="auto"/>
        <w:ind w:firstLine="708"/>
        <w:rPr>
          <w:bCs/>
          <w:lang w:val="es-CR"/>
        </w:rPr>
      </w:pPr>
      <w:r w:rsidRPr="00BF77F7">
        <w:rPr>
          <w:b/>
          <w:bCs/>
          <w:lang w:val="es-CR"/>
        </w:rPr>
        <w:t xml:space="preserve">Se acordó: 1.) </w:t>
      </w:r>
      <w:r w:rsidRPr="00BF77F7">
        <w:rPr>
          <w:bCs/>
          <w:lang w:val="es-CR"/>
        </w:rPr>
        <w:t>Tomar nota de lo comunicado por la</w:t>
      </w:r>
      <w:r w:rsidRPr="00BF77F7">
        <w:rPr>
          <w:b/>
          <w:bCs/>
          <w:lang w:val="es-CR"/>
        </w:rPr>
        <w:t xml:space="preserve"> </w:t>
      </w:r>
      <w:r w:rsidRPr="00BF77F7">
        <w:rPr>
          <w:bCs/>
          <w:lang w:val="es-CR"/>
        </w:rPr>
        <w:t xml:space="preserve">Secretaría General de la Corte en oficio número </w:t>
      </w:r>
      <w:r w:rsidRPr="00BF77F7">
        <w:rPr>
          <w:lang w:val="es-CR"/>
        </w:rPr>
        <w:t xml:space="preserve">2207-2019 del 4 de marzo de 2019, mediante el cual comunicó el acuerdo tomado por el Consejo Superior en sesión número 19-2019 celebrada el 1 de marzo del 2019, artículo XIX. </w:t>
      </w:r>
      <w:r w:rsidRPr="00BF77F7">
        <w:rPr>
          <w:b/>
          <w:lang w:val="es-CR"/>
        </w:rPr>
        <w:t>2.)</w:t>
      </w:r>
      <w:r w:rsidRPr="00BF77F7">
        <w:rPr>
          <w:lang w:val="es-CR"/>
        </w:rPr>
        <w:t xml:space="preserve"> Solicitar al Departamento Financiero Contable remita un informe de los montos exactos de las </w:t>
      </w:r>
      <w:r w:rsidRPr="00BF77F7">
        <w:rPr>
          <w:bCs/>
          <w:lang w:val="es-CR"/>
        </w:rPr>
        <w:t xml:space="preserve">retenciones de Impuesto sobre la renta, pago de premios e intereses moratorios por inversión en títulos valores de dineros del Fondo de Jubilaciones y Pensiones del Poder Judicial, que se deben reclamar al Ministerio de Hacienda. </w:t>
      </w:r>
      <w:r w:rsidRPr="00BF77F7">
        <w:rPr>
          <w:b/>
          <w:bCs/>
          <w:lang w:val="es-CR"/>
        </w:rPr>
        <w:t>3.)</w:t>
      </w:r>
      <w:r w:rsidRPr="00BF77F7">
        <w:rPr>
          <w:bCs/>
          <w:lang w:val="es-CR"/>
        </w:rPr>
        <w:t xml:space="preserve"> Asignar el presente caso para estudio de la asesoría legal contratada por esta Junta Administradora, con la finalidad de que recomiende lo que corresponda en el eventual litigio para recuperar las sumas retenidas por el Ministerio de Hacienda.</w:t>
      </w:r>
    </w:p>
    <w:p w14:paraId="0183AF8C" w14:textId="77777777" w:rsidR="00EB1FD3" w:rsidRPr="00BF77F7" w:rsidRDefault="00EB1FD3" w:rsidP="00EB1FD3">
      <w:pPr>
        <w:widowControl w:val="0"/>
        <w:tabs>
          <w:tab w:val="num" w:pos="0"/>
        </w:tabs>
        <w:suppressAutoHyphens w:val="0"/>
        <w:contextualSpacing/>
        <w:jc w:val="center"/>
        <w:outlineLvl w:val="1"/>
        <w:rPr>
          <w:b/>
          <w:bCs/>
          <w:sz w:val="28"/>
          <w:szCs w:val="28"/>
          <w:u w:val="single"/>
          <w:lang w:val="es-CR"/>
        </w:rPr>
      </w:pPr>
      <w:bookmarkStart w:id="69" w:name="_Toc33712345"/>
      <w:bookmarkStart w:id="70" w:name="_Toc33712349"/>
      <w:r w:rsidRPr="00BF77F7">
        <w:rPr>
          <w:b/>
          <w:bCs/>
          <w:sz w:val="28"/>
          <w:szCs w:val="28"/>
          <w:u w:val="single"/>
          <w:lang w:val="es-CR"/>
        </w:rPr>
        <w:t xml:space="preserve">ARTÍCULO </w:t>
      </w:r>
      <w:bookmarkEnd w:id="69"/>
      <w:r w:rsidRPr="00BF77F7">
        <w:rPr>
          <w:b/>
          <w:bCs/>
          <w:sz w:val="28"/>
          <w:szCs w:val="28"/>
          <w:u w:val="single"/>
          <w:lang w:val="es-CR"/>
        </w:rPr>
        <w:t>XXII</w:t>
      </w:r>
    </w:p>
    <w:p w14:paraId="33F2362C" w14:textId="77777777" w:rsidR="00EB1FD3" w:rsidRPr="00324EBA" w:rsidRDefault="00EB1FD3" w:rsidP="00324EBA"/>
    <w:p w14:paraId="68F1F4A1" w14:textId="77777777" w:rsidR="00EB1FD3" w:rsidRPr="00324EBA" w:rsidRDefault="00EB1FD3" w:rsidP="00324EBA"/>
    <w:p w14:paraId="2542BDE0" w14:textId="77777777" w:rsidR="00EB1FD3" w:rsidRPr="00BF77F7" w:rsidRDefault="00EB1FD3" w:rsidP="00EB1FD3">
      <w:pPr>
        <w:widowControl w:val="0"/>
        <w:suppressAutoHyphens w:val="0"/>
        <w:contextualSpacing/>
        <w:jc w:val="both"/>
        <w:rPr>
          <w:b/>
          <w:bCs/>
          <w:sz w:val="28"/>
          <w:szCs w:val="28"/>
          <w:lang w:val="es-CR"/>
        </w:rPr>
      </w:pPr>
      <w:r w:rsidRPr="00BF77F7">
        <w:rPr>
          <w:b/>
          <w:bCs/>
          <w:sz w:val="28"/>
          <w:szCs w:val="28"/>
          <w:lang w:val="es-CR"/>
        </w:rPr>
        <w:t>Documento N° 141-2020</w:t>
      </w:r>
    </w:p>
    <w:p w14:paraId="0C7AF7BF" w14:textId="77777777" w:rsidR="00EB1FD3" w:rsidRPr="00BF77F7" w:rsidRDefault="00EB1FD3" w:rsidP="00EB1FD3">
      <w:pPr>
        <w:widowControl w:val="0"/>
        <w:suppressAutoHyphens w:val="0"/>
        <w:contextualSpacing/>
        <w:jc w:val="both"/>
        <w:rPr>
          <w:b/>
          <w:bCs/>
          <w:sz w:val="28"/>
          <w:szCs w:val="28"/>
          <w:lang w:val="es-CR"/>
        </w:rPr>
      </w:pPr>
    </w:p>
    <w:p w14:paraId="647F04CB" w14:textId="77777777" w:rsidR="00EB1FD3" w:rsidRPr="00BF77F7" w:rsidRDefault="00EB1FD3" w:rsidP="00EB1FD3">
      <w:pPr>
        <w:widowControl w:val="0"/>
        <w:spacing w:before="120" w:after="120" w:line="480" w:lineRule="auto"/>
        <w:contextualSpacing/>
        <w:jc w:val="both"/>
        <w:rPr>
          <w:b/>
          <w:bCs/>
          <w:sz w:val="28"/>
          <w:szCs w:val="28"/>
          <w:lang w:val="es-CR"/>
        </w:rPr>
      </w:pPr>
      <w:r w:rsidRPr="00BF77F7">
        <w:rPr>
          <w:b/>
          <w:bCs/>
          <w:sz w:val="28"/>
          <w:szCs w:val="28"/>
          <w:lang w:val="es-CR"/>
        </w:rPr>
        <w:t>Antecedente:</w:t>
      </w:r>
    </w:p>
    <w:p w14:paraId="77E7D89A"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En sesión de Consejo Superior N° 107-19 celebrada el 10 de diciembre de 2020, artículo VI, conocieron el oficio N° 5595-DE-2019 del 2 de diciembre de 2019, emitido por la Dirección Ejecutiva, en lo que interesa, esa Dirección recomendó a esta Junta Administradora valorar la conveniencia, atendiendo el principio “Pro Fondo” de realizar un estudio socioeconómico a fin de determinar si las beneficiarias de pensión señaladas en el numeral 8 de ese informe, entre esas personas la beneficiaria Marcela Muñoz Benavides, requieren o no de la pensión para subsistir.</w:t>
      </w:r>
    </w:p>
    <w:p w14:paraId="146D8BA0"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49924062" w14:textId="77777777" w:rsidR="00EB1FD3" w:rsidRPr="00BF77F7" w:rsidRDefault="00EB1FD3" w:rsidP="00EB1FD3">
      <w:pPr>
        <w:widowControl w:val="0"/>
        <w:spacing w:before="120" w:after="120" w:line="480" w:lineRule="auto"/>
        <w:ind w:firstLine="708"/>
        <w:contextualSpacing/>
        <w:jc w:val="both"/>
        <w:rPr>
          <w:sz w:val="28"/>
          <w:szCs w:val="28"/>
          <w:lang w:val="es-CR"/>
        </w:rPr>
      </w:pPr>
      <w:r w:rsidRPr="00BF77F7">
        <w:rPr>
          <w:sz w:val="28"/>
          <w:szCs w:val="28"/>
          <w:lang w:val="es-CR"/>
        </w:rPr>
        <w:t>Con base en lo anterior, el licenciado Thelmo Flores León, Trabajador del Departamento de Trabajo Social y Psicología, remitió el dictamen 20-247-160-TS del 27 de febrero de 2020, que literalmente dice:</w:t>
      </w:r>
    </w:p>
    <w:p w14:paraId="0ABCBF7B" w14:textId="77777777" w:rsidR="00EB1FD3" w:rsidRPr="00BF77F7" w:rsidRDefault="00EB1FD3" w:rsidP="00EB1FD3">
      <w:pPr>
        <w:spacing w:before="120" w:after="120"/>
        <w:ind w:left="851" w:right="851" w:firstLine="709"/>
        <w:rPr>
          <w:sz w:val="26"/>
          <w:szCs w:val="26"/>
          <w:lang w:val="es-CR"/>
        </w:rPr>
      </w:pPr>
      <w:r w:rsidRPr="00BF77F7">
        <w:rPr>
          <w:sz w:val="26"/>
          <w:szCs w:val="26"/>
          <w:lang w:val="es-CR"/>
        </w:rPr>
        <w:t>“(…)</w:t>
      </w:r>
    </w:p>
    <w:p w14:paraId="060A76ED" w14:textId="77777777" w:rsidR="00EB1FD3" w:rsidRPr="00BF77F7" w:rsidRDefault="00EB1FD3" w:rsidP="00EB1FD3">
      <w:pPr>
        <w:spacing w:before="120" w:after="120"/>
        <w:ind w:left="851" w:right="851" w:firstLine="709"/>
        <w:jc w:val="both"/>
        <w:rPr>
          <w:sz w:val="26"/>
          <w:szCs w:val="26"/>
          <w:lang w:val="es-CR"/>
        </w:rPr>
      </w:pPr>
    </w:p>
    <w:p w14:paraId="5A812023" w14:textId="77777777" w:rsidR="00EB1FD3" w:rsidRPr="00BF77F7" w:rsidRDefault="00EB1FD3" w:rsidP="00EB1FD3">
      <w:pPr>
        <w:spacing w:before="120" w:after="120"/>
        <w:ind w:left="851" w:right="851" w:firstLine="709"/>
        <w:jc w:val="both"/>
        <w:rPr>
          <w:sz w:val="26"/>
          <w:szCs w:val="26"/>
          <w:lang w:val="es-CR"/>
        </w:rPr>
      </w:pPr>
      <w:r w:rsidRPr="00BF77F7">
        <w:rPr>
          <w:b/>
          <w:bCs/>
          <w:sz w:val="26"/>
          <w:szCs w:val="26"/>
          <w:lang w:val="es-CR"/>
        </w:rPr>
        <w:t xml:space="preserve">I) Datos generales:  </w:t>
      </w:r>
      <w:r w:rsidRPr="00BF77F7">
        <w:rPr>
          <w:sz w:val="26"/>
          <w:szCs w:val="26"/>
          <w:lang w:val="es-CR"/>
        </w:rPr>
        <w:t>Referida: Marcela Muñoz Benavides.  Fecha entrega Dictamen: 27 de febrero de 2020</w:t>
      </w:r>
    </w:p>
    <w:p w14:paraId="26BAC7D7" w14:textId="77777777" w:rsidR="00EB1FD3" w:rsidRPr="00BF77F7" w:rsidRDefault="00EB1FD3" w:rsidP="00EB1FD3">
      <w:pPr>
        <w:spacing w:before="120" w:after="120"/>
        <w:ind w:left="851" w:right="851" w:firstLine="709"/>
        <w:jc w:val="both"/>
        <w:rPr>
          <w:sz w:val="26"/>
          <w:szCs w:val="26"/>
          <w:lang w:val="es-CR"/>
        </w:rPr>
      </w:pPr>
    </w:p>
    <w:p w14:paraId="669156E0" w14:textId="77777777" w:rsidR="00EB1FD3" w:rsidRPr="00BF77F7" w:rsidRDefault="00EB1FD3" w:rsidP="00EB1FD3">
      <w:pPr>
        <w:spacing w:before="120" w:after="120"/>
        <w:ind w:left="851" w:right="851" w:firstLine="709"/>
        <w:jc w:val="both"/>
        <w:rPr>
          <w:sz w:val="26"/>
          <w:szCs w:val="26"/>
          <w:lang w:val="es-CR"/>
        </w:rPr>
      </w:pPr>
      <w:r w:rsidRPr="00BF77F7">
        <w:rPr>
          <w:b/>
          <w:bCs/>
          <w:sz w:val="26"/>
          <w:szCs w:val="26"/>
          <w:lang w:val="es-CR"/>
        </w:rPr>
        <w:t xml:space="preserve">II) Motivo de intervención:  </w:t>
      </w:r>
      <w:r w:rsidRPr="00BF77F7">
        <w:rPr>
          <w:sz w:val="26"/>
          <w:szCs w:val="26"/>
          <w:lang w:val="es-CR"/>
        </w:rPr>
        <w:t>Realizar Estudio Social de la Referida.</w:t>
      </w:r>
    </w:p>
    <w:p w14:paraId="70BEAC0F" w14:textId="77777777" w:rsidR="00EB1FD3" w:rsidRPr="00BF77F7" w:rsidRDefault="00EB1FD3" w:rsidP="00EB1FD3">
      <w:pPr>
        <w:spacing w:before="120" w:after="120"/>
        <w:ind w:left="851" w:right="851" w:firstLine="709"/>
        <w:jc w:val="both"/>
        <w:rPr>
          <w:sz w:val="26"/>
          <w:szCs w:val="26"/>
          <w:lang w:val="es-CR"/>
        </w:rPr>
      </w:pPr>
      <w:r w:rsidRPr="00BF77F7">
        <w:rPr>
          <w:b/>
          <w:bCs/>
          <w:sz w:val="26"/>
          <w:szCs w:val="26"/>
          <w:lang w:val="es-CR"/>
        </w:rPr>
        <w:t xml:space="preserve">III) Consentimiento informado:  </w:t>
      </w:r>
      <w:r w:rsidRPr="00BF77F7">
        <w:rPr>
          <w:sz w:val="26"/>
          <w:szCs w:val="26"/>
          <w:lang w:val="es-CR"/>
        </w:rPr>
        <w:t>Se le informa a la persona a valorar acerca del objetivo, la metodología y el carácter voluntario de la presente valoración social; enterada, manifiesta estar de acuerdo en participar.</w:t>
      </w:r>
    </w:p>
    <w:p w14:paraId="5DDBAFBD" w14:textId="77777777" w:rsidR="00EB1FD3" w:rsidRPr="00BF77F7" w:rsidRDefault="00EB1FD3" w:rsidP="00EB1FD3">
      <w:pPr>
        <w:spacing w:before="120" w:after="120"/>
        <w:ind w:left="851" w:right="851" w:firstLine="709"/>
        <w:jc w:val="both"/>
        <w:rPr>
          <w:sz w:val="26"/>
          <w:szCs w:val="26"/>
          <w:lang w:val="es-CR"/>
        </w:rPr>
      </w:pPr>
      <w:r w:rsidRPr="00BF77F7">
        <w:rPr>
          <w:b/>
          <w:bCs/>
          <w:sz w:val="26"/>
          <w:szCs w:val="26"/>
          <w:lang w:val="es-CR"/>
        </w:rPr>
        <w:t>IV) METODOLOGÍA EMPLEADA Y FUENTES DE INFORMACIÓN:</w:t>
      </w:r>
    </w:p>
    <w:p w14:paraId="4FF1BBE7" w14:textId="77777777" w:rsidR="00EB1FD3" w:rsidRPr="00BF77F7" w:rsidRDefault="00EB1FD3" w:rsidP="00EB1FD3">
      <w:pPr>
        <w:pStyle w:val="Prrafodelista"/>
        <w:numPr>
          <w:ilvl w:val="0"/>
          <w:numId w:val="23"/>
        </w:numPr>
        <w:suppressAutoHyphens w:val="0"/>
        <w:spacing w:before="120" w:after="120" w:line="259" w:lineRule="auto"/>
        <w:ind w:left="851" w:right="851" w:firstLine="709"/>
        <w:jc w:val="both"/>
        <w:rPr>
          <w:sz w:val="26"/>
          <w:szCs w:val="26"/>
          <w:lang w:val="es-CR"/>
        </w:rPr>
      </w:pPr>
      <w:r w:rsidRPr="00BF77F7">
        <w:rPr>
          <w:b/>
          <w:bCs/>
          <w:sz w:val="26"/>
          <w:szCs w:val="26"/>
          <w:lang w:val="es-CR"/>
        </w:rPr>
        <w:t>Revisión Documental:</w:t>
      </w:r>
    </w:p>
    <w:p w14:paraId="07C26962"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Referencia del Poder Judicial y documentos adjuntos.</w:t>
      </w:r>
    </w:p>
    <w:p w14:paraId="48518D9F"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-Consulta a la Unidad de Jubilaciones y Pensiones del Poder Judicial.</w:t>
      </w:r>
    </w:p>
    <w:p w14:paraId="7BB2EF5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Consulta Registro de la Propiedad vía Internet sobre bienes inmueble y muebles de la Referida (26-2-20).</w:t>
      </w:r>
    </w:p>
    <w:p w14:paraId="1A95C47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Consulta Sistema Único de Beneficiarios del Estado (SINIRUBE) sobre la Referida (27-2-20).</w:t>
      </w:r>
    </w:p>
    <w:p w14:paraId="7E9FB311"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Consulta Gerencia de Pensiones de la Caja Costarricense de Seguro Social, sobre la señora Muñoz (19-2-20).</w:t>
      </w:r>
    </w:p>
    <w:p w14:paraId="4FA59434"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Consulta Registro de la Propiedad de la Referida (26-2-20).</w:t>
      </w:r>
    </w:p>
    <w:p w14:paraId="1E3360A4"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-Estados de cuenta del Banco de Costa Rica de la señora Muñoz de los meses de Setiembre y noviembre del 2019 y enero de 2020.</w:t>
      </w:r>
    </w:p>
    <w:p w14:paraId="340F2D93"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-Epicrisis y receta médica de la señora Muñoz.</w:t>
      </w:r>
    </w:p>
    <w:p w14:paraId="45542A82"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Constancias de ingresos y sus deducciones de la señora Muñoz (Poder Judicial) de diciembre de 2019 y enero 2020.</w:t>
      </w:r>
    </w:p>
    <w:p w14:paraId="48EF895A"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Revisión de correo electrónico de la señora Ivannia Muñoz Benavides, hermana de doña Marcela.</w:t>
      </w:r>
    </w:p>
    <w:p w14:paraId="28753084"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Entrevista focalizada a la señora Marcela Muñoz.</w:t>
      </w:r>
    </w:p>
    <w:p w14:paraId="32D3043B" w14:textId="77777777" w:rsidR="00EB1FD3" w:rsidRPr="00BF77F7" w:rsidRDefault="00EB1FD3" w:rsidP="00EB1FD3">
      <w:pPr>
        <w:pStyle w:val="Prrafodelista"/>
        <w:spacing w:before="120" w:after="120"/>
        <w:ind w:left="851" w:right="851" w:firstLine="709"/>
        <w:jc w:val="both"/>
        <w:rPr>
          <w:sz w:val="26"/>
          <w:szCs w:val="26"/>
          <w:lang w:val="es-CR"/>
        </w:rPr>
      </w:pPr>
    </w:p>
    <w:p w14:paraId="645621D3" w14:textId="77777777" w:rsidR="00EB1FD3" w:rsidRPr="00BF77F7" w:rsidRDefault="00EB1FD3" w:rsidP="00EB1FD3">
      <w:pPr>
        <w:pStyle w:val="Prrafodelista"/>
        <w:numPr>
          <w:ilvl w:val="0"/>
          <w:numId w:val="23"/>
        </w:numPr>
        <w:suppressAutoHyphens w:val="0"/>
        <w:spacing w:before="120" w:after="120" w:line="259" w:lineRule="auto"/>
        <w:ind w:left="851" w:right="851" w:firstLine="709"/>
        <w:jc w:val="both"/>
        <w:rPr>
          <w:sz w:val="26"/>
          <w:szCs w:val="26"/>
          <w:lang w:val="es-CR"/>
        </w:rPr>
      </w:pPr>
      <w:r w:rsidRPr="00BF77F7">
        <w:rPr>
          <w:b/>
          <w:bCs/>
          <w:sz w:val="26"/>
          <w:szCs w:val="26"/>
          <w:lang w:val="es-CR"/>
        </w:rPr>
        <w:t>Trabajo de Campo</w:t>
      </w:r>
      <w:r w:rsidRPr="00BF77F7">
        <w:rPr>
          <w:sz w:val="26"/>
          <w:szCs w:val="26"/>
          <w:lang w:val="es-CR"/>
        </w:rPr>
        <w:t>:</w:t>
      </w:r>
    </w:p>
    <w:p w14:paraId="575C860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xml:space="preserve">  - Valoración social domiciliaria a la persona Referida.</w:t>
      </w:r>
    </w:p>
    <w:p w14:paraId="138F77DE"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Observación no Participante.</w:t>
      </w:r>
    </w:p>
    <w:p w14:paraId="01F63CA5" w14:textId="77777777" w:rsidR="00EB1FD3" w:rsidRPr="00BF77F7" w:rsidRDefault="00EB1FD3" w:rsidP="00EB1FD3">
      <w:pPr>
        <w:pStyle w:val="Prrafodelista"/>
        <w:spacing w:before="120" w:after="120"/>
        <w:ind w:left="851" w:right="851" w:firstLine="709"/>
        <w:jc w:val="both"/>
        <w:rPr>
          <w:b/>
          <w:bCs/>
          <w:sz w:val="26"/>
          <w:szCs w:val="26"/>
          <w:lang w:val="es-CR"/>
        </w:rPr>
      </w:pPr>
      <w:r w:rsidRPr="00BF77F7">
        <w:rPr>
          <w:b/>
          <w:bCs/>
          <w:sz w:val="26"/>
          <w:szCs w:val="26"/>
          <w:lang w:val="es-CR"/>
        </w:rPr>
        <w:t>V) ANÁLISIS SOCIO ECONÓMICO DE LA SITUACIÓN VALORADA</w:t>
      </w:r>
    </w:p>
    <w:p w14:paraId="5E8133DF"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La persona referida es la señora Marcela Muñoz Benavides, cédula 1 0428 078, quien nació en Costa Rica el 6-3-1954, por lo que suma 65 años.</w:t>
      </w:r>
    </w:p>
    <w:p w14:paraId="1DAFD91E"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Hija del señor Jorge Muñoz Fonseca y de la señora Cristina Benavides Chaverri, quienes estuvieron casados y fruto de la relación procrearon tres mujeres y un hombre (Iliana, Ivannia, la Referida y Jorge, todos Muñoz Benavides).</w:t>
      </w:r>
    </w:p>
    <w:p w14:paraId="7E291BFA"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Refiere que su padre se desempeñó en el Poder Judicial como Juez de la República; mientras que su madre, se desempeñó como ama de casa. Señala que el primero, falleció en el año 2009, pero se había jubilado años atrás; a su vez, indica que su madre falleció antes que su padre.</w:t>
      </w:r>
    </w:p>
    <w:p w14:paraId="0A233BFC"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Residió con sus progenitores, en un contexto en el que, indica es soltera y no procreó hijos /as. Cuenta con el Bachillerato y con estudios Técnicos en Secretariado Bilingüe (no concluyó la formación). Se desempeñó en dos empleos, uno de estos, lo realizó en una empresa de su hermano (según consulta a la CCSS cuenta con 307 cuotas, no aporta cuotas desde hace varios años. A su vez, no tiene pensión de la CCSS).</w:t>
      </w:r>
    </w:p>
    <w:p w14:paraId="04C0F743"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Recuerda que alrededor del años 2000, mientras se encontraba laboralmente activa, su padre sufrió de una fractura de fémur. Para ese momento, era viudo, marco en el que ella y su padre vivían solos.</w:t>
      </w:r>
    </w:p>
    <w:p w14:paraId="79DA681A"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 raíz de lo anterior, afirma que dejó de laborar fuera del hogar, para asumir el cuidado de su padre; quien, además, sufría de otras enfermedades, tales como diabetes. Posteriormente éste falleció.</w:t>
      </w:r>
    </w:p>
    <w:p w14:paraId="4AD8B870"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Explica que su progenitor, la designó como beneficiaria de su pensión; así como también les donó a ella y a su hermana Ivannia, la vivienda en la que residieron.  Presenta documento copia del registro que dice literalmente que ella es dueña de un 80 % de la finca número SJ - 0028092 1958 (se verificó en el Registro que es dueña de un porcentaje de la finca).</w:t>
      </w:r>
    </w:p>
    <w:p w14:paraId="7728786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Manifiesta que después del fallecimiento de su papá, no volvió a laborar, debido a que sufre de diabetes mellitus, tricotilomanía que es un problema nervioso y otros padecimientos. Según epicrisis se hace alusión a la Diabetes y a otras condiciones.</w:t>
      </w:r>
    </w:p>
    <w:p w14:paraId="66A0E255"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Explica que goza de Seguro Social, pero no usa la insulina que brinda la CCSS para la diabetes, debido a que le afecta. Sin embargo, en la CCSS se realiza sus exámenes de laboratorio y asiste a otros servicios. De esta forma, básicamente compra la insulina y vitaminas en el ámbito privado y asegura que existen otros medicamentos que requiere, pero no puede adquirirlos, ya que sus ingresos, no se lo permiten.</w:t>
      </w:r>
    </w:p>
    <w:p w14:paraId="4517D715"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Afirma que su único ingreso es el que recibe por concepto de la pensión del poder Judicial (su hermana consultada, lo avala. A su vez en SINIRUBE, no aparece registrada). En las constancias que muestra y aporta del Fondo de Jubilaciones y Pensiones del Poder Judicial, para Diciembre de 2019, el monto bruto de la pensión que recibe es de 908 129 84 mil colones, pero el monto neto es de 642 034 84 mil colones; para el mes de enero del año 2020, el ingreso bruto es de 908 129 84 mil colones y el neto es de 648 200 84 mil colones. En la constancia se detallan deducciones por Seguro, amortización de préstamo en Coopejudicial (promedio de ambos meses es de 64 195 mil colones), ahorro Coopejudicial (24000 mil colones), impuesto de renta, fondo pensiones PJ y Aporte Junta Administrativa del FPJ.</w:t>
      </w:r>
    </w:p>
    <w:p w14:paraId="3EA3124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Agrega que su hermano falleció, otra de sus hermanas reside en los Estados Unidos, por lo que solo su hermana Ivannia, vive en el País. Indica que ésta labora como Abogada y cuenta con su familia, contexto en el que no recibe apoyo económico de sus hermanas; ni de otras instancias (información que su hermana también avaló).</w:t>
      </w:r>
    </w:p>
    <w:p w14:paraId="1101ED5E"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Frente a este ingreso, refiere que algunos de sus egresos mensuales promedio son de:</w:t>
      </w:r>
    </w:p>
    <w:p w14:paraId="11FBD703"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Alimentación 250 mil colones</w:t>
      </w:r>
    </w:p>
    <w:p w14:paraId="057459D9"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Farmacia 50 mil colones</w:t>
      </w:r>
    </w:p>
    <w:p w14:paraId="5BA77F72"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Agua 17 mil colones</w:t>
      </w:r>
    </w:p>
    <w:p w14:paraId="43D1194C"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Energía eléctrica 20 mil colones</w:t>
      </w:r>
    </w:p>
    <w:p w14:paraId="47C44D21"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Telefonía 28 mil colones</w:t>
      </w:r>
    </w:p>
    <w:p w14:paraId="50CFC0A1"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Cable 27 mil colones</w:t>
      </w:r>
    </w:p>
    <w:p w14:paraId="4D1DD1EE"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Impuestos Municipales 28 mil colones</w:t>
      </w:r>
    </w:p>
    <w:p w14:paraId="0C0B7174"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Gastos personales 25 mil colones</w:t>
      </w:r>
    </w:p>
    <w:p w14:paraId="2E0C2863"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Recreación 50 mil colones</w:t>
      </w:r>
    </w:p>
    <w:p w14:paraId="23762F1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Mantenimiento casa 80 mil colones</w:t>
      </w:r>
    </w:p>
    <w:p w14:paraId="07FA3A83" w14:textId="06E69CB4"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xml:space="preserve">Transporte </w:t>
      </w:r>
      <w:r w:rsidR="00BF77F7" w:rsidRPr="00BF77F7">
        <w:rPr>
          <w:sz w:val="26"/>
          <w:szCs w:val="26"/>
          <w:lang w:val="es-CR"/>
        </w:rPr>
        <w:t>Uber</w:t>
      </w:r>
      <w:r w:rsidRPr="00BF77F7">
        <w:rPr>
          <w:sz w:val="26"/>
          <w:szCs w:val="26"/>
          <w:lang w:val="es-CR"/>
        </w:rPr>
        <w:t xml:space="preserve"> 40 mil colones</w:t>
      </w:r>
    </w:p>
    <w:p w14:paraId="25A3784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Pago empleada doméstica 32 mil colones</w:t>
      </w:r>
    </w:p>
    <w:p w14:paraId="0B4AEB1B"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Total 648 mil colones</w:t>
      </w:r>
    </w:p>
    <w:p w14:paraId="542A2913"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Dicho monto es aproximado, ya que no se verificaron con documentos los diferentes gastos; sin embargo, en los estados de cuenta presentados por la señora Muñoz, se observa que en el mes de setiembre gasto 609 703 mil colones, en el mes de noviembre 571 636 (ambos meses de 2019) y en el de enero gastó 819 501 colones. En esos estados se detallan diferentes bienes, servicios y artículos adquiridos.</w:t>
      </w:r>
    </w:p>
    <w:p w14:paraId="70769591"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 su vez, asegura que debe más de 200 mil colones de una tarjeta del Banco Nacional, pagando alrededor de 20 mil colones mensuales. Por lo que al observar los datos, se observa que es posible que en ocasiones, gaste más dinero del que aseguró recibir, explicando que como estrategias, elimina los gastos prescindibles y además ha recurrido a utilizar dinero de un ahorro que tiene en Coopejudicial o ha realizado préstamos en esa Institución.</w:t>
      </w:r>
    </w:p>
    <w:p w14:paraId="1054C973"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En la valoración social domiciliaria se encontró con una casa amplia, construida con cemento, la cual consta de tres dormitorios, dos baños y medio, sala comedor y zona verde. El inmueble luce en buen estado.</w:t>
      </w:r>
    </w:p>
    <w:p w14:paraId="1FC0F84D" w14:textId="77777777" w:rsidR="00EB1FD3" w:rsidRPr="00BF77F7" w:rsidRDefault="00EB1FD3" w:rsidP="00EB1FD3">
      <w:pPr>
        <w:pStyle w:val="Prrafodelista"/>
        <w:spacing w:before="120" w:after="120"/>
        <w:ind w:left="851" w:right="851" w:firstLine="709"/>
        <w:jc w:val="both"/>
        <w:rPr>
          <w:b/>
          <w:bCs/>
          <w:sz w:val="26"/>
          <w:szCs w:val="26"/>
          <w:lang w:val="es-CR"/>
        </w:rPr>
      </w:pPr>
      <w:r w:rsidRPr="00BF77F7">
        <w:rPr>
          <w:b/>
          <w:bCs/>
          <w:sz w:val="26"/>
          <w:szCs w:val="26"/>
          <w:lang w:val="es-CR"/>
        </w:rPr>
        <w:t>VI) CONCLUSIONES:</w:t>
      </w:r>
    </w:p>
    <w:p w14:paraId="49026C4D"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A partir de la investigación realizada se pone de manifiesto que doña Marcela hace frente a sus gastos a partir del dinero que percibe de la Pensión del Poder Judicial, único ingreso que se logró detectar.</w:t>
      </w:r>
    </w:p>
    <w:p w14:paraId="7D01A700"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Dentro de sus gastos, están los relacionados con la satisfacción de sus necesidades básicas, el mantenimiento de la casa que habita, entre otros; así como otros vinculados con egresos de índole más superfluo, relacionados por ejemplo, con su recreación.</w:t>
      </w:r>
    </w:p>
    <w:p w14:paraId="4370B3D2"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 xml:space="preserve">La casa que habita se encuentra en buen estado; es dueña de una parte del inmueble.  </w:t>
      </w:r>
    </w:p>
    <w:p w14:paraId="55AF4CD7" w14:textId="77777777" w:rsidR="00EB1FD3" w:rsidRPr="00BF77F7" w:rsidRDefault="00EB1FD3" w:rsidP="00EB1FD3">
      <w:pPr>
        <w:pStyle w:val="Prrafodelista"/>
        <w:spacing w:before="120" w:after="120"/>
        <w:ind w:left="851" w:right="851" w:firstLine="709"/>
        <w:jc w:val="both"/>
        <w:rPr>
          <w:sz w:val="26"/>
          <w:szCs w:val="26"/>
          <w:lang w:val="es-CR"/>
        </w:rPr>
      </w:pPr>
      <w:r w:rsidRPr="00BF77F7">
        <w:rPr>
          <w:sz w:val="26"/>
          <w:szCs w:val="26"/>
          <w:lang w:val="es-CR"/>
        </w:rPr>
        <w:t>(…)”</w:t>
      </w:r>
    </w:p>
    <w:p w14:paraId="4123ADDF" w14:textId="77777777" w:rsidR="00EB1FD3" w:rsidRPr="00BF77F7" w:rsidRDefault="00EB1FD3" w:rsidP="00EB1FD3">
      <w:pPr>
        <w:pStyle w:val="Prrafodelista"/>
        <w:spacing w:before="120" w:after="120"/>
        <w:ind w:left="851" w:right="851"/>
        <w:jc w:val="both"/>
        <w:rPr>
          <w:color w:val="000099"/>
          <w:sz w:val="26"/>
          <w:szCs w:val="26"/>
          <w:lang w:val="es-CR"/>
        </w:rPr>
      </w:pPr>
    </w:p>
    <w:p w14:paraId="10D20EB8" w14:textId="77777777" w:rsidR="00EB1FD3" w:rsidRPr="00BF77F7" w:rsidRDefault="00EB1FD3" w:rsidP="00EB1FD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658B5FFD" w14:textId="410BA303" w:rsidR="00EB1FD3" w:rsidRPr="00BF77F7" w:rsidRDefault="00EB1FD3" w:rsidP="00EB1FD3">
      <w:pPr>
        <w:spacing w:line="480" w:lineRule="auto"/>
        <w:jc w:val="both"/>
        <w:rPr>
          <w:bCs/>
          <w:sz w:val="28"/>
          <w:szCs w:val="28"/>
          <w:lang w:val="es-CR"/>
        </w:rPr>
      </w:pPr>
      <w:r w:rsidRPr="00BF77F7">
        <w:rPr>
          <w:sz w:val="26"/>
          <w:szCs w:val="26"/>
          <w:lang w:val="es-CR"/>
        </w:rPr>
        <w:tab/>
      </w:r>
      <w:r w:rsidRPr="00BF77F7">
        <w:rPr>
          <w:b/>
          <w:sz w:val="28"/>
          <w:szCs w:val="28"/>
          <w:lang w:val="es-CR"/>
        </w:rPr>
        <w:t>Se acordó: 1.)</w:t>
      </w:r>
      <w:r w:rsidRPr="00BF77F7">
        <w:rPr>
          <w:sz w:val="28"/>
          <w:szCs w:val="28"/>
          <w:lang w:val="es-CR"/>
        </w:rPr>
        <w:t xml:space="preserve"> Tener por presentado el dictamen N° 20-247-160-TS del 27 de febrero de 2020 suscrito por el licenciado Thelmo Flores León, Trabajador del Departamento de Trabajo Social y Psicología, en el que remite estudio social de la pensionada Marcela Muñoz Benavides. </w:t>
      </w:r>
      <w:r w:rsidRPr="00BF77F7">
        <w:rPr>
          <w:b/>
          <w:sz w:val="28"/>
          <w:szCs w:val="28"/>
          <w:lang w:val="es-CR"/>
        </w:rPr>
        <w:t>2.)</w:t>
      </w:r>
      <w:r w:rsidRPr="00BF77F7">
        <w:rPr>
          <w:sz w:val="28"/>
          <w:szCs w:val="28"/>
          <w:lang w:val="es-CR"/>
        </w:rPr>
        <w:t xml:space="preserve"> Previamente a resolver lo que corresponda, trasladar la presente gestión a la </w:t>
      </w:r>
      <w:r w:rsidRPr="00BF77F7">
        <w:rPr>
          <w:bCs/>
          <w:sz w:val="28"/>
          <w:szCs w:val="28"/>
          <w:lang w:val="es-CR"/>
        </w:rPr>
        <w:t>asesoría legal contratada por esta Junta Administradora para estudio e informe, con el fin de que indique los alcances que tiene este órgano en cuanto a suspender una pensión otorgada previo a la reforma N° 9544 al título IX del Régimen de Jubilaciones y Pensiones del Poder Judicial.</w:t>
      </w:r>
    </w:p>
    <w:p w14:paraId="2EEE6120" w14:textId="77777777" w:rsidR="00EB1FD3" w:rsidRPr="00BF77F7" w:rsidRDefault="00EB1FD3" w:rsidP="00EB1FD3">
      <w:pPr>
        <w:spacing w:line="480" w:lineRule="auto"/>
        <w:jc w:val="both"/>
        <w:rPr>
          <w:bCs/>
          <w:sz w:val="28"/>
          <w:szCs w:val="28"/>
          <w:lang w:val="es-CR"/>
        </w:rPr>
      </w:pPr>
      <w:r w:rsidRPr="00BF77F7">
        <w:rPr>
          <w:bCs/>
          <w:sz w:val="28"/>
          <w:szCs w:val="28"/>
          <w:lang w:val="es-CR"/>
        </w:rPr>
        <w:tab/>
        <w:t xml:space="preserve">El </w:t>
      </w:r>
      <w:r w:rsidRPr="00BF77F7">
        <w:rPr>
          <w:sz w:val="28"/>
          <w:szCs w:val="28"/>
          <w:lang w:val="es-CR"/>
        </w:rPr>
        <w:t>Departamento de Trabajo Social y Psicología tomará nota para lo que corresponda.</w:t>
      </w:r>
    </w:p>
    <w:p w14:paraId="7BBAC677" w14:textId="1409A474" w:rsidR="00A82508" w:rsidRPr="00BF77F7" w:rsidRDefault="00A82508" w:rsidP="00A82508">
      <w:pPr>
        <w:keepNext/>
        <w:tabs>
          <w:tab w:val="num" w:pos="0"/>
        </w:tabs>
        <w:spacing w:before="120" w:after="120" w:line="480" w:lineRule="auto"/>
        <w:contextualSpacing/>
        <w:jc w:val="center"/>
        <w:outlineLvl w:val="1"/>
        <w:rPr>
          <w:b/>
          <w:bCs/>
          <w:sz w:val="28"/>
          <w:szCs w:val="28"/>
          <w:u w:val="single"/>
          <w:lang w:val="es-CR"/>
        </w:rPr>
      </w:pPr>
      <w:r w:rsidRPr="00BF77F7">
        <w:rPr>
          <w:b/>
          <w:bCs/>
          <w:sz w:val="28"/>
          <w:szCs w:val="28"/>
          <w:u w:val="single"/>
          <w:lang w:val="es-CR"/>
        </w:rPr>
        <w:t xml:space="preserve">ARTÍCULO </w:t>
      </w:r>
      <w:r w:rsidR="00E46F74" w:rsidRPr="00BF77F7">
        <w:rPr>
          <w:b/>
          <w:bCs/>
          <w:sz w:val="28"/>
          <w:szCs w:val="28"/>
          <w:u w:val="single"/>
          <w:lang w:val="es-CR"/>
        </w:rPr>
        <w:t>XXII</w:t>
      </w:r>
      <w:r w:rsidR="007F627F" w:rsidRPr="00BF77F7">
        <w:rPr>
          <w:b/>
          <w:bCs/>
          <w:sz w:val="28"/>
          <w:szCs w:val="28"/>
          <w:u w:val="single"/>
          <w:lang w:val="es-CR"/>
        </w:rPr>
        <w:t>I</w:t>
      </w:r>
      <w:bookmarkEnd w:id="70"/>
    </w:p>
    <w:p w14:paraId="4EA81524" w14:textId="77777777" w:rsidR="00A82508" w:rsidRPr="00BF77F7" w:rsidRDefault="00A82508" w:rsidP="00A82508">
      <w:pPr>
        <w:widowControl w:val="0"/>
        <w:spacing w:before="120" w:after="120" w:line="480" w:lineRule="auto"/>
        <w:contextualSpacing/>
        <w:jc w:val="both"/>
        <w:rPr>
          <w:b/>
          <w:bCs/>
          <w:sz w:val="28"/>
          <w:szCs w:val="28"/>
          <w:lang w:val="es-CR"/>
        </w:rPr>
      </w:pPr>
      <w:r w:rsidRPr="00BF77F7">
        <w:rPr>
          <w:b/>
          <w:bCs/>
          <w:sz w:val="28"/>
          <w:szCs w:val="28"/>
          <w:lang w:val="es-CR"/>
        </w:rPr>
        <w:t>Documento N° 127-2020</w:t>
      </w:r>
    </w:p>
    <w:p w14:paraId="213FD98D" w14:textId="2673CBF5" w:rsidR="00A82508" w:rsidRPr="00BF77F7" w:rsidRDefault="00A82508" w:rsidP="00A82508">
      <w:pPr>
        <w:widowControl w:val="0"/>
        <w:spacing w:before="120" w:after="120" w:line="480" w:lineRule="auto"/>
        <w:ind w:firstLine="708"/>
        <w:contextualSpacing/>
        <w:jc w:val="both"/>
        <w:rPr>
          <w:sz w:val="28"/>
          <w:szCs w:val="28"/>
          <w:lang w:val="es-CR"/>
        </w:rPr>
      </w:pPr>
      <w:r w:rsidRPr="00BF77F7">
        <w:rPr>
          <w:sz w:val="28"/>
          <w:szCs w:val="28"/>
          <w:lang w:val="es-CR"/>
        </w:rPr>
        <w:t xml:space="preserve">Mediante correo electrónico del 20 de febrero de 2020, el MPM. Oslean Mora Valdez, jefe del Proceso de </w:t>
      </w:r>
      <w:r w:rsidR="00305854" w:rsidRPr="00BF77F7">
        <w:rPr>
          <w:sz w:val="28"/>
          <w:szCs w:val="28"/>
          <w:lang w:val="es-CR"/>
        </w:rPr>
        <w:t>Inversiones</w:t>
      </w:r>
      <w:r w:rsidRPr="00BF77F7">
        <w:rPr>
          <w:sz w:val="28"/>
          <w:szCs w:val="28"/>
          <w:lang w:val="es-CR"/>
        </w:rPr>
        <w:t>, informó que remitió al servidor Melvin Obando Villalobos, MGPP. Jefe interino del Subproceso de Análisis y Ejecución</w:t>
      </w:r>
      <w:r w:rsidR="00305854" w:rsidRPr="00BF77F7">
        <w:rPr>
          <w:sz w:val="28"/>
          <w:szCs w:val="28"/>
          <w:lang w:val="es-CR"/>
        </w:rPr>
        <w:t xml:space="preserve"> de la Dirección Ejecutiva</w:t>
      </w:r>
      <w:r w:rsidRPr="00BF77F7">
        <w:rPr>
          <w:sz w:val="28"/>
          <w:szCs w:val="28"/>
          <w:lang w:val="es-CR"/>
        </w:rPr>
        <w:t xml:space="preserve">, el detalle de información referente al Órgano de Dirección del FJPPJ, el cual requiere ser registrada ante el sistema de SUPEN </w:t>
      </w:r>
      <w:r w:rsidR="00F14AF7" w:rsidRPr="00BF77F7">
        <w:rPr>
          <w:sz w:val="28"/>
          <w:szCs w:val="28"/>
          <w:lang w:val="es-CR"/>
        </w:rPr>
        <w:t>Directo. Así</w:t>
      </w:r>
      <w:r w:rsidRPr="00BF77F7">
        <w:rPr>
          <w:sz w:val="28"/>
          <w:szCs w:val="28"/>
          <w:lang w:val="es-CR"/>
        </w:rPr>
        <w:t xml:space="preserve"> mismo, señaló que se remitió la información de los Comités de Inversiones, Riesgos y Auditoría respectivos para concluir el trámite necesario, con la finalidad de entregar la información y cumplir con la normativa.</w:t>
      </w:r>
    </w:p>
    <w:p w14:paraId="2989B70A" w14:textId="77777777" w:rsidR="00A82508" w:rsidRPr="00BF77F7" w:rsidRDefault="00A82508" w:rsidP="00A82508">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t>- 0 -</w:t>
      </w:r>
    </w:p>
    <w:p w14:paraId="233FB2AE" w14:textId="58A7B1CF" w:rsidR="00A82508" w:rsidRPr="00BF77F7" w:rsidRDefault="00A82508" w:rsidP="00A82508">
      <w:pPr>
        <w:pStyle w:val="Textoindependiente"/>
        <w:spacing w:line="480" w:lineRule="auto"/>
        <w:ind w:firstLine="708"/>
        <w:rPr>
          <w:b/>
          <w:bCs/>
          <w:lang w:val="es-CR"/>
        </w:rPr>
      </w:pPr>
      <w:r w:rsidRPr="00BF77F7">
        <w:rPr>
          <w:b/>
          <w:bCs/>
          <w:lang w:val="es-CR"/>
        </w:rPr>
        <w:t xml:space="preserve">Se acordó: </w:t>
      </w:r>
      <w:r w:rsidRPr="00BF77F7">
        <w:rPr>
          <w:lang w:val="es-CR"/>
        </w:rPr>
        <w:t xml:space="preserve">Tomar nota de la comunicación realizada por el MPM. Oslean Mora Valdez, jefe del Proceso de </w:t>
      </w:r>
      <w:r w:rsidR="00305854" w:rsidRPr="00BF77F7">
        <w:rPr>
          <w:lang w:val="es-CR"/>
        </w:rPr>
        <w:t>Inversiones</w:t>
      </w:r>
      <w:r w:rsidRPr="00BF77F7">
        <w:rPr>
          <w:lang w:val="es-CR"/>
        </w:rPr>
        <w:t xml:space="preserve"> del Departamento Financiero Contable</w:t>
      </w:r>
    </w:p>
    <w:p w14:paraId="3D1543AD" w14:textId="19656B2F" w:rsidR="00615833" w:rsidRPr="00BF77F7" w:rsidRDefault="00615833" w:rsidP="009F2007">
      <w:pPr>
        <w:keepNext/>
        <w:tabs>
          <w:tab w:val="num" w:pos="0"/>
        </w:tabs>
        <w:spacing w:before="120" w:after="120" w:line="480" w:lineRule="auto"/>
        <w:contextualSpacing/>
        <w:jc w:val="center"/>
        <w:outlineLvl w:val="1"/>
        <w:rPr>
          <w:b/>
          <w:bCs/>
          <w:sz w:val="28"/>
          <w:szCs w:val="28"/>
          <w:u w:val="single"/>
          <w:lang w:val="es-CR"/>
        </w:rPr>
      </w:pPr>
      <w:bookmarkStart w:id="71" w:name="_Toc33712352"/>
      <w:r w:rsidRPr="00BF77F7">
        <w:rPr>
          <w:b/>
          <w:bCs/>
          <w:sz w:val="28"/>
          <w:szCs w:val="28"/>
          <w:u w:val="single"/>
          <w:lang w:val="es-CR"/>
        </w:rPr>
        <w:t>ARTÍCULO</w:t>
      </w:r>
      <w:r w:rsidR="00802A13" w:rsidRPr="00BF77F7">
        <w:rPr>
          <w:b/>
          <w:bCs/>
          <w:sz w:val="28"/>
          <w:szCs w:val="28"/>
          <w:u w:val="single"/>
          <w:lang w:val="es-CR"/>
        </w:rPr>
        <w:t xml:space="preserve"> </w:t>
      </w:r>
      <w:r w:rsidR="007F627F" w:rsidRPr="00BF77F7">
        <w:rPr>
          <w:b/>
          <w:bCs/>
          <w:sz w:val="28"/>
          <w:szCs w:val="28"/>
          <w:u w:val="single"/>
          <w:lang w:val="es-CR"/>
        </w:rPr>
        <w:t>XXIV</w:t>
      </w:r>
      <w:bookmarkEnd w:id="71"/>
    </w:p>
    <w:p w14:paraId="605F085F" w14:textId="6A699ED8" w:rsidR="00615833" w:rsidRPr="00BF77F7" w:rsidRDefault="00615833" w:rsidP="009F2007">
      <w:pPr>
        <w:widowControl w:val="0"/>
        <w:spacing w:before="120" w:after="120" w:line="480" w:lineRule="auto"/>
        <w:contextualSpacing/>
        <w:jc w:val="both"/>
        <w:rPr>
          <w:b/>
          <w:bCs/>
          <w:sz w:val="28"/>
          <w:szCs w:val="28"/>
          <w:lang w:val="es-CR"/>
        </w:rPr>
      </w:pPr>
      <w:r w:rsidRPr="00BF77F7">
        <w:rPr>
          <w:b/>
          <w:bCs/>
          <w:sz w:val="28"/>
          <w:szCs w:val="28"/>
          <w:lang w:val="es-CR"/>
        </w:rPr>
        <w:t xml:space="preserve">Documento N° </w:t>
      </w:r>
      <w:r w:rsidR="009F2007" w:rsidRPr="00BF77F7">
        <w:rPr>
          <w:b/>
          <w:bCs/>
          <w:sz w:val="28"/>
          <w:szCs w:val="28"/>
          <w:lang w:val="es-CR"/>
        </w:rPr>
        <w:t>137-2020</w:t>
      </w:r>
    </w:p>
    <w:p w14:paraId="441ADD71" w14:textId="24C77ED9" w:rsidR="009E73E3" w:rsidRPr="00BF77F7" w:rsidRDefault="009E73E3" w:rsidP="009E73E3">
      <w:pPr>
        <w:widowControl w:val="0"/>
        <w:spacing w:before="120" w:after="120" w:line="480" w:lineRule="auto"/>
        <w:ind w:firstLine="708"/>
        <w:contextualSpacing/>
        <w:jc w:val="both"/>
        <w:rPr>
          <w:sz w:val="28"/>
          <w:szCs w:val="28"/>
          <w:lang w:val="es-CR"/>
        </w:rPr>
      </w:pPr>
      <w:r w:rsidRPr="00BF77F7">
        <w:rPr>
          <w:sz w:val="28"/>
          <w:szCs w:val="28"/>
          <w:lang w:val="es-CR"/>
        </w:rPr>
        <w:t>La señora Gabriela Jarquín Valladares, servidora de la Unidad de Jubilaciones y Pensiones de la Dirección de Gestión Humana, mediante correo electrónico del 25 de febrero de 2020, remitió “Hoja de Criterio” de la Comisión Calificadora del Estado de Invalidez, referente a la sesión N° 025-2020 del 17 de enero de 2020, en donde declaran a la servidora Francella López Madrigal como persona inválida.</w:t>
      </w:r>
    </w:p>
    <w:p w14:paraId="1459FFA9" w14:textId="5EE850A5" w:rsidR="009E73E3" w:rsidRPr="00BF77F7" w:rsidRDefault="009E73E3" w:rsidP="009F2007">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object w:dxaOrig="1537" w:dyaOrig="997" w14:anchorId="5227E0CF">
          <v:shape id="_x0000_i1038" type="#_x0000_t75" style="width:79.5pt;height:51.75pt" o:ole="">
            <v:imagedata r:id="rId43" o:title=""/>
          </v:shape>
          <o:OLEObject Type="Embed" ProgID="AcroExch.Document.DC" ShapeID="_x0000_i1038" DrawAspect="Icon" ObjectID="_1646927205" r:id="rId44"/>
        </w:object>
      </w:r>
    </w:p>
    <w:p w14:paraId="79327F93" w14:textId="77777777" w:rsidR="009E73E3" w:rsidRPr="00BF77F7" w:rsidRDefault="009E73E3" w:rsidP="009F2007">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t>- 0 -</w:t>
      </w:r>
    </w:p>
    <w:p w14:paraId="68D79389" w14:textId="7912A366" w:rsidR="009F2007" w:rsidRPr="00BF77F7" w:rsidRDefault="009E73E3" w:rsidP="009F2007">
      <w:pPr>
        <w:widowControl w:val="0"/>
        <w:spacing w:before="120" w:after="120" w:line="480" w:lineRule="auto"/>
        <w:ind w:firstLine="708"/>
        <w:contextualSpacing/>
        <w:jc w:val="both"/>
        <w:rPr>
          <w:sz w:val="28"/>
          <w:szCs w:val="28"/>
          <w:lang w:val="es-CR"/>
        </w:rPr>
      </w:pPr>
      <w:r w:rsidRPr="00BF77F7">
        <w:rPr>
          <w:sz w:val="28"/>
          <w:szCs w:val="28"/>
          <w:lang w:val="es-CR"/>
        </w:rPr>
        <w:t xml:space="preserve">La licenciada Olga </w:t>
      </w:r>
      <w:r w:rsidR="00305854" w:rsidRPr="00BF77F7">
        <w:rPr>
          <w:sz w:val="28"/>
          <w:szCs w:val="28"/>
          <w:lang w:val="es-CR"/>
        </w:rPr>
        <w:t>G</w:t>
      </w:r>
      <w:r w:rsidRPr="00BF77F7">
        <w:rPr>
          <w:sz w:val="28"/>
          <w:szCs w:val="28"/>
          <w:lang w:val="es-CR"/>
        </w:rPr>
        <w:t xml:space="preserve">uerrero Córdoba y el licenciado Carlos Lizano Alfaro, por su orden, </w:t>
      </w:r>
      <w:r w:rsidR="00F14AF7" w:rsidRPr="00BF77F7">
        <w:rPr>
          <w:sz w:val="28"/>
          <w:szCs w:val="28"/>
          <w:lang w:val="es-CR"/>
        </w:rPr>
        <w:t>subdirectora</w:t>
      </w:r>
      <w:r w:rsidRPr="00BF77F7">
        <w:rPr>
          <w:sz w:val="28"/>
          <w:szCs w:val="28"/>
          <w:lang w:val="es-CR"/>
        </w:rPr>
        <w:t xml:space="preserve"> a.í y jefe a.í de Administración de Personal, ambos de la Dirección de Gestión Humana, remitieron el oficio N° 025CJ-2020 del 24 de febrero de 2020, que literalmente indica:</w:t>
      </w:r>
    </w:p>
    <w:p w14:paraId="42FE25F2" w14:textId="10C8D0C0" w:rsidR="009E73E3" w:rsidRPr="00BF77F7" w:rsidRDefault="002E185B"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w:t>
      </w:r>
      <w:r w:rsidR="009E73E3" w:rsidRPr="00BF77F7">
        <w:rPr>
          <w:b/>
          <w:bCs/>
          <w:sz w:val="26"/>
          <w:szCs w:val="26"/>
          <w:u w:val="single"/>
          <w:lang w:val="es-CR" w:eastAsia="es-CR"/>
        </w:rPr>
        <w:t>INFORME DE ASIGNACIÓN DE BENEFICIO DE JUBILACIÓN POR INCAPACIDAD ABSOLUTA Y PERMANENTE</w:t>
      </w:r>
    </w:p>
    <w:p w14:paraId="2B028277" w14:textId="4AC3116A" w:rsidR="009E73E3" w:rsidRPr="00BF77F7" w:rsidRDefault="009E73E3"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 xml:space="preserve">En acatamiento a lo dispuesto por el Consejo Superior en sesión N° 96-19 celebrada el 05 de noviembre del 2019,  ARTÍCULO LXXVI, en la cual se </w:t>
      </w:r>
      <w:r w:rsidR="00F14AF7" w:rsidRPr="00BF77F7">
        <w:rPr>
          <w:sz w:val="26"/>
          <w:szCs w:val="26"/>
          <w:lang w:val="es-CR" w:eastAsia="es-CR"/>
        </w:rPr>
        <w:t>acordó</w:t>
      </w:r>
      <w:r w:rsidRPr="00BF77F7">
        <w:rPr>
          <w:sz w:val="26"/>
          <w:szCs w:val="26"/>
          <w:lang w:val="es-CR" w:eastAsia="es-CR"/>
        </w:rPr>
        <w:t xml:space="preserve">: </w:t>
      </w:r>
      <w:r w:rsidRPr="00BF77F7">
        <w:rPr>
          <w:b/>
          <w:bCs/>
          <w:sz w:val="26"/>
          <w:szCs w:val="26"/>
          <w:lang w:val="es-CR" w:eastAsia="es-CR"/>
        </w:rPr>
        <w:t>"Solicitar a la Dirección de Gestión Humana que, cuando ingresen informes de la Comisión Calificadora del Estado de Invalidez de la Caja Costarricense de Seguro Social, en donde declaren “Invalido” a un servidor judicial, realicen los cálculos de jubilación de forma inmediata y los remitan a este Consejo Superior en conjunto con el dictamen, para aprobar la jubilación y los cálculos en el mismo acto"</w:t>
      </w:r>
      <w:r w:rsidRPr="00BF77F7">
        <w:rPr>
          <w:sz w:val="26"/>
          <w:szCs w:val="26"/>
          <w:lang w:val="es-CR" w:eastAsia="es-CR"/>
        </w:rPr>
        <w:t>. Por tanto procedemos a presentar el informe donde se separa por Incapacidad Absoluta y Permanente a FRANCELLA DE LOS ANGELES LOPEZ MADRIGAL, cédula Nº 01-1192-0661, a partir del 16 de febrero del 2020.</w:t>
      </w:r>
    </w:p>
    <w:p w14:paraId="201E4958" w14:textId="2C6B8244" w:rsidR="009E73E3" w:rsidRPr="00BF77F7" w:rsidRDefault="009E73E3"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 xml:space="preserve">Al 15 de febrero del 2020, la señora FRANCELLA DE LOS ANG LOPEZ MADRIGAL habrá laborado para este Poder por espacio de 15 años, 6 meses, 11 días. </w:t>
      </w:r>
    </w:p>
    <w:p w14:paraId="567088BF" w14:textId="7E2AEE41" w:rsidR="009E73E3"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TOTAL TIEMPO SERVIDO:</w:t>
      </w:r>
      <w:r w:rsidR="009F2007" w:rsidRPr="00BF77F7">
        <w:rPr>
          <w:b/>
          <w:bCs/>
          <w:sz w:val="26"/>
          <w:szCs w:val="26"/>
          <w:lang w:val="es-CR" w:eastAsia="es-CR"/>
        </w:rPr>
        <w:t xml:space="preserve"> </w:t>
      </w:r>
      <w:r w:rsidRPr="00BF77F7">
        <w:rPr>
          <w:sz w:val="26"/>
          <w:szCs w:val="26"/>
          <w:lang w:val="es-CR" w:eastAsia="es-CR"/>
        </w:rPr>
        <w:t xml:space="preserve">15 años, 6 mes(es), 11 día (s). </w:t>
      </w:r>
    </w:p>
    <w:p w14:paraId="1009AFC4" w14:textId="5F5B709C" w:rsidR="009E73E3"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TOTAL TIEMPO RECONOCIDO:</w:t>
      </w:r>
      <w:r w:rsidR="009F2007" w:rsidRPr="00BF77F7">
        <w:rPr>
          <w:b/>
          <w:bCs/>
          <w:sz w:val="26"/>
          <w:szCs w:val="26"/>
          <w:lang w:val="es-CR" w:eastAsia="es-CR"/>
        </w:rPr>
        <w:t xml:space="preserve"> </w:t>
      </w:r>
      <w:r w:rsidRPr="00BF77F7">
        <w:rPr>
          <w:sz w:val="26"/>
          <w:szCs w:val="26"/>
          <w:lang w:val="es-CR" w:eastAsia="es-CR"/>
        </w:rPr>
        <w:t xml:space="preserve">0 años, 0 mes(es), 0 día (s). </w:t>
      </w:r>
    </w:p>
    <w:p w14:paraId="5EA8AAD9" w14:textId="0032D2A5" w:rsidR="009F2007"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TOTAL GENERAL:</w:t>
      </w:r>
      <w:r w:rsidR="009F2007" w:rsidRPr="00BF77F7">
        <w:rPr>
          <w:b/>
          <w:bCs/>
          <w:sz w:val="26"/>
          <w:szCs w:val="26"/>
          <w:lang w:val="es-CR" w:eastAsia="es-CR"/>
        </w:rPr>
        <w:t xml:space="preserve"> </w:t>
      </w:r>
      <w:r w:rsidRPr="00BF77F7">
        <w:rPr>
          <w:sz w:val="26"/>
          <w:szCs w:val="26"/>
          <w:lang w:val="es-CR" w:eastAsia="es-CR"/>
        </w:rPr>
        <w:t>15 años, 6 mes(es), 11 día (s).</w:t>
      </w:r>
    </w:p>
    <w:p w14:paraId="4868B5BE" w14:textId="77777777" w:rsidR="009F2007"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EDAD:</w:t>
      </w:r>
      <w:r w:rsidR="009F2007" w:rsidRPr="00BF77F7">
        <w:rPr>
          <w:b/>
          <w:bCs/>
          <w:sz w:val="26"/>
          <w:szCs w:val="26"/>
          <w:lang w:val="es-CR" w:eastAsia="es-CR"/>
        </w:rPr>
        <w:t xml:space="preserve"> </w:t>
      </w:r>
      <w:r w:rsidRPr="00BF77F7">
        <w:rPr>
          <w:sz w:val="26"/>
          <w:szCs w:val="26"/>
          <w:lang w:val="es-CR" w:eastAsia="es-CR"/>
        </w:rPr>
        <w:t xml:space="preserve">36 años, 1 mes(es), 22 día (s). </w:t>
      </w:r>
    </w:p>
    <w:p w14:paraId="693B9DB2" w14:textId="77777777" w:rsidR="009F2007"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FECHA DE NACIMIENTO:</w:t>
      </w:r>
      <w:r w:rsidR="009F2007" w:rsidRPr="00BF77F7">
        <w:rPr>
          <w:b/>
          <w:bCs/>
          <w:sz w:val="26"/>
          <w:szCs w:val="26"/>
          <w:lang w:val="es-CR" w:eastAsia="es-CR"/>
        </w:rPr>
        <w:t xml:space="preserve"> </w:t>
      </w:r>
      <w:r w:rsidRPr="00BF77F7">
        <w:rPr>
          <w:sz w:val="26"/>
          <w:szCs w:val="26"/>
          <w:lang w:val="es-CR" w:eastAsia="es-CR"/>
        </w:rPr>
        <w:t>24/12/1983</w:t>
      </w:r>
    </w:p>
    <w:p w14:paraId="19201260" w14:textId="35353FC4" w:rsidR="009E73E3"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ÚLTIMO CARGO EN PROPIEDAD:</w:t>
      </w:r>
      <w:r w:rsidR="009F2007" w:rsidRPr="00BF77F7">
        <w:rPr>
          <w:b/>
          <w:bCs/>
          <w:sz w:val="26"/>
          <w:szCs w:val="26"/>
          <w:lang w:val="es-CR" w:eastAsia="es-CR"/>
        </w:rPr>
        <w:t xml:space="preserve"> </w:t>
      </w:r>
      <w:r w:rsidRPr="00BF77F7">
        <w:rPr>
          <w:sz w:val="26"/>
          <w:szCs w:val="26"/>
          <w:lang w:val="es-CR" w:eastAsia="es-CR"/>
        </w:rPr>
        <w:t xml:space="preserve">TÉCNICO JUDICIAL 1, JUZGADO PRIMERO CIVIL MENOR CUANTÍA </w:t>
      </w:r>
      <w:r w:rsidR="00F14AF7" w:rsidRPr="00BF77F7">
        <w:rPr>
          <w:sz w:val="26"/>
          <w:szCs w:val="26"/>
          <w:lang w:val="es-CR" w:eastAsia="es-CR"/>
        </w:rPr>
        <w:t>SAN JOSÉ</w:t>
      </w:r>
    </w:p>
    <w:p w14:paraId="520EA770" w14:textId="0F01CE4F" w:rsidR="009E73E3"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NÚMERO DE PUESTO EN PROPIEDAD:</w:t>
      </w:r>
      <w:r w:rsidR="009F2007" w:rsidRPr="00BF77F7">
        <w:rPr>
          <w:b/>
          <w:bCs/>
          <w:sz w:val="26"/>
          <w:szCs w:val="26"/>
          <w:lang w:val="es-CR" w:eastAsia="es-CR"/>
        </w:rPr>
        <w:t xml:space="preserve"> </w:t>
      </w:r>
      <w:r w:rsidRPr="00BF77F7">
        <w:rPr>
          <w:sz w:val="26"/>
          <w:szCs w:val="26"/>
          <w:lang w:val="es-CR" w:eastAsia="es-CR"/>
        </w:rPr>
        <w:t>44082</w:t>
      </w:r>
    </w:p>
    <w:p w14:paraId="0419E1BC" w14:textId="77777777" w:rsidR="009F2007" w:rsidRPr="00BF77F7" w:rsidRDefault="009E73E3" w:rsidP="002E185B">
      <w:pPr>
        <w:tabs>
          <w:tab w:val="left" w:pos="216"/>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ÚLTIMO CARGO DESEMPEÑADO:</w:t>
      </w:r>
      <w:r w:rsidR="009F2007" w:rsidRPr="00BF77F7">
        <w:rPr>
          <w:b/>
          <w:bCs/>
          <w:sz w:val="26"/>
          <w:szCs w:val="26"/>
          <w:lang w:val="es-CR" w:eastAsia="es-CR"/>
        </w:rPr>
        <w:t xml:space="preserve"> </w:t>
      </w:r>
      <w:r w:rsidRPr="00BF77F7">
        <w:rPr>
          <w:sz w:val="26"/>
          <w:szCs w:val="26"/>
          <w:lang w:val="es-CR" w:eastAsia="es-CR"/>
        </w:rPr>
        <w:t>TÉCNICO JUDICIAL 1, JUZGADO TERCERO ESPECIALIZADO DE COBRO I CIRCUITO JUDICIAL DE SAN JOSE</w:t>
      </w:r>
    </w:p>
    <w:p w14:paraId="310BFDC9" w14:textId="77777777" w:rsidR="009F2007" w:rsidRPr="00BF77F7" w:rsidRDefault="009E73E3" w:rsidP="002E185B">
      <w:pPr>
        <w:tabs>
          <w:tab w:val="left" w:pos="216"/>
          <w:tab w:val="left" w:pos="3502"/>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PUESTO(S) DE REAJUSTE:</w:t>
      </w:r>
      <w:r w:rsidR="009F2007" w:rsidRPr="00BF77F7">
        <w:rPr>
          <w:b/>
          <w:bCs/>
          <w:sz w:val="26"/>
          <w:szCs w:val="26"/>
          <w:lang w:val="es-CR" w:eastAsia="es-CR"/>
        </w:rPr>
        <w:t xml:space="preserve"> </w:t>
      </w:r>
      <w:r w:rsidRPr="00BF77F7">
        <w:rPr>
          <w:sz w:val="26"/>
          <w:szCs w:val="26"/>
          <w:lang w:val="es-CR" w:eastAsia="es-CR"/>
        </w:rPr>
        <w:t>TÉCNICO JUDICIAL 1, 100.00 %</w:t>
      </w:r>
    </w:p>
    <w:p w14:paraId="385A4FC8" w14:textId="77777777" w:rsidR="009F2007" w:rsidRPr="00BF77F7" w:rsidRDefault="009E73E3" w:rsidP="002E185B">
      <w:pPr>
        <w:tabs>
          <w:tab w:val="left" w:pos="216"/>
          <w:tab w:val="left" w:pos="3502"/>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u w:val="single"/>
          <w:lang w:val="es-CR" w:eastAsia="es-CR"/>
        </w:rPr>
      </w:pPr>
      <w:r w:rsidRPr="00BF77F7">
        <w:rPr>
          <w:b/>
          <w:bCs/>
          <w:sz w:val="26"/>
          <w:szCs w:val="26"/>
          <w:u w:val="single"/>
          <w:lang w:val="es-CR" w:eastAsia="es-CR"/>
        </w:rPr>
        <w:t>Datos de referencia:</w:t>
      </w:r>
    </w:p>
    <w:p w14:paraId="480AD577" w14:textId="77777777" w:rsidR="009F2007" w:rsidRPr="00BF77F7" w:rsidRDefault="009E73E3" w:rsidP="002E185B">
      <w:pPr>
        <w:tabs>
          <w:tab w:val="left" w:pos="216"/>
          <w:tab w:val="left" w:pos="3502"/>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ÚLTIMO SALARIO DEVENGADO:</w:t>
      </w:r>
      <w:r w:rsidR="009F2007" w:rsidRPr="00BF77F7">
        <w:rPr>
          <w:b/>
          <w:bCs/>
          <w:sz w:val="26"/>
          <w:szCs w:val="26"/>
          <w:lang w:val="es-CR" w:eastAsia="es-CR"/>
        </w:rPr>
        <w:t xml:space="preserve"> </w:t>
      </w:r>
      <w:r w:rsidRPr="00BF77F7">
        <w:rPr>
          <w:sz w:val="26"/>
          <w:szCs w:val="26"/>
          <w:lang w:val="es-CR" w:eastAsia="es-CR"/>
        </w:rPr>
        <w:t>¢ 469,455.45</w:t>
      </w:r>
    </w:p>
    <w:p w14:paraId="3D27B755" w14:textId="52808272" w:rsidR="009E73E3" w:rsidRPr="00BF77F7" w:rsidRDefault="009E73E3" w:rsidP="002E185B">
      <w:pPr>
        <w:tabs>
          <w:tab w:val="left" w:pos="216"/>
          <w:tab w:val="left" w:pos="5180"/>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TERCERA PARTE DEL SALARIO BASE DEL PUESTO MAS BAJO PAGADO EN EL PODER JUDICAL:</w:t>
      </w:r>
      <w:r w:rsidR="009F2007" w:rsidRPr="00BF77F7">
        <w:rPr>
          <w:b/>
          <w:bCs/>
          <w:sz w:val="26"/>
          <w:szCs w:val="26"/>
          <w:lang w:val="es-CR" w:eastAsia="es-CR"/>
        </w:rPr>
        <w:t xml:space="preserve"> </w:t>
      </w:r>
      <w:r w:rsidRPr="00BF77F7">
        <w:rPr>
          <w:b/>
          <w:bCs/>
          <w:sz w:val="26"/>
          <w:szCs w:val="26"/>
          <w:lang w:val="es-CR" w:eastAsia="es-CR"/>
        </w:rPr>
        <w:t xml:space="preserve">¢141,933.33 (Monto mínimo establecido en el </w:t>
      </w:r>
      <w:r w:rsidR="00F14AF7" w:rsidRPr="00BF77F7">
        <w:rPr>
          <w:b/>
          <w:bCs/>
          <w:sz w:val="26"/>
          <w:szCs w:val="26"/>
          <w:lang w:val="es-CR" w:eastAsia="es-CR"/>
        </w:rPr>
        <w:t>artículo</w:t>
      </w:r>
      <w:r w:rsidRPr="00BF77F7">
        <w:rPr>
          <w:b/>
          <w:bCs/>
          <w:sz w:val="26"/>
          <w:szCs w:val="26"/>
          <w:lang w:val="es-CR" w:eastAsia="es-CR"/>
        </w:rPr>
        <w:t xml:space="preserve"> 225 Ley Orgánica del Poder Judicial 9544)</w:t>
      </w:r>
    </w:p>
    <w:p w14:paraId="1BB98A47" w14:textId="0E80CF8F" w:rsidR="002E185B" w:rsidRPr="00BF77F7" w:rsidRDefault="009E73E3" w:rsidP="002E185B">
      <w:pPr>
        <w:tabs>
          <w:tab w:val="left" w:pos="216"/>
          <w:tab w:val="left" w:pos="2642"/>
          <w:tab w:val="left" w:pos="3502"/>
          <w:tab w:val="left" w:pos="3648"/>
          <w:tab w:val="left" w:pos="3794"/>
          <w:tab w:val="left" w:pos="4134"/>
          <w:tab w:val="left" w:pos="4280"/>
          <w:tab w:val="left" w:pos="4760"/>
          <w:tab w:val="left" w:pos="5180"/>
          <w:tab w:val="left" w:pos="5760"/>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SALARIO PROMEDIO:</w:t>
      </w:r>
      <w:r w:rsidR="009F2007" w:rsidRPr="00BF77F7">
        <w:rPr>
          <w:b/>
          <w:bCs/>
          <w:sz w:val="26"/>
          <w:szCs w:val="26"/>
          <w:lang w:val="es-CR" w:eastAsia="es-CR"/>
        </w:rPr>
        <w:t xml:space="preserve"> </w:t>
      </w:r>
      <w:r w:rsidRPr="00BF77F7">
        <w:rPr>
          <w:sz w:val="26"/>
          <w:szCs w:val="26"/>
          <w:lang w:val="es-CR" w:eastAsia="es-CR"/>
        </w:rPr>
        <w:t xml:space="preserve">¢ </w:t>
      </w:r>
      <w:r w:rsidR="00F14AF7" w:rsidRPr="00BF77F7">
        <w:rPr>
          <w:sz w:val="26"/>
          <w:szCs w:val="26"/>
          <w:lang w:val="es-CR" w:eastAsia="es-CR"/>
        </w:rPr>
        <w:t>695,050.96 (</w:t>
      </w:r>
      <w:r w:rsidRPr="00BF77F7">
        <w:rPr>
          <w:sz w:val="26"/>
          <w:szCs w:val="26"/>
          <w:lang w:val="es-CR" w:eastAsia="es-CR"/>
        </w:rPr>
        <w:t>de los últimos doscientos salarios)</w:t>
      </w:r>
    </w:p>
    <w:p w14:paraId="183449FE" w14:textId="77777777" w:rsidR="002E185B" w:rsidRPr="00BF77F7" w:rsidRDefault="009E73E3" w:rsidP="002E185B">
      <w:pPr>
        <w:tabs>
          <w:tab w:val="left" w:pos="216"/>
          <w:tab w:val="left" w:pos="2496"/>
          <w:tab w:val="left" w:pos="2642"/>
          <w:tab w:val="left" w:pos="3502"/>
          <w:tab w:val="left" w:pos="3648"/>
          <w:tab w:val="left" w:pos="3794"/>
          <w:tab w:val="left" w:pos="4134"/>
          <w:tab w:val="left" w:pos="4280"/>
          <w:tab w:val="left" w:pos="4760"/>
          <w:tab w:val="left" w:pos="5180"/>
          <w:tab w:val="left" w:pos="5760"/>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lang w:val="es-CR" w:eastAsia="es-CR"/>
        </w:rPr>
      </w:pPr>
      <w:r w:rsidRPr="00BF77F7">
        <w:rPr>
          <w:b/>
          <w:bCs/>
          <w:sz w:val="26"/>
          <w:szCs w:val="26"/>
          <w:lang w:val="es-CR" w:eastAsia="es-CR"/>
        </w:rPr>
        <w:t>NORMA LEGAL:</w:t>
      </w:r>
    </w:p>
    <w:p w14:paraId="0402F877" w14:textId="2F6D20D9" w:rsidR="009E73E3" w:rsidRPr="00BF77F7" w:rsidRDefault="009E73E3" w:rsidP="002E185B">
      <w:pPr>
        <w:tabs>
          <w:tab w:val="left" w:pos="216"/>
          <w:tab w:val="left" w:pos="2496"/>
          <w:tab w:val="left" w:pos="2642"/>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"Cálculos realizados según lo dispuesto en el artículo 227 de la Ley Orgánica del Poder Judicial 9544."</w:t>
      </w:r>
    </w:p>
    <w:p w14:paraId="0891F203" w14:textId="77777777" w:rsidR="002E185B" w:rsidRPr="00BF77F7" w:rsidRDefault="002E185B" w:rsidP="002E185B">
      <w:pPr>
        <w:tabs>
          <w:tab w:val="left" w:pos="216"/>
          <w:tab w:val="left" w:pos="2496"/>
          <w:tab w:val="left" w:pos="2642"/>
          <w:tab w:val="left" w:pos="3502"/>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p>
    <w:p w14:paraId="221F54FD" w14:textId="77777777" w:rsidR="002E185B" w:rsidRPr="00BF77F7" w:rsidRDefault="009E73E3" w:rsidP="002E185B">
      <w:pPr>
        <w:tabs>
          <w:tab w:val="left" w:pos="216"/>
          <w:tab w:val="left" w:pos="2642"/>
          <w:tab w:val="left" w:pos="3502"/>
          <w:tab w:val="left" w:pos="3648"/>
          <w:tab w:val="left" w:pos="3794"/>
          <w:tab w:val="left" w:pos="4134"/>
          <w:tab w:val="left" w:pos="4280"/>
          <w:tab w:val="left" w:pos="4760"/>
          <w:tab w:val="left" w:pos="5180"/>
          <w:tab w:val="left" w:pos="5760"/>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lang w:val="es-CR" w:eastAsia="es-CR"/>
        </w:rPr>
      </w:pPr>
      <w:r w:rsidRPr="00BF77F7">
        <w:rPr>
          <w:b/>
          <w:bCs/>
          <w:sz w:val="26"/>
          <w:szCs w:val="26"/>
          <w:lang w:val="es-CR" w:eastAsia="es-CR"/>
        </w:rPr>
        <w:t>FÓRMULA APLICADA:</w:t>
      </w:r>
    </w:p>
    <w:p w14:paraId="5DB3A7BA" w14:textId="7721CB74" w:rsidR="009E73E3" w:rsidRPr="00BF77F7" w:rsidRDefault="009E73E3" w:rsidP="002E185B">
      <w:pPr>
        <w:tabs>
          <w:tab w:val="left" w:pos="216"/>
        </w:tabs>
        <w:suppressAutoHyphens w:val="0"/>
        <w:spacing w:before="120" w:after="120"/>
        <w:ind w:left="851" w:right="851"/>
        <w:jc w:val="both"/>
        <w:rPr>
          <w:sz w:val="18"/>
          <w:szCs w:val="18"/>
          <w:lang w:val="es-CR" w:eastAsia="es-CR"/>
        </w:rPr>
      </w:pPr>
      <w:r w:rsidRPr="00BF77F7">
        <w:rPr>
          <w:sz w:val="18"/>
          <w:szCs w:val="18"/>
          <w:lang w:val="es-CR" w:eastAsia="es-CR"/>
        </w:rPr>
        <w:t xml:space="preserve">15 años, 6 </w:t>
      </w:r>
      <w:r w:rsidR="00F14AF7" w:rsidRPr="00BF77F7">
        <w:rPr>
          <w:sz w:val="18"/>
          <w:szCs w:val="18"/>
          <w:lang w:val="es-CR" w:eastAsia="es-CR"/>
        </w:rPr>
        <w:t>meses,</w:t>
      </w:r>
      <w:r w:rsidRPr="00BF77F7">
        <w:rPr>
          <w:sz w:val="18"/>
          <w:szCs w:val="18"/>
          <w:lang w:val="es-CR" w:eastAsia="es-CR"/>
        </w:rPr>
        <w:t xml:space="preserve"> 11 días (200 salarios mensuales) + % salario escolar (fechas que corresponda) * variaciones en el Índice de Precios al Consumidor en cada uno de los meses / 200 = Salario Promedio</w:t>
      </w:r>
    </w:p>
    <w:p w14:paraId="503661CA" w14:textId="345D9383" w:rsidR="009E73E3" w:rsidRPr="00BF77F7" w:rsidRDefault="009E73E3" w:rsidP="002E185B">
      <w:pPr>
        <w:tabs>
          <w:tab w:val="left" w:pos="216"/>
          <w:tab w:val="left" w:pos="16504"/>
          <w:tab w:val="left" w:pos="17720"/>
          <w:tab w:val="left" w:pos="18936"/>
        </w:tabs>
        <w:suppressAutoHyphens w:val="0"/>
        <w:spacing w:before="120" w:after="120"/>
        <w:ind w:left="851" w:right="851"/>
        <w:jc w:val="both"/>
        <w:rPr>
          <w:sz w:val="18"/>
          <w:szCs w:val="18"/>
          <w:lang w:val="es-CR" w:eastAsia="es-CR"/>
        </w:rPr>
      </w:pPr>
      <w:r w:rsidRPr="00BF77F7">
        <w:rPr>
          <w:sz w:val="18"/>
          <w:szCs w:val="18"/>
          <w:lang w:val="es-CR" w:eastAsia="es-CR"/>
        </w:rPr>
        <w:t>Salario Promedio * 83% = Salario de referencia</w:t>
      </w:r>
    </w:p>
    <w:p w14:paraId="515251CE" w14:textId="72F6C043" w:rsidR="002E185B" w:rsidRPr="00BF77F7" w:rsidRDefault="009E73E3" w:rsidP="002E185B">
      <w:pPr>
        <w:tabs>
          <w:tab w:val="left" w:pos="216"/>
          <w:tab w:val="left" w:pos="15288"/>
          <w:tab w:val="left" w:pos="16504"/>
          <w:tab w:val="left" w:pos="17720"/>
          <w:tab w:val="left" w:pos="18936"/>
        </w:tabs>
        <w:suppressAutoHyphens w:val="0"/>
        <w:spacing w:before="120" w:after="120"/>
        <w:ind w:left="851" w:right="851"/>
        <w:jc w:val="both"/>
        <w:rPr>
          <w:sz w:val="18"/>
          <w:szCs w:val="18"/>
          <w:lang w:val="es-CR" w:eastAsia="es-CR"/>
        </w:rPr>
      </w:pPr>
      <w:r w:rsidRPr="00BF77F7">
        <w:rPr>
          <w:sz w:val="18"/>
          <w:szCs w:val="18"/>
          <w:lang w:val="es-CR" w:eastAsia="es-CR"/>
        </w:rPr>
        <w:t>Total del tiempo servido / 35 años que estipula la ley actual = Porcentaje de beneficio</w:t>
      </w:r>
    </w:p>
    <w:p w14:paraId="08E08BD4" w14:textId="02FD1B70" w:rsidR="009E73E3" w:rsidRPr="00BF77F7" w:rsidRDefault="009E73E3" w:rsidP="002E185B">
      <w:pPr>
        <w:tabs>
          <w:tab w:val="left" w:pos="216"/>
          <w:tab w:val="left" w:pos="15288"/>
          <w:tab w:val="left" w:pos="16504"/>
          <w:tab w:val="left" w:pos="17720"/>
          <w:tab w:val="left" w:pos="18936"/>
        </w:tabs>
        <w:suppressAutoHyphens w:val="0"/>
        <w:spacing w:before="120" w:after="120"/>
        <w:ind w:left="851" w:right="851"/>
        <w:jc w:val="both"/>
        <w:rPr>
          <w:sz w:val="18"/>
          <w:szCs w:val="18"/>
          <w:lang w:val="es-CR" w:eastAsia="es-CR"/>
        </w:rPr>
      </w:pPr>
      <w:r w:rsidRPr="00BF77F7">
        <w:rPr>
          <w:sz w:val="18"/>
          <w:szCs w:val="18"/>
          <w:lang w:val="es-CR" w:eastAsia="es-CR"/>
        </w:rPr>
        <w:t>Salario de referencia * Porcentaje de beneficio = Monto de jubilación</w:t>
      </w:r>
    </w:p>
    <w:p w14:paraId="43124851" w14:textId="77777777" w:rsidR="002E185B" w:rsidRPr="00BF77F7" w:rsidRDefault="002E185B" w:rsidP="002E185B">
      <w:pPr>
        <w:tabs>
          <w:tab w:val="left" w:pos="216"/>
          <w:tab w:val="left" w:pos="15288"/>
          <w:tab w:val="left" w:pos="16504"/>
          <w:tab w:val="left" w:pos="17720"/>
          <w:tab w:val="left" w:pos="18936"/>
        </w:tabs>
        <w:suppressAutoHyphens w:val="0"/>
        <w:spacing w:before="120" w:after="120"/>
        <w:ind w:left="851" w:right="851"/>
        <w:jc w:val="both"/>
        <w:rPr>
          <w:sz w:val="18"/>
          <w:szCs w:val="18"/>
          <w:lang w:val="es-CR" w:eastAsia="es-CR"/>
        </w:rPr>
      </w:pPr>
    </w:p>
    <w:p w14:paraId="1564E7EE" w14:textId="77777777" w:rsidR="002E185B" w:rsidRPr="00BF77F7" w:rsidRDefault="009E73E3" w:rsidP="002E185B">
      <w:pPr>
        <w:tabs>
          <w:tab w:val="left" w:pos="216"/>
          <w:tab w:val="left" w:pos="3502"/>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MONTO DE JUBILACIÓN:</w:t>
      </w:r>
      <w:r w:rsidR="002E185B" w:rsidRPr="00BF77F7">
        <w:rPr>
          <w:sz w:val="26"/>
          <w:szCs w:val="26"/>
          <w:lang w:val="es-CR" w:eastAsia="es-CR"/>
        </w:rPr>
        <w:t xml:space="preserve"> </w:t>
      </w:r>
      <w:r w:rsidRPr="00BF77F7">
        <w:rPr>
          <w:sz w:val="26"/>
          <w:szCs w:val="26"/>
          <w:lang w:val="es-CR" w:eastAsia="es-CR"/>
        </w:rPr>
        <w:t>¢255,984.51</w:t>
      </w:r>
    </w:p>
    <w:p w14:paraId="40E55E6C" w14:textId="77777777" w:rsidR="002E185B" w:rsidRPr="00BF77F7" w:rsidRDefault="009E73E3" w:rsidP="002E185B">
      <w:pPr>
        <w:tabs>
          <w:tab w:val="left" w:pos="216"/>
          <w:tab w:val="left" w:pos="3502"/>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b/>
          <w:bCs/>
          <w:sz w:val="26"/>
          <w:szCs w:val="26"/>
          <w:lang w:val="es-CR" w:eastAsia="es-CR"/>
        </w:rPr>
        <w:t>PORCENTAJE DE JUBILACIÓN:</w:t>
      </w:r>
      <w:r w:rsidR="002E185B" w:rsidRPr="00BF77F7">
        <w:rPr>
          <w:b/>
          <w:bCs/>
          <w:sz w:val="26"/>
          <w:szCs w:val="26"/>
          <w:lang w:val="es-CR" w:eastAsia="es-CR"/>
        </w:rPr>
        <w:t xml:space="preserve"> </w:t>
      </w:r>
      <w:r w:rsidRPr="00BF77F7">
        <w:rPr>
          <w:sz w:val="26"/>
          <w:szCs w:val="26"/>
          <w:lang w:val="es-CR" w:eastAsia="es-CR"/>
        </w:rPr>
        <w:t>44,37%</w:t>
      </w:r>
    </w:p>
    <w:p w14:paraId="0DE42B8F" w14:textId="0567C094" w:rsidR="002E185B" w:rsidRPr="00BF77F7" w:rsidRDefault="009E73E3" w:rsidP="002E185B">
      <w:pPr>
        <w:tabs>
          <w:tab w:val="left" w:pos="216"/>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rFonts w:ascii="Arial" w:hAnsi="Arial" w:cs="Arial"/>
          <w:b/>
          <w:bCs/>
          <w:sz w:val="26"/>
          <w:szCs w:val="26"/>
          <w:lang w:val="es-CR" w:eastAsia="es-CR"/>
        </w:rPr>
      </w:pPr>
      <w:r w:rsidRPr="00BF77F7">
        <w:rPr>
          <w:b/>
          <w:bCs/>
          <w:sz w:val="26"/>
          <w:szCs w:val="26"/>
          <w:lang w:val="es-CR" w:eastAsia="es-CR"/>
        </w:rPr>
        <w:t>MONTO DE JUBILACIÓN CON DEDUCIONES:  ¢205,657.38</w:t>
      </w:r>
    </w:p>
    <w:p w14:paraId="7853A702" w14:textId="3C3AEF3D" w:rsidR="002E185B" w:rsidRPr="00BF77F7" w:rsidRDefault="002E185B" w:rsidP="009E73E3">
      <w:pPr>
        <w:tabs>
          <w:tab w:val="left" w:pos="216"/>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ind w:left="70"/>
        <w:rPr>
          <w:rFonts w:ascii="Arial" w:hAnsi="Arial" w:cs="Arial"/>
          <w:b/>
          <w:bCs/>
          <w:sz w:val="16"/>
          <w:szCs w:val="16"/>
          <w:lang w:val="es-CR" w:eastAsia="es-CR"/>
        </w:rPr>
      </w:pPr>
    </w:p>
    <w:p w14:paraId="3BF8C636" w14:textId="149D7835" w:rsidR="002E185B" w:rsidRPr="00BF77F7" w:rsidRDefault="002E185B" w:rsidP="002E185B">
      <w:pPr>
        <w:tabs>
          <w:tab w:val="left" w:pos="216"/>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jc w:val="center"/>
        <w:rPr>
          <w:rFonts w:ascii="Arial" w:hAnsi="Arial" w:cs="Arial"/>
          <w:b/>
          <w:bCs/>
          <w:sz w:val="16"/>
          <w:szCs w:val="16"/>
          <w:lang w:val="es-CR" w:eastAsia="es-CR"/>
        </w:rPr>
      </w:pPr>
      <w:r w:rsidRPr="00BF77F7">
        <w:rPr>
          <w:rFonts w:ascii="Arial" w:hAnsi="Arial" w:cs="Arial"/>
          <w:b/>
          <w:bCs/>
          <w:noProof/>
          <w:sz w:val="16"/>
          <w:szCs w:val="16"/>
          <w:lang w:val="es-CR" w:eastAsia="es-CR"/>
        </w:rPr>
        <w:drawing>
          <wp:inline distT="0" distB="0" distL="0" distR="0" wp14:anchorId="70ABCF79" wp14:editId="798F921D">
            <wp:extent cx="4265526" cy="2206338"/>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6174" cy="2211846"/>
                    </a:xfrm>
                    <a:prstGeom prst="rect">
                      <a:avLst/>
                    </a:prstGeom>
                    <a:noFill/>
                    <a:ln>
                      <a:noFill/>
                    </a:ln>
                  </pic:spPr>
                </pic:pic>
              </a:graphicData>
            </a:graphic>
          </wp:inline>
        </w:drawing>
      </w:r>
    </w:p>
    <w:p w14:paraId="05FA22D1" w14:textId="77777777" w:rsidR="002E185B" w:rsidRPr="00BF77F7" w:rsidRDefault="009E73E3" w:rsidP="002E185B">
      <w:pPr>
        <w:tabs>
          <w:tab w:val="left" w:pos="216"/>
          <w:tab w:val="left" w:pos="4760"/>
          <w:tab w:val="left" w:pos="5180"/>
          <w:tab w:val="left" w:pos="5760"/>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lang w:val="es-CR" w:eastAsia="es-CR"/>
        </w:rPr>
      </w:pPr>
      <w:r w:rsidRPr="00BF77F7">
        <w:rPr>
          <w:b/>
          <w:bCs/>
          <w:sz w:val="26"/>
          <w:szCs w:val="26"/>
          <w:lang w:val="es-CR" w:eastAsia="es-CR"/>
        </w:rPr>
        <w:t>Información adicional:</w:t>
      </w:r>
    </w:p>
    <w:p w14:paraId="44F55D09" w14:textId="0581D4AD" w:rsidR="009E73E3" w:rsidRPr="00BF77F7" w:rsidRDefault="009E73E3"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El pago por auxilio de cesantía y vacaciones se estará remitiendo al Departamento de Financiero Contable para su debido diligenciamiento.</w:t>
      </w:r>
    </w:p>
    <w:p w14:paraId="0980766B" w14:textId="77777777" w:rsidR="002E185B" w:rsidRPr="00BF77F7" w:rsidRDefault="009E73E3" w:rsidP="002E185B">
      <w:pPr>
        <w:tabs>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Se adjunta certificación aportada por el Departamento de Financiero Contable, donde se indica si la persona servidora presenta o no, alguna deuda ante dicho Departamento.</w:t>
      </w:r>
    </w:p>
    <w:p w14:paraId="7FA05D6D" w14:textId="77777777" w:rsidR="002E185B" w:rsidRPr="00BF77F7" w:rsidRDefault="009E73E3" w:rsidP="002E185B">
      <w:pPr>
        <w:tabs>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Se adjunta certificación aportada por el Subproceso de Gestión de la Capacitación, donde se indica si la persona servidora mantiene compromisos vigentes por concepto de becas.</w:t>
      </w:r>
    </w:p>
    <w:p w14:paraId="5E3A78D0" w14:textId="66931BAF" w:rsidR="009E73E3" w:rsidRPr="00BF77F7" w:rsidRDefault="009E73E3"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 xml:space="preserve">Se adjunta </w:t>
      </w:r>
      <w:r w:rsidR="00F14AF7" w:rsidRPr="00BF77F7">
        <w:rPr>
          <w:sz w:val="26"/>
          <w:szCs w:val="26"/>
          <w:lang w:val="es-CR" w:eastAsia="es-CR"/>
        </w:rPr>
        <w:t>certificación en</w:t>
      </w:r>
      <w:r w:rsidRPr="00BF77F7">
        <w:rPr>
          <w:sz w:val="26"/>
          <w:szCs w:val="26"/>
          <w:lang w:val="es-CR" w:eastAsia="es-CR"/>
        </w:rPr>
        <w:t xml:space="preserve"> estricto apego a lo normado en el artículo 586 del Código de Trabajo.</w:t>
      </w:r>
    </w:p>
    <w:p w14:paraId="31AE8636" w14:textId="52A5DC55" w:rsidR="009E73E3" w:rsidRPr="00BF77F7" w:rsidRDefault="009E73E3" w:rsidP="002E185B">
      <w:pPr>
        <w:tabs>
          <w:tab w:val="left" w:pos="216"/>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Se anexa hoja de criterio de Comisión Calificadora del Estado de Invalidez</w:t>
      </w:r>
    </w:p>
    <w:p w14:paraId="371034BC" w14:textId="77777777" w:rsidR="002E185B" w:rsidRPr="00BF77F7" w:rsidRDefault="009E73E3" w:rsidP="002E185B">
      <w:pPr>
        <w:tabs>
          <w:tab w:val="left" w:pos="216"/>
          <w:tab w:val="left" w:pos="2642"/>
          <w:tab w:val="left" w:pos="3502"/>
          <w:tab w:val="left" w:pos="3648"/>
          <w:tab w:val="left" w:pos="3794"/>
          <w:tab w:val="left" w:pos="4134"/>
          <w:tab w:val="left" w:pos="4280"/>
          <w:tab w:val="left" w:pos="4760"/>
          <w:tab w:val="left" w:pos="5180"/>
          <w:tab w:val="left" w:pos="5760"/>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lang w:val="es-CR" w:eastAsia="es-CR"/>
        </w:rPr>
      </w:pPr>
      <w:r w:rsidRPr="00BF77F7">
        <w:rPr>
          <w:b/>
          <w:bCs/>
          <w:sz w:val="26"/>
          <w:szCs w:val="26"/>
          <w:lang w:val="es-CR" w:eastAsia="es-CR"/>
        </w:rPr>
        <w:t>Notificaciones:</w:t>
      </w:r>
    </w:p>
    <w:p w14:paraId="3548288E" w14:textId="3C7B471C" w:rsidR="009E73E3" w:rsidRPr="00BF77F7" w:rsidRDefault="002E185B" w:rsidP="002E185B">
      <w:pPr>
        <w:tabs>
          <w:tab w:val="left" w:pos="216"/>
          <w:tab w:val="left" w:pos="436"/>
          <w:tab w:val="left" w:pos="1996"/>
          <w:tab w:val="left" w:pos="2496"/>
          <w:tab w:val="left" w:pos="2642"/>
          <w:tab w:val="left" w:pos="3502"/>
          <w:tab w:val="left" w:pos="3648"/>
          <w:tab w:val="left" w:pos="3794"/>
          <w:tab w:val="left" w:pos="4134"/>
          <w:tab w:val="left" w:pos="4280"/>
          <w:tab w:val="left" w:pos="4760"/>
          <w:tab w:val="left" w:pos="5180"/>
          <w:tab w:val="left" w:pos="5760"/>
          <w:tab w:val="left" w:pos="6030"/>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w:t>
      </w:r>
    </w:p>
    <w:p w14:paraId="20921B0F" w14:textId="77777777" w:rsidR="002E185B" w:rsidRPr="00BF77F7" w:rsidRDefault="009E73E3" w:rsidP="002E185B">
      <w:pPr>
        <w:tabs>
          <w:tab w:val="left" w:pos="216"/>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lang w:val="es-CR" w:eastAsia="es-CR"/>
        </w:rPr>
      </w:pPr>
      <w:r w:rsidRPr="00BF77F7">
        <w:rPr>
          <w:b/>
          <w:bCs/>
          <w:sz w:val="26"/>
          <w:szCs w:val="26"/>
          <w:lang w:val="es-CR" w:eastAsia="es-CR"/>
        </w:rPr>
        <w:t>Correcciones disciplinarias:</w:t>
      </w:r>
    </w:p>
    <w:p w14:paraId="494BE4D6" w14:textId="77777777" w:rsidR="002E185B" w:rsidRPr="00BF77F7" w:rsidRDefault="009E73E3" w:rsidP="002E185B">
      <w:pPr>
        <w:tabs>
          <w:tab w:val="left" w:pos="216"/>
          <w:tab w:val="left" w:pos="6992"/>
          <w:tab w:val="left" w:pos="7262"/>
          <w:tab w:val="left" w:pos="7935"/>
          <w:tab w:val="left" w:pos="8081"/>
          <w:tab w:val="left" w:pos="9060"/>
          <w:tab w:val="left" w:pos="9206"/>
          <w:tab w:val="left" w:pos="9352"/>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b/>
          <w:bCs/>
          <w:sz w:val="26"/>
          <w:szCs w:val="26"/>
          <w:lang w:val="es-CR" w:eastAsia="es-CR"/>
        </w:rPr>
      </w:pPr>
      <w:r w:rsidRPr="00BF77F7">
        <w:rPr>
          <w:b/>
          <w:bCs/>
          <w:sz w:val="26"/>
          <w:szCs w:val="26"/>
          <w:lang w:val="es-CR" w:eastAsia="es-CR"/>
        </w:rPr>
        <w:t>Consideraciones relevantes:</w:t>
      </w:r>
    </w:p>
    <w:p w14:paraId="67244E4E" w14:textId="173A6992" w:rsidR="009E73E3" w:rsidRPr="00BF77F7" w:rsidRDefault="009E73E3"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La señora L</w:t>
      </w:r>
      <w:r w:rsidR="00305854" w:rsidRPr="00BF77F7">
        <w:rPr>
          <w:sz w:val="26"/>
          <w:szCs w:val="26"/>
          <w:lang w:val="es-CR" w:eastAsia="es-CR"/>
        </w:rPr>
        <w:t>ó</w:t>
      </w:r>
      <w:r w:rsidRPr="00BF77F7">
        <w:rPr>
          <w:sz w:val="26"/>
          <w:szCs w:val="26"/>
          <w:lang w:val="es-CR" w:eastAsia="es-CR"/>
        </w:rPr>
        <w:t>pez Madrigal no registra correcciones disciplinarias durante la vigencia de su relación laboral con el Poder Judicial y de acuerdo con la información aportada por la Inspección Judicial, no registra causas disciplinarias en trámite.</w:t>
      </w:r>
    </w:p>
    <w:p w14:paraId="76DCED22" w14:textId="400884AE" w:rsidR="009E73E3" w:rsidRPr="00BF77F7" w:rsidRDefault="009E73E3" w:rsidP="002E185B">
      <w:pPr>
        <w:tabs>
          <w:tab w:val="left" w:pos="21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separada por incapacidad absoluta y permanente.</w:t>
      </w:r>
    </w:p>
    <w:p w14:paraId="148239A6" w14:textId="00A0CD18" w:rsidR="009E73E3" w:rsidRPr="00BF77F7" w:rsidRDefault="009E73E3" w:rsidP="002E185B">
      <w:pPr>
        <w:tabs>
          <w:tab w:val="left" w:pos="216"/>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 xml:space="preserve">Conforme al índice de salarios vigente, el salario más bajo cancelado corresponde a la clase “Auxiliar de Servicios Generales 1”, que registra un monto de ¢425,800.00, con lo cual, según lo establecido por la ley 9544, el tope mínimo para efectos de </w:t>
      </w:r>
      <w:r w:rsidR="00F14AF7" w:rsidRPr="00BF77F7">
        <w:rPr>
          <w:sz w:val="26"/>
          <w:szCs w:val="26"/>
          <w:lang w:val="es-CR" w:eastAsia="es-CR"/>
        </w:rPr>
        <w:t>jubilación</w:t>
      </w:r>
      <w:r w:rsidRPr="00BF77F7">
        <w:rPr>
          <w:sz w:val="26"/>
          <w:szCs w:val="26"/>
          <w:lang w:val="es-CR" w:eastAsia="es-CR"/>
        </w:rPr>
        <w:t xml:space="preserve"> correspondería a la tercera parte del salario indicado, estableciendo el monto en ¢141,933.33.</w:t>
      </w:r>
    </w:p>
    <w:p w14:paraId="62EA585D" w14:textId="74D10814" w:rsidR="009E73E3" w:rsidRPr="00BF77F7" w:rsidRDefault="009E73E3" w:rsidP="002E185B">
      <w:pPr>
        <w:tabs>
          <w:tab w:val="left" w:pos="216"/>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Para efectos del cálculo del monto de jubilación la ley 9455 establece en su artículo 227: “a) Se determina el ochenta y tres por ciento (83%) del promedio de los salarios ordinarios devengados en los últimos veinte años de su vida laboral o los que hubiera disponibles…”</w:t>
      </w:r>
    </w:p>
    <w:p w14:paraId="534CD76D" w14:textId="4FEA19B5" w:rsidR="009E73E3" w:rsidRPr="00BF77F7" w:rsidRDefault="009E73E3" w:rsidP="002E185B">
      <w:pPr>
        <w:tabs>
          <w:tab w:val="left" w:pos="216"/>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Para el presente caso, la señora Francella López Madrigal, no acumula el requisito de los 20 años de salario, quedando el cálculo reservado a 200 salarios que registra disponibles, esto entre junio del 2003 y febrero del 2020.</w:t>
      </w:r>
    </w:p>
    <w:p w14:paraId="489FB5B4" w14:textId="4C7429D7" w:rsidR="00842620" w:rsidRPr="00BF77F7" w:rsidRDefault="009E73E3" w:rsidP="002E185B">
      <w:pPr>
        <w:tabs>
          <w:tab w:val="left" w:pos="216"/>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spacing w:before="120" w:after="120"/>
        <w:ind w:left="851" w:right="851"/>
        <w:jc w:val="both"/>
        <w:rPr>
          <w:sz w:val="26"/>
          <w:szCs w:val="26"/>
          <w:lang w:val="es-CR" w:eastAsia="es-CR"/>
        </w:rPr>
      </w:pPr>
      <w:r w:rsidRPr="00BF77F7">
        <w:rPr>
          <w:sz w:val="26"/>
          <w:szCs w:val="26"/>
          <w:lang w:val="es-CR" w:eastAsia="es-CR"/>
        </w:rPr>
        <w:t>La señora Francella L</w:t>
      </w:r>
      <w:r w:rsidR="00305854" w:rsidRPr="00BF77F7">
        <w:rPr>
          <w:sz w:val="26"/>
          <w:szCs w:val="26"/>
          <w:lang w:val="es-CR" w:eastAsia="es-CR"/>
        </w:rPr>
        <w:t>ó</w:t>
      </w:r>
      <w:r w:rsidRPr="00BF77F7">
        <w:rPr>
          <w:sz w:val="26"/>
          <w:szCs w:val="26"/>
          <w:lang w:val="es-CR" w:eastAsia="es-CR"/>
        </w:rPr>
        <w:t>pez Madrigal saca permisos sin goce de salario, los días en los que no la incapacitan, al ser incierto si iba a sacar más permisos sin goce de salario en los próximos días, se decide separarla a partir del 16/02/2020, fecha en la que ya se tiene la información correcta para calcular el tiempo servido y los salarios que le corresponden para su jubilación</w:t>
      </w:r>
      <w:r w:rsidR="002E185B" w:rsidRPr="00BF77F7">
        <w:rPr>
          <w:sz w:val="26"/>
          <w:szCs w:val="26"/>
          <w:lang w:val="es-CR" w:eastAsia="es-CR"/>
        </w:rPr>
        <w:t>.”</w:t>
      </w:r>
    </w:p>
    <w:p w14:paraId="71E70D45" w14:textId="77777777" w:rsidR="002E185B" w:rsidRPr="00BF77F7" w:rsidRDefault="002E185B" w:rsidP="00EF3D29">
      <w:pPr>
        <w:pStyle w:val="Prrafodelista"/>
        <w:tabs>
          <w:tab w:val="left" w:pos="1320"/>
        </w:tabs>
        <w:spacing w:before="72" w:after="100" w:afterAutospacing="1"/>
        <w:ind w:left="0"/>
        <w:jc w:val="center"/>
        <w:rPr>
          <w:sz w:val="28"/>
          <w:szCs w:val="28"/>
          <w:lang w:val="es-CR" w:eastAsia="es-CR"/>
        </w:rPr>
      </w:pPr>
    </w:p>
    <w:p w14:paraId="1324270E" w14:textId="6CFAF071" w:rsidR="002E185B" w:rsidRPr="00BF77F7" w:rsidRDefault="002E185B" w:rsidP="00EF3D29">
      <w:pPr>
        <w:pStyle w:val="Prrafodelista"/>
        <w:tabs>
          <w:tab w:val="left" w:pos="1320"/>
        </w:tabs>
        <w:spacing w:before="72" w:after="100" w:afterAutospacing="1"/>
        <w:ind w:left="0"/>
        <w:jc w:val="center"/>
        <w:rPr>
          <w:sz w:val="28"/>
          <w:szCs w:val="28"/>
          <w:lang w:val="es-CR" w:eastAsia="es-CR"/>
        </w:rPr>
      </w:pPr>
      <w:r w:rsidRPr="00BF77F7">
        <w:rPr>
          <w:sz w:val="28"/>
          <w:szCs w:val="28"/>
          <w:lang w:val="es-CR" w:eastAsia="es-CR"/>
        </w:rPr>
        <w:t>- 0 -</w:t>
      </w:r>
    </w:p>
    <w:p w14:paraId="39B38956" w14:textId="56B5AFBF" w:rsidR="002E185B" w:rsidRPr="00BF77F7" w:rsidRDefault="002E185B" w:rsidP="002E185B">
      <w:pPr>
        <w:tabs>
          <w:tab w:val="left" w:pos="216"/>
          <w:tab w:val="left" w:pos="9966"/>
          <w:tab w:val="left" w:pos="10112"/>
          <w:tab w:val="left" w:pos="10268"/>
          <w:tab w:val="left" w:pos="10424"/>
          <w:tab w:val="left" w:pos="11640"/>
          <w:tab w:val="left" w:pos="12856"/>
          <w:tab w:val="left" w:pos="14072"/>
          <w:tab w:val="left" w:pos="15288"/>
          <w:tab w:val="left" w:pos="16504"/>
          <w:tab w:val="left" w:pos="17720"/>
          <w:tab w:val="left" w:pos="18936"/>
        </w:tabs>
        <w:suppressAutoHyphens w:val="0"/>
        <w:ind w:left="70"/>
        <w:rPr>
          <w:lang w:val="es-CR"/>
        </w:rPr>
      </w:pPr>
    </w:p>
    <w:p w14:paraId="69F55898" w14:textId="3BF037A2" w:rsidR="00F715AB" w:rsidRPr="00BF77F7" w:rsidRDefault="00F715AB" w:rsidP="001D25B9">
      <w:pPr>
        <w:widowControl w:val="0"/>
        <w:spacing w:before="120" w:after="120" w:line="480" w:lineRule="auto"/>
        <w:ind w:firstLine="708"/>
        <w:contextualSpacing/>
        <w:jc w:val="both"/>
        <w:rPr>
          <w:sz w:val="28"/>
          <w:szCs w:val="28"/>
          <w:lang w:val="es-CR"/>
        </w:rPr>
      </w:pPr>
      <w:r w:rsidRPr="00BF77F7">
        <w:rPr>
          <w:sz w:val="28"/>
          <w:szCs w:val="28"/>
          <w:lang w:val="es-CR"/>
        </w:rPr>
        <w:t xml:space="preserve">Mediante constancia N° 29-PI-2020 emitida por el Departamento Financiero Contable, se constata que la servidora Francella López Madrigal, no tiene deudas pendientes </w:t>
      </w:r>
      <w:r w:rsidR="001D25B9" w:rsidRPr="00BF77F7">
        <w:rPr>
          <w:sz w:val="28"/>
          <w:szCs w:val="28"/>
          <w:lang w:val="es-CR"/>
        </w:rPr>
        <w:t>con el Fondo de Jubilaciones y Pensiones del Poder Judicial.</w:t>
      </w:r>
    </w:p>
    <w:p w14:paraId="4C707518" w14:textId="7E2965F9" w:rsidR="00842620" w:rsidRPr="00BF77F7" w:rsidRDefault="00842620" w:rsidP="001D25B9">
      <w:pPr>
        <w:shd w:val="clear" w:color="auto" w:fill="FFFFFF"/>
        <w:suppressAutoHyphens w:val="0"/>
        <w:spacing w:line="480" w:lineRule="auto"/>
        <w:ind w:firstLine="709"/>
        <w:jc w:val="both"/>
        <w:rPr>
          <w:sz w:val="28"/>
          <w:szCs w:val="28"/>
          <w:lang w:val="es-CR" w:eastAsia="es-CR"/>
        </w:rPr>
      </w:pPr>
      <w:r w:rsidRPr="00BF77F7">
        <w:rPr>
          <w:b/>
          <w:bCs/>
          <w:sz w:val="28"/>
          <w:szCs w:val="28"/>
          <w:lang w:val="es-CR" w:eastAsia="es-CR"/>
        </w:rPr>
        <w:t>Se acordó: 1.)</w:t>
      </w:r>
      <w:r w:rsidRPr="00BF77F7">
        <w:rPr>
          <w:sz w:val="28"/>
          <w:szCs w:val="28"/>
          <w:lang w:val="es-CR" w:eastAsia="es-CR"/>
        </w:rPr>
        <w:t> Aprobar la jubilación por incapacidad absoluta y permanente de</w:t>
      </w:r>
      <w:r w:rsidR="001D25B9" w:rsidRPr="00BF77F7">
        <w:rPr>
          <w:sz w:val="28"/>
          <w:szCs w:val="28"/>
          <w:lang w:val="es-CR" w:eastAsia="es-CR"/>
        </w:rPr>
        <w:t xml:space="preserve"> </w:t>
      </w:r>
      <w:r w:rsidRPr="00BF77F7">
        <w:rPr>
          <w:sz w:val="28"/>
          <w:szCs w:val="28"/>
          <w:lang w:val="es-CR"/>
        </w:rPr>
        <w:t>l</w:t>
      </w:r>
      <w:r w:rsidR="001D25B9" w:rsidRPr="00BF77F7">
        <w:rPr>
          <w:sz w:val="28"/>
          <w:szCs w:val="28"/>
          <w:lang w:val="es-CR"/>
        </w:rPr>
        <w:t>a</w:t>
      </w:r>
      <w:r w:rsidRPr="00BF77F7">
        <w:rPr>
          <w:sz w:val="28"/>
          <w:szCs w:val="28"/>
          <w:lang w:val="es-CR"/>
        </w:rPr>
        <w:t xml:space="preserve"> servidor</w:t>
      </w:r>
      <w:r w:rsidR="001D25B9" w:rsidRPr="00BF77F7">
        <w:rPr>
          <w:sz w:val="28"/>
          <w:szCs w:val="28"/>
          <w:lang w:val="es-CR"/>
        </w:rPr>
        <w:t>a</w:t>
      </w:r>
      <w:r w:rsidRPr="00BF77F7">
        <w:rPr>
          <w:sz w:val="28"/>
          <w:szCs w:val="28"/>
          <w:lang w:val="es-CR"/>
        </w:rPr>
        <w:t xml:space="preserve"> </w:t>
      </w:r>
      <w:r w:rsidR="001D25B9" w:rsidRPr="00BF77F7">
        <w:rPr>
          <w:sz w:val="28"/>
          <w:szCs w:val="28"/>
          <w:lang w:val="es-CR"/>
        </w:rPr>
        <w:t>Francella L</w:t>
      </w:r>
      <w:r w:rsidR="00305854" w:rsidRPr="00BF77F7">
        <w:rPr>
          <w:sz w:val="28"/>
          <w:szCs w:val="28"/>
          <w:lang w:val="es-CR"/>
        </w:rPr>
        <w:t>ó</w:t>
      </w:r>
      <w:r w:rsidR="001D25B9" w:rsidRPr="00BF77F7">
        <w:rPr>
          <w:sz w:val="28"/>
          <w:szCs w:val="28"/>
          <w:lang w:val="es-CR"/>
        </w:rPr>
        <w:t>pez Madrigal</w:t>
      </w:r>
      <w:r w:rsidRPr="00BF77F7">
        <w:rPr>
          <w:sz w:val="28"/>
          <w:szCs w:val="28"/>
          <w:lang w:val="es-CR"/>
        </w:rPr>
        <w:t>, técnic</w:t>
      </w:r>
      <w:r w:rsidR="001D25B9" w:rsidRPr="00BF77F7">
        <w:rPr>
          <w:sz w:val="28"/>
          <w:szCs w:val="28"/>
          <w:lang w:val="es-CR"/>
        </w:rPr>
        <w:t>a</w:t>
      </w:r>
      <w:r w:rsidRPr="00BF77F7">
        <w:rPr>
          <w:sz w:val="28"/>
          <w:szCs w:val="28"/>
          <w:lang w:val="es-CR"/>
        </w:rPr>
        <w:t xml:space="preserve"> judicial del Juzgado </w:t>
      </w:r>
      <w:r w:rsidR="001D25B9" w:rsidRPr="00BF77F7">
        <w:rPr>
          <w:sz w:val="28"/>
          <w:szCs w:val="28"/>
          <w:lang w:val="es-CR"/>
        </w:rPr>
        <w:t>Tercero Especializado de Cobro del Primer Circuito Judicial de San José</w:t>
      </w:r>
      <w:r w:rsidRPr="00BF77F7">
        <w:rPr>
          <w:sz w:val="28"/>
          <w:szCs w:val="28"/>
          <w:lang w:val="es-CR"/>
        </w:rPr>
        <w:t xml:space="preserve">, cuya asignación mensual bruta será de </w:t>
      </w:r>
      <w:r w:rsidR="001D25B9" w:rsidRPr="00BF77F7">
        <w:rPr>
          <w:sz w:val="28"/>
          <w:szCs w:val="28"/>
          <w:lang w:val="es-CR"/>
        </w:rPr>
        <w:t>¢255,984.51</w:t>
      </w:r>
      <w:r w:rsidRPr="00BF77F7">
        <w:rPr>
          <w:sz w:val="28"/>
          <w:szCs w:val="28"/>
          <w:lang w:val="es-CR"/>
        </w:rPr>
        <w:t xml:space="preserve"> (</w:t>
      </w:r>
      <w:r w:rsidR="001D25B9" w:rsidRPr="00BF77F7">
        <w:rPr>
          <w:sz w:val="28"/>
          <w:szCs w:val="28"/>
          <w:lang w:val="es-CR"/>
        </w:rPr>
        <w:t>doscientos cincuenta y cinco mil novecientos ochenta y cuatro colones con cincuenta y un céntimos</w:t>
      </w:r>
      <w:r w:rsidRPr="00BF77F7">
        <w:rPr>
          <w:sz w:val="28"/>
          <w:szCs w:val="28"/>
          <w:lang w:val="es-CR"/>
        </w:rPr>
        <w:t>),</w:t>
      </w:r>
      <w:r w:rsidR="006956D2" w:rsidRPr="00BF77F7">
        <w:rPr>
          <w:sz w:val="28"/>
          <w:szCs w:val="28"/>
          <w:lang w:val="es-CR"/>
        </w:rPr>
        <w:t xml:space="preserve"> menos las deducciones que por ley correspondan</w:t>
      </w:r>
      <w:r w:rsidR="00A71B6D" w:rsidRPr="00BF77F7">
        <w:rPr>
          <w:sz w:val="28"/>
          <w:szCs w:val="28"/>
          <w:lang w:val="es-CR"/>
        </w:rPr>
        <w:t>,</w:t>
      </w:r>
      <w:r w:rsidRPr="00BF77F7">
        <w:rPr>
          <w:sz w:val="28"/>
          <w:szCs w:val="28"/>
          <w:lang w:val="es-CR" w:eastAsia="es-CR"/>
        </w:rPr>
        <w:t xml:space="preserve"> a partir del 16 de febrero de 2020. </w:t>
      </w:r>
      <w:r w:rsidRPr="00BF77F7">
        <w:rPr>
          <w:b/>
          <w:bCs/>
          <w:sz w:val="28"/>
          <w:szCs w:val="28"/>
          <w:lang w:val="es-CR" w:eastAsia="es-CR"/>
        </w:rPr>
        <w:t>2.)  </w:t>
      </w:r>
      <w:r w:rsidRPr="00BF77F7">
        <w:rPr>
          <w:sz w:val="28"/>
          <w:szCs w:val="28"/>
          <w:lang w:val="es-CR" w:eastAsia="es-CR"/>
        </w:rPr>
        <w:t>Se le previene a</w:t>
      </w:r>
      <w:r w:rsidR="001D25B9" w:rsidRPr="00BF77F7">
        <w:rPr>
          <w:sz w:val="28"/>
          <w:szCs w:val="28"/>
          <w:lang w:val="es-CR" w:eastAsia="es-CR"/>
        </w:rPr>
        <w:t xml:space="preserve"> </w:t>
      </w:r>
      <w:r w:rsidRPr="00BF77F7">
        <w:rPr>
          <w:sz w:val="28"/>
          <w:szCs w:val="28"/>
          <w:lang w:val="es-CR" w:eastAsia="es-CR"/>
        </w:rPr>
        <w:t>l</w:t>
      </w:r>
      <w:r w:rsidR="001D25B9" w:rsidRPr="00BF77F7">
        <w:rPr>
          <w:sz w:val="28"/>
          <w:szCs w:val="28"/>
          <w:lang w:val="es-CR" w:eastAsia="es-CR"/>
        </w:rPr>
        <w:t>a</w:t>
      </w:r>
      <w:r w:rsidRPr="00BF77F7">
        <w:rPr>
          <w:sz w:val="28"/>
          <w:szCs w:val="28"/>
          <w:lang w:val="es-CR" w:eastAsia="es-CR"/>
        </w:rPr>
        <w:t xml:space="preserve"> señor</w:t>
      </w:r>
      <w:r w:rsidR="001D25B9" w:rsidRPr="00BF77F7">
        <w:rPr>
          <w:sz w:val="28"/>
          <w:szCs w:val="28"/>
          <w:lang w:val="es-CR" w:eastAsia="es-CR"/>
        </w:rPr>
        <w:t>a</w:t>
      </w:r>
      <w:r w:rsidRPr="00BF77F7">
        <w:rPr>
          <w:sz w:val="28"/>
          <w:szCs w:val="28"/>
          <w:lang w:val="es-CR" w:eastAsia="es-CR"/>
        </w:rPr>
        <w:t xml:space="preserve"> </w:t>
      </w:r>
      <w:r w:rsidR="001D25B9" w:rsidRPr="00BF77F7">
        <w:rPr>
          <w:sz w:val="28"/>
          <w:szCs w:val="28"/>
          <w:lang w:val="es-CR"/>
        </w:rPr>
        <w:t>L</w:t>
      </w:r>
      <w:r w:rsidR="00305854" w:rsidRPr="00BF77F7">
        <w:rPr>
          <w:sz w:val="28"/>
          <w:szCs w:val="28"/>
          <w:lang w:val="es-CR"/>
        </w:rPr>
        <w:t>ó</w:t>
      </w:r>
      <w:r w:rsidR="001D25B9" w:rsidRPr="00BF77F7">
        <w:rPr>
          <w:sz w:val="28"/>
          <w:szCs w:val="28"/>
          <w:lang w:val="es-CR"/>
        </w:rPr>
        <w:t>pez Madrigal</w:t>
      </w:r>
      <w:r w:rsidRPr="00BF77F7">
        <w:rPr>
          <w:sz w:val="28"/>
          <w:szCs w:val="28"/>
          <w:lang w:val="es-CR" w:eastAsia="es-CR"/>
        </w:rPr>
        <w:t xml:space="preserve"> que en razón de haber sido acordada su jubilación por invalidez, se le suspenderá el goce del beneficio cuando se tenga noticia que está </w:t>
      </w:r>
      <w:r w:rsidRPr="00564876">
        <w:rPr>
          <w:sz w:val="28"/>
          <w:szCs w:val="28"/>
          <w:lang w:val="es-CR" w:eastAsia="es-CR"/>
        </w:rPr>
        <w:t>desempeñando otro empleo y mientas se mantenga su situación actual de salud.</w:t>
      </w:r>
      <w:r w:rsidR="00F95970">
        <w:rPr>
          <w:sz w:val="28"/>
          <w:szCs w:val="28"/>
          <w:lang w:val="es-CR" w:eastAsia="es-CR"/>
        </w:rPr>
        <w:t xml:space="preserve"> </w:t>
      </w:r>
      <w:r w:rsidRPr="00BF77F7">
        <w:rPr>
          <w:b/>
          <w:bCs/>
          <w:sz w:val="28"/>
          <w:szCs w:val="28"/>
          <w:lang w:val="es-CR" w:eastAsia="es-CR"/>
        </w:rPr>
        <w:t>3.) </w:t>
      </w:r>
      <w:r w:rsidRPr="00BF77F7">
        <w:rPr>
          <w:sz w:val="28"/>
          <w:szCs w:val="28"/>
          <w:lang w:val="es-CR" w:eastAsia="es-CR"/>
        </w:rPr>
        <w:t>Asimismo, se previene a</w:t>
      </w:r>
      <w:r w:rsidR="001D25B9" w:rsidRPr="00BF77F7">
        <w:rPr>
          <w:sz w:val="28"/>
          <w:szCs w:val="28"/>
          <w:lang w:val="es-CR" w:eastAsia="es-CR"/>
        </w:rPr>
        <w:t xml:space="preserve"> </w:t>
      </w:r>
      <w:r w:rsidRPr="00BF77F7">
        <w:rPr>
          <w:sz w:val="28"/>
          <w:szCs w:val="28"/>
          <w:lang w:val="es-CR" w:eastAsia="es-CR"/>
        </w:rPr>
        <w:t>l</w:t>
      </w:r>
      <w:r w:rsidR="001D25B9" w:rsidRPr="00BF77F7">
        <w:rPr>
          <w:sz w:val="28"/>
          <w:szCs w:val="28"/>
          <w:lang w:val="es-CR" w:eastAsia="es-CR"/>
        </w:rPr>
        <w:t>a</w:t>
      </w:r>
      <w:r w:rsidRPr="00BF77F7">
        <w:rPr>
          <w:sz w:val="28"/>
          <w:szCs w:val="28"/>
          <w:lang w:val="es-CR" w:eastAsia="es-CR"/>
        </w:rPr>
        <w:t xml:space="preserve"> señor</w:t>
      </w:r>
      <w:r w:rsidR="001D25B9" w:rsidRPr="00BF77F7">
        <w:rPr>
          <w:sz w:val="28"/>
          <w:szCs w:val="28"/>
          <w:lang w:val="es-CR" w:eastAsia="es-CR"/>
        </w:rPr>
        <w:t>a</w:t>
      </w:r>
      <w:r w:rsidRPr="00BF77F7">
        <w:rPr>
          <w:sz w:val="28"/>
          <w:szCs w:val="28"/>
          <w:lang w:val="es-CR" w:eastAsia="es-CR"/>
        </w:rPr>
        <w:t xml:space="preserve"> </w:t>
      </w:r>
      <w:r w:rsidR="001D25B9" w:rsidRPr="00BF77F7">
        <w:rPr>
          <w:sz w:val="28"/>
          <w:szCs w:val="28"/>
          <w:lang w:val="es-CR"/>
        </w:rPr>
        <w:t>Francella</w:t>
      </w:r>
      <w:r w:rsidRPr="00BF77F7">
        <w:rPr>
          <w:sz w:val="28"/>
          <w:szCs w:val="28"/>
          <w:lang w:val="es-CR" w:eastAsia="es-CR"/>
        </w:rPr>
        <w:t xml:space="preserve">, que debe señalar un medio personal para recibir notificaciones ante el Departamento Financiero Contable, con la advertencia que de no hacerlo, las resoluciones posteriores le quedarán notificadas con el transcurso de veinticuatro horas de dictadas, conforme lo dispuesto en el artículo 11 de la Ley de Notificaciones Judiciales. </w:t>
      </w:r>
      <w:r w:rsidRPr="00BF77F7">
        <w:rPr>
          <w:b/>
          <w:bCs/>
          <w:sz w:val="28"/>
          <w:szCs w:val="28"/>
          <w:lang w:val="es-CR" w:eastAsia="es-CR"/>
        </w:rPr>
        <w:t xml:space="preserve">4.) </w:t>
      </w:r>
      <w:r w:rsidRPr="00BF77F7">
        <w:rPr>
          <w:sz w:val="28"/>
          <w:szCs w:val="28"/>
          <w:lang w:val="es-CR" w:eastAsia="es-CR"/>
        </w:rPr>
        <w:t>Hacer este acuerdo de conocimiento del Consejo Superior.</w:t>
      </w:r>
    </w:p>
    <w:p w14:paraId="1148F79B" w14:textId="1E42B798" w:rsidR="00842620" w:rsidRPr="00BF77F7" w:rsidRDefault="00842620" w:rsidP="00842620">
      <w:pPr>
        <w:shd w:val="clear" w:color="auto" w:fill="FFFFFF"/>
        <w:suppressAutoHyphens w:val="0"/>
        <w:spacing w:line="480" w:lineRule="auto"/>
        <w:ind w:firstLine="708"/>
        <w:jc w:val="both"/>
        <w:rPr>
          <w:b/>
          <w:bCs/>
          <w:sz w:val="28"/>
          <w:szCs w:val="28"/>
          <w:lang w:val="es-CR" w:eastAsia="es-CR"/>
        </w:rPr>
      </w:pPr>
      <w:r w:rsidRPr="00BF77F7">
        <w:rPr>
          <w:sz w:val="28"/>
          <w:szCs w:val="28"/>
          <w:lang w:val="es-CR" w:eastAsia="es-CR"/>
        </w:rPr>
        <w:t>La Dirección de Gestión Humana y el Departamento Financiero Contable, tomarán nota para los fines consiguientes.</w:t>
      </w:r>
    </w:p>
    <w:p w14:paraId="76C374DA" w14:textId="77777777" w:rsidR="00EF3267" w:rsidRPr="00BF77F7" w:rsidRDefault="00EF3267" w:rsidP="00EF3267">
      <w:pPr>
        <w:widowControl w:val="0"/>
        <w:tabs>
          <w:tab w:val="num" w:pos="0"/>
        </w:tabs>
        <w:suppressAutoHyphens w:val="0"/>
        <w:spacing w:before="120" w:after="120" w:line="480" w:lineRule="auto"/>
        <w:contextualSpacing/>
        <w:jc w:val="center"/>
        <w:outlineLvl w:val="1"/>
        <w:rPr>
          <w:b/>
          <w:bCs/>
          <w:sz w:val="28"/>
          <w:szCs w:val="28"/>
          <w:u w:val="single"/>
          <w:lang w:val="es-CR"/>
        </w:rPr>
      </w:pPr>
      <w:bookmarkStart w:id="72" w:name="_Toc33712355"/>
      <w:bookmarkStart w:id="73" w:name="_Toc33712357"/>
      <w:r w:rsidRPr="00BF77F7">
        <w:rPr>
          <w:b/>
          <w:bCs/>
          <w:sz w:val="28"/>
          <w:szCs w:val="28"/>
          <w:u w:val="single"/>
          <w:lang w:val="es-CR"/>
        </w:rPr>
        <w:t xml:space="preserve">ARTÍCULO </w:t>
      </w:r>
      <w:bookmarkEnd w:id="72"/>
      <w:r w:rsidRPr="00BF77F7">
        <w:rPr>
          <w:b/>
          <w:bCs/>
          <w:sz w:val="28"/>
          <w:szCs w:val="28"/>
          <w:u w:val="single"/>
          <w:lang w:val="es-CR"/>
        </w:rPr>
        <w:t>XXV</w:t>
      </w:r>
    </w:p>
    <w:p w14:paraId="2F386410" w14:textId="77777777" w:rsidR="00EF3267" w:rsidRPr="00BF77F7" w:rsidRDefault="00EF3267" w:rsidP="00EF3267">
      <w:pPr>
        <w:widowControl w:val="0"/>
        <w:spacing w:before="120" w:after="120" w:line="480" w:lineRule="auto"/>
        <w:contextualSpacing/>
        <w:jc w:val="both"/>
        <w:rPr>
          <w:b/>
          <w:bCs/>
          <w:sz w:val="28"/>
          <w:szCs w:val="28"/>
          <w:lang w:val="es-CR"/>
        </w:rPr>
      </w:pPr>
      <w:r w:rsidRPr="00BF77F7">
        <w:rPr>
          <w:b/>
          <w:bCs/>
          <w:sz w:val="28"/>
          <w:szCs w:val="28"/>
          <w:lang w:val="es-CR"/>
        </w:rPr>
        <w:t xml:space="preserve">Documento N° </w:t>
      </w:r>
      <w:r w:rsidRPr="00BF77F7">
        <w:rPr>
          <w:b/>
          <w:bCs/>
          <w:color w:val="92D050"/>
          <w:sz w:val="28"/>
          <w:szCs w:val="28"/>
          <w:lang w:val="es-CR"/>
        </w:rPr>
        <w:t>138-2020.</w:t>
      </w:r>
    </w:p>
    <w:p w14:paraId="21637B14" w14:textId="77777777" w:rsidR="00EF3267" w:rsidRPr="00BF77F7" w:rsidRDefault="00EF3267" w:rsidP="00EF3267">
      <w:pPr>
        <w:widowControl w:val="0"/>
        <w:spacing w:before="120" w:after="120" w:line="480" w:lineRule="auto"/>
        <w:contextualSpacing/>
        <w:jc w:val="both"/>
        <w:rPr>
          <w:b/>
          <w:bCs/>
          <w:sz w:val="28"/>
          <w:szCs w:val="28"/>
          <w:lang w:val="es-CR"/>
        </w:rPr>
      </w:pPr>
      <w:r w:rsidRPr="00BF77F7">
        <w:rPr>
          <w:b/>
          <w:bCs/>
          <w:sz w:val="28"/>
          <w:szCs w:val="28"/>
          <w:lang w:val="es-CR"/>
        </w:rPr>
        <w:t xml:space="preserve">Antecedentes: </w:t>
      </w:r>
    </w:p>
    <w:p w14:paraId="007569C3" w14:textId="77777777" w:rsidR="00EF3267" w:rsidRPr="00BF77F7" w:rsidRDefault="00EF3267" w:rsidP="00EF3267">
      <w:pPr>
        <w:widowControl w:val="0"/>
        <w:spacing w:before="120" w:after="120" w:line="480" w:lineRule="auto"/>
        <w:ind w:firstLine="708"/>
        <w:contextualSpacing/>
        <w:jc w:val="both"/>
        <w:rPr>
          <w:sz w:val="28"/>
          <w:szCs w:val="28"/>
          <w:lang w:val="es-CR"/>
        </w:rPr>
      </w:pPr>
      <w:r w:rsidRPr="00BF77F7">
        <w:rPr>
          <w:sz w:val="28"/>
          <w:szCs w:val="28"/>
          <w:lang w:val="es-CR"/>
        </w:rPr>
        <w:t>En sesión número 3-2020 celebrada el 10 de febrero de 2020, artículo III, esta Junta Administradora, tomó el acuerdo que literalmente dice:</w:t>
      </w:r>
    </w:p>
    <w:p w14:paraId="336719DC"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xml:space="preserve">“Con la finalidad de establecer sanas prácticas en las actividades realizadas por esta Junta Administradora de conformidad con la normativa emitida por el Consejo Nacional de Supervisión del Sistema Financiero, </w:t>
      </w:r>
      <w:r w:rsidRPr="00BF77F7">
        <w:rPr>
          <w:rFonts w:ascii="Times New Roman" w:hAnsi="Times New Roman" w:cs="Times New Roman"/>
          <w:b/>
          <w:bCs/>
          <w:color w:val="26282A"/>
          <w:sz w:val="26"/>
          <w:szCs w:val="26"/>
        </w:rPr>
        <w:t>se acuerda</w:t>
      </w:r>
      <w:r w:rsidRPr="00BF77F7">
        <w:rPr>
          <w:rFonts w:ascii="Times New Roman" w:hAnsi="Times New Roman" w:cs="Times New Roman"/>
          <w:color w:val="26282A"/>
          <w:sz w:val="26"/>
          <w:szCs w:val="26"/>
        </w:rPr>
        <w:t>: Conformar la Comisión de Gobierno Corporativo, con los siguientes integrantes:</w:t>
      </w:r>
    </w:p>
    <w:p w14:paraId="1557D35C"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w:t>
      </w:r>
    </w:p>
    <w:p w14:paraId="65542582"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xml:space="preserve">Máster Rodrigo Arroyo Guzmán. </w:t>
      </w:r>
    </w:p>
    <w:p w14:paraId="682FCD72"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w:t>
      </w:r>
    </w:p>
    <w:p w14:paraId="0CE96F13"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xml:space="preserve">Licenciado Freddy Chacón Arrieta. </w:t>
      </w:r>
    </w:p>
    <w:p w14:paraId="7256EB84"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w:t>
      </w:r>
    </w:p>
    <w:p w14:paraId="0B9608F6"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Licenciado Parris Quesada Madrigal.</w:t>
      </w:r>
    </w:p>
    <w:p w14:paraId="15E28F53"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 </w:t>
      </w:r>
    </w:p>
    <w:p w14:paraId="2FA12158" w14:textId="77777777" w:rsidR="00EF3267" w:rsidRPr="00BF77F7" w:rsidRDefault="00EF3267" w:rsidP="00EF3267">
      <w:pPr>
        <w:pStyle w:val="yiv3791104212msonormal"/>
        <w:spacing w:before="0" w:beforeAutospacing="0" w:after="0" w:afterAutospacing="0"/>
        <w:ind w:left="851" w:right="851" w:firstLine="709"/>
        <w:jc w:val="both"/>
        <w:rPr>
          <w:rFonts w:ascii="Times New Roman" w:hAnsi="Times New Roman" w:cs="Times New Roman"/>
          <w:color w:val="26282A"/>
          <w:sz w:val="26"/>
          <w:szCs w:val="26"/>
        </w:rPr>
      </w:pPr>
      <w:r w:rsidRPr="00BF77F7">
        <w:rPr>
          <w:rFonts w:ascii="Times New Roman" w:hAnsi="Times New Roman" w:cs="Times New Roman"/>
          <w:color w:val="26282A"/>
          <w:sz w:val="26"/>
          <w:szCs w:val="26"/>
        </w:rPr>
        <w:t>Comunicar el presente acuerdo a los integrantes designados, con la finalidad de que informen su deseo de participar en la citada comisión.”</w:t>
      </w:r>
    </w:p>
    <w:p w14:paraId="5388FDAA" w14:textId="77777777" w:rsidR="00EF3267" w:rsidRPr="00BF77F7" w:rsidRDefault="00EF3267" w:rsidP="00EF3267">
      <w:pPr>
        <w:pStyle w:val="Prrafodelista"/>
        <w:tabs>
          <w:tab w:val="left" w:pos="1320"/>
        </w:tabs>
        <w:spacing w:before="72" w:after="100" w:afterAutospacing="1" w:line="480" w:lineRule="auto"/>
        <w:ind w:left="0"/>
        <w:jc w:val="center"/>
        <w:rPr>
          <w:color w:val="646467"/>
          <w:sz w:val="28"/>
          <w:szCs w:val="28"/>
          <w:lang w:val="es-CR" w:eastAsia="es-CR"/>
        </w:rPr>
      </w:pPr>
      <w:r w:rsidRPr="00BF77F7">
        <w:rPr>
          <w:color w:val="646467"/>
          <w:sz w:val="28"/>
          <w:szCs w:val="28"/>
          <w:lang w:val="es-CR" w:eastAsia="es-CR"/>
        </w:rPr>
        <w:t>- 0 -</w:t>
      </w:r>
    </w:p>
    <w:p w14:paraId="497854A6" w14:textId="77777777" w:rsidR="00EF3267" w:rsidRPr="00BF77F7" w:rsidRDefault="00EF3267" w:rsidP="00EF3267">
      <w:pPr>
        <w:widowControl w:val="0"/>
        <w:spacing w:before="120" w:after="120" w:line="480" w:lineRule="auto"/>
        <w:ind w:firstLine="708"/>
        <w:contextualSpacing/>
        <w:jc w:val="both"/>
        <w:rPr>
          <w:sz w:val="28"/>
          <w:szCs w:val="28"/>
          <w:lang w:val="es-CR"/>
        </w:rPr>
      </w:pPr>
      <w:r w:rsidRPr="00BF77F7">
        <w:rPr>
          <w:sz w:val="28"/>
          <w:szCs w:val="28"/>
          <w:lang w:val="es-CR"/>
        </w:rPr>
        <w:t>Asimismo, en sesión número 4-2020 celebrada el 17 de febrero del 2020, artículo XXVII, se le comunicó al licenciado Parris Quesada Madrigal, que puede participar en el Comité de Auditoría o en su defecto en cualquiera de las comisiones que se lleguen a establecer por parte de esta Junta, por lo que deberá informar su aceptación para comunicar lo que corresponda a la Superintendencia de Pensiones.</w:t>
      </w:r>
    </w:p>
    <w:p w14:paraId="285441BE" w14:textId="77777777" w:rsidR="00EF3267" w:rsidRPr="00BF77F7" w:rsidRDefault="00EF3267" w:rsidP="00EF3267">
      <w:pPr>
        <w:widowControl w:val="0"/>
        <w:spacing w:before="120" w:after="120" w:line="480" w:lineRule="auto"/>
        <w:ind w:firstLine="708"/>
        <w:contextualSpacing/>
        <w:jc w:val="both"/>
        <w:rPr>
          <w:sz w:val="28"/>
          <w:szCs w:val="28"/>
          <w:lang w:val="es-CR"/>
        </w:rPr>
      </w:pPr>
      <w:r w:rsidRPr="00BF77F7">
        <w:rPr>
          <w:sz w:val="28"/>
          <w:szCs w:val="28"/>
          <w:lang w:val="es-CR"/>
        </w:rPr>
        <w:t>Con base en lo anterior, por medio de correo electrónico del 26 de febrero de 2020, el licenciado Freddy Chacón Arrieta manifestó su anuencia en participar en la Comisión de Gobierno Corporativo. Además, por medio de correo electrónico de esa misma fecha, el licenciado Parris Quesada Madrigal, manifiesta su anuencia de participar en la Comisión de Gobierno Corporativo y en el Comité de Auditoría.</w:t>
      </w:r>
    </w:p>
    <w:p w14:paraId="436ADCE8" w14:textId="77777777" w:rsidR="00EF3267" w:rsidRPr="00BF77F7" w:rsidRDefault="00EF3267" w:rsidP="00EF3267">
      <w:pPr>
        <w:widowControl w:val="0"/>
        <w:spacing w:before="120" w:after="120" w:line="480" w:lineRule="auto"/>
        <w:ind w:firstLine="708"/>
        <w:contextualSpacing/>
        <w:jc w:val="both"/>
        <w:rPr>
          <w:sz w:val="28"/>
          <w:szCs w:val="28"/>
          <w:lang w:val="es-CR"/>
        </w:rPr>
      </w:pPr>
      <w:r w:rsidRPr="00BF77F7">
        <w:rPr>
          <w:sz w:val="28"/>
          <w:szCs w:val="28"/>
          <w:lang w:val="es-CR"/>
        </w:rPr>
        <w:t xml:space="preserve">Informa la licenciada </w:t>
      </w:r>
      <w:r w:rsidRPr="00BF77F7">
        <w:rPr>
          <w:bCs/>
          <w:iCs/>
          <w:sz w:val="28"/>
          <w:szCs w:val="28"/>
          <w:lang w:val="es-CR"/>
        </w:rPr>
        <w:t xml:space="preserve">Lucrecia Ruiz Rojas, Secretaria de la Junta Administradora del Fondo de Jubilaciones y Pensiones </w:t>
      </w:r>
      <w:r w:rsidRPr="00BF77F7">
        <w:rPr>
          <w:sz w:val="28"/>
          <w:szCs w:val="28"/>
          <w:lang w:val="es-CR"/>
        </w:rPr>
        <w:t>que el integrante suplente Rodrigo Arroyo Guzmán acepta conformar la Comisión de Gobierno Corporativo.</w:t>
      </w:r>
    </w:p>
    <w:p w14:paraId="75A983AC" w14:textId="77777777" w:rsidR="00EF3267" w:rsidRPr="00BF77F7" w:rsidRDefault="00EF3267" w:rsidP="00EF3267">
      <w:pPr>
        <w:widowControl w:val="0"/>
        <w:spacing w:before="120" w:after="120" w:line="480" w:lineRule="auto"/>
        <w:ind w:firstLine="708"/>
        <w:contextualSpacing/>
        <w:jc w:val="both"/>
        <w:rPr>
          <w:sz w:val="28"/>
          <w:szCs w:val="28"/>
          <w:lang w:val="es-CR"/>
        </w:rPr>
      </w:pPr>
      <w:r w:rsidRPr="00BF77F7">
        <w:rPr>
          <w:sz w:val="28"/>
          <w:szCs w:val="28"/>
          <w:lang w:val="es-CR"/>
        </w:rPr>
        <w:t xml:space="preserve">En conceso se designa a la licenciada </w:t>
      </w:r>
      <w:r w:rsidRPr="00BF77F7">
        <w:rPr>
          <w:bCs/>
          <w:iCs/>
          <w:sz w:val="28"/>
          <w:szCs w:val="28"/>
          <w:lang w:val="es-CR"/>
        </w:rPr>
        <w:t xml:space="preserve">Ruiz Rojas, </w:t>
      </w:r>
      <w:r w:rsidRPr="00BF77F7">
        <w:rPr>
          <w:sz w:val="28"/>
          <w:szCs w:val="28"/>
          <w:lang w:val="es-CR"/>
        </w:rPr>
        <w:t>como integrante de la Comisión de Gobierno Corporativo.</w:t>
      </w:r>
    </w:p>
    <w:p w14:paraId="032D640F" w14:textId="33748E51" w:rsidR="00EF3267" w:rsidRPr="00BF77F7" w:rsidRDefault="00EF3267" w:rsidP="00EF3267">
      <w:pPr>
        <w:pStyle w:val="Textoindependiente"/>
        <w:spacing w:line="480" w:lineRule="auto"/>
        <w:ind w:firstLine="708"/>
        <w:rPr>
          <w:bCs/>
          <w:lang w:val="es-CR"/>
        </w:rPr>
      </w:pPr>
      <w:r w:rsidRPr="00BF77F7">
        <w:rPr>
          <w:b/>
          <w:bCs/>
          <w:lang w:val="es-CR"/>
        </w:rPr>
        <w:t xml:space="preserve">Se acordó: 1.) </w:t>
      </w:r>
      <w:r w:rsidRPr="00BF77F7">
        <w:rPr>
          <w:lang w:val="es-CR"/>
        </w:rPr>
        <w:t xml:space="preserve">Tener por recibidas las aceptaciones de los integrantes Freddy Chacón Arrieta, Parris Quesada Madrigal, Rodrigo Arroyo Guzmán y </w:t>
      </w:r>
      <w:r w:rsidRPr="00BF77F7">
        <w:rPr>
          <w:bCs/>
          <w:iCs/>
          <w:lang w:val="es-CR"/>
        </w:rPr>
        <w:t>Lucrecia Ruiz Rojas</w:t>
      </w:r>
      <w:r w:rsidRPr="00BF77F7">
        <w:rPr>
          <w:lang w:val="es-CR"/>
        </w:rPr>
        <w:t xml:space="preserve">. </w:t>
      </w:r>
      <w:r w:rsidRPr="00BF77F7">
        <w:rPr>
          <w:b/>
          <w:lang w:val="es-CR"/>
        </w:rPr>
        <w:t>2.)</w:t>
      </w:r>
      <w:r w:rsidRPr="00BF77F7">
        <w:rPr>
          <w:lang w:val="es-CR"/>
        </w:rPr>
        <w:t xml:space="preserve"> Esta Comisión</w:t>
      </w:r>
      <w:r w:rsidRPr="00BF77F7">
        <w:rPr>
          <w:color w:val="000099"/>
          <w:lang w:val="es-CR"/>
        </w:rPr>
        <w:t xml:space="preserve"> </w:t>
      </w:r>
      <w:r w:rsidRPr="00BF77F7">
        <w:rPr>
          <w:lang w:val="es-CR"/>
        </w:rPr>
        <w:t xml:space="preserve">de Gobierno Corporativo y otras que conforme esta Junta Administradora, serán por plazo determinado y hasta tanto cumplan con el fin para el cual fueron creadas. </w:t>
      </w:r>
      <w:r w:rsidRPr="00BF77F7">
        <w:rPr>
          <w:b/>
          <w:lang w:val="es-CR"/>
        </w:rPr>
        <w:t>3</w:t>
      </w:r>
      <w:r w:rsidRPr="00BF77F7">
        <w:rPr>
          <w:b/>
          <w:bCs/>
          <w:lang w:val="es-CR"/>
        </w:rPr>
        <w:t xml:space="preserve">.) </w:t>
      </w:r>
      <w:r w:rsidRPr="00BF77F7">
        <w:rPr>
          <w:lang w:val="es-CR"/>
        </w:rPr>
        <w:t>Hacer este acuerdo de conocimiento de la Secretaría de esta Junta Administradora para los fines correspondientes</w:t>
      </w:r>
      <w:r w:rsidRPr="00BF77F7">
        <w:rPr>
          <w:bCs/>
          <w:lang w:val="es-CR"/>
        </w:rPr>
        <w:t>.</w:t>
      </w:r>
    </w:p>
    <w:p w14:paraId="7F644F9D" w14:textId="77777777" w:rsidR="00EF3267" w:rsidRPr="00BF77F7" w:rsidRDefault="00EF3267" w:rsidP="00EF3267">
      <w:pPr>
        <w:pStyle w:val="Textoindependiente"/>
        <w:spacing w:line="480" w:lineRule="auto"/>
        <w:ind w:firstLine="708"/>
        <w:rPr>
          <w:bCs/>
          <w:lang w:val="es-CR"/>
        </w:rPr>
      </w:pPr>
      <w:r w:rsidRPr="00BF77F7">
        <w:rPr>
          <w:bCs/>
          <w:lang w:val="es-CR"/>
        </w:rPr>
        <w:t xml:space="preserve">La </w:t>
      </w:r>
      <w:r w:rsidRPr="00BF77F7">
        <w:rPr>
          <w:lang w:val="es-CR"/>
        </w:rPr>
        <w:t>Comisión</w:t>
      </w:r>
      <w:r w:rsidRPr="00BF77F7">
        <w:rPr>
          <w:color w:val="000099"/>
          <w:lang w:val="es-CR"/>
        </w:rPr>
        <w:t xml:space="preserve"> </w:t>
      </w:r>
      <w:r w:rsidRPr="00BF77F7">
        <w:rPr>
          <w:lang w:val="es-CR"/>
        </w:rPr>
        <w:t>de Gobierno Corporativo y e</w:t>
      </w:r>
      <w:r w:rsidRPr="00BF77F7">
        <w:rPr>
          <w:bCs/>
          <w:lang w:val="es-CR"/>
        </w:rPr>
        <w:t>l Comité de Auditoría tomarán nota para los fines correspondientes.</w:t>
      </w:r>
    </w:p>
    <w:p w14:paraId="27D2D15D" w14:textId="25BC4E66" w:rsidR="00BE7F01" w:rsidRPr="00BF77F7" w:rsidRDefault="00BE7F01" w:rsidP="0076569A">
      <w:pPr>
        <w:keepNext/>
        <w:tabs>
          <w:tab w:val="num" w:pos="0"/>
        </w:tabs>
        <w:spacing w:before="120" w:after="120" w:line="480" w:lineRule="auto"/>
        <w:contextualSpacing/>
        <w:jc w:val="center"/>
        <w:outlineLvl w:val="1"/>
        <w:rPr>
          <w:b/>
          <w:bCs/>
          <w:sz w:val="28"/>
          <w:szCs w:val="28"/>
          <w:u w:val="single"/>
          <w:lang w:val="es-CR"/>
        </w:rPr>
      </w:pPr>
      <w:r w:rsidRPr="00BF77F7">
        <w:rPr>
          <w:b/>
          <w:bCs/>
          <w:sz w:val="28"/>
          <w:szCs w:val="28"/>
          <w:u w:val="single"/>
          <w:lang w:val="es-CR"/>
        </w:rPr>
        <w:t>ARTÍCULO</w:t>
      </w:r>
      <w:r w:rsidR="00802A13" w:rsidRPr="00BF77F7">
        <w:rPr>
          <w:b/>
          <w:bCs/>
          <w:sz w:val="28"/>
          <w:szCs w:val="28"/>
          <w:u w:val="single"/>
          <w:lang w:val="es-CR"/>
        </w:rPr>
        <w:t xml:space="preserve"> </w:t>
      </w:r>
      <w:r w:rsidR="008A1BDE" w:rsidRPr="00BF77F7">
        <w:rPr>
          <w:b/>
          <w:bCs/>
          <w:sz w:val="28"/>
          <w:szCs w:val="28"/>
          <w:u w:val="single"/>
          <w:lang w:val="es-CR"/>
        </w:rPr>
        <w:t>XXVI</w:t>
      </w:r>
      <w:bookmarkEnd w:id="73"/>
    </w:p>
    <w:p w14:paraId="403946F8" w14:textId="470F03FA" w:rsidR="00BE7F01" w:rsidRPr="00BF77F7" w:rsidRDefault="00BE7F01" w:rsidP="0076569A">
      <w:pPr>
        <w:widowControl w:val="0"/>
        <w:spacing w:before="120" w:after="120" w:line="480" w:lineRule="auto"/>
        <w:contextualSpacing/>
        <w:jc w:val="both"/>
        <w:rPr>
          <w:b/>
          <w:bCs/>
          <w:sz w:val="28"/>
          <w:szCs w:val="28"/>
          <w:lang w:val="es-CR"/>
        </w:rPr>
      </w:pPr>
      <w:r w:rsidRPr="00BF77F7">
        <w:rPr>
          <w:b/>
          <w:bCs/>
          <w:sz w:val="28"/>
          <w:szCs w:val="28"/>
          <w:lang w:val="es-CR"/>
        </w:rPr>
        <w:t>Documento N° 123-2020</w:t>
      </w:r>
    </w:p>
    <w:p w14:paraId="6762F96E" w14:textId="2840D321" w:rsidR="00BE7F01" w:rsidRPr="00BF77F7" w:rsidRDefault="00BE7F01" w:rsidP="003C1372">
      <w:pPr>
        <w:widowControl w:val="0"/>
        <w:spacing w:before="120" w:after="120" w:line="480" w:lineRule="auto"/>
        <w:ind w:firstLine="708"/>
        <w:contextualSpacing/>
        <w:jc w:val="both"/>
        <w:rPr>
          <w:sz w:val="28"/>
          <w:szCs w:val="28"/>
          <w:lang w:val="es-CR"/>
        </w:rPr>
      </w:pPr>
      <w:r w:rsidRPr="00BF77F7">
        <w:rPr>
          <w:sz w:val="28"/>
          <w:szCs w:val="28"/>
          <w:lang w:val="es-CR"/>
        </w:rPr>
        <w:t xml:space="preserve">La Secretaría </w:t>
      </w:r>
      <w:r w:rsidR="00F14AF7" w:rsidRPr="00BF77F7">
        <w:rPr>
          <w:sz w:val="28"/>
          <w:szCs w:val="28"/>
          <w:lang w:val="es-CR"/>
        </w:rPr>
        <w:t>General</w:t>
      </w:r>
      <w:r w:rsidRPr="00BF77F7">
        <w:rPr>
          <w:sz w:val="28"/>
          <w:szCs w:val="28"/>
          <w:lang w:val="es-CR"/>
        </w:rPr>
        <w:t xml:space="preserve"> de la Corte, mediante oficio N° 1601-2020 del 18 de febrero de 2020, remitió el acuerdo adoptado por el Consejo Superior en sesión N° 05-2020 celebrada el 21 de enero del 2020, artículo XIII, que literalmente dice:</w:t>
      </w:r>
    </w:p>
    <w:p w14:paraId="775CED4C" w14:textId="77777777" w:rsidR="00BE7F01" w:rsidRPr="00BF77F7" w:rsidRDefault="00BE7F01" w:rsidP="00BE7F01">
      <w:pPr>
        <w:tabs>
          <w:tab w:val="left" w:pos="5680"/>
        </w:tabs>
        <w:ind w:left="851" w:right="851" w:firstLine="709"/>
        <w:jc w:val="both"/>
        <w:rPr>
          <w:sz w:val="26"/>
          <w:szCs w:val="26"/>
          <w:lang w:val="es-CR"/>
        </w:rPr>
      </w:pPr>
      <w:r w:rsidRPr="00BF77F7">
        <w:rPr>
          <w:sz w:val="26"/>
          <w:szCs w:val="26"/>
          <w:lang w:val="es-CR"/>
        </w:rPr>
        <w:t>“(…)</w:t>
      </w:r>
    </w:p>
    <w:p w14:paraId="3B64E0A8" w14:textId="3171D74A" w:rsidR="00BE7F01" w:rsidRPr="00BF77F7" w:rsidRDefault="00BE7F01" w:rsidP="00BE7F01">
      <w:pPr>
        <w:tabs>
          <w:tab w:val="left" w:pos="5680"/>
        </w:tabs>
        <w:ind w:left="851" w:right="851" w:firstLine="709"/>
        <w:jc w:val="both"/>
        <w:rPr>
          <w:sz w:val="26"/>
          <w:szCs w:val="26"/>
          <w:lang w:val="es-CR"/>
        </w:rPr>
      </w:pPr>
    </w:p>
    <w:p w14:paraId="222C7909" w14:textId="00042DFD" w:rsidR="00BE7F01" w:rsidRPr="00BF77F7" w:rsidRDefault="00BE7F01" w:rsidP="00BE7F01">
      <w:pPr>
        <w:tabs>
          <w:tab w:val="left" w:pos="5680"/>
        </w:tabs>
        <w:ind w:left="851" w:right="851" w:firstLine="709"/>
        <w:jc w:val="both"/>
        <w:rPr>
          <w:sz w:val="26"/>
          <w:szCs w:val="26"/>
          <w:lang w:val="es-CR"/>
        </w:rPr>
      </w:pPr>
      <w:r w:rsidRPr="00BF77F7">
        <w:rPr>
          <w:sz w:val="26"/>
          <w:szCs w:val="26"/>
          <w:lang w:val="es-CR"/>
        </w:rPr>
        <w:t>La máster Ana Eugenia Romero Jenkins, Directora Ejecutiva, en oficio N° 100-DE-2020 del 9 de enero de 2020, remitió oficio N° 008-PI-2020 suscrito por la máster Floribel Campos Solano, Jefa del Departamento Financiero Contable y Acta N° 079-CI-2019 del Comité de Inversiones del Fondo de Jubilaciones y Pensiones, de sesión celebrada el día 18 de diciembre de 2019.</w:t>
      </w:r>
    </w:p>
    <w:p w14:paraId="1F2C0904" w14:textId="77777777" w:rsidR="00BE7F01" w:rsidRPr="00BF77F7" w:rsidRDefault="00BE7F01" w:rsidP="00BE7F01">
      <w:pPr>
        <w:tabs>
          <w:tab w:val="left" w:pos="5680"/>
        </w:tabs>
        <w:ind w:left="851" w:right="851" w:firstLine="709"/>
        <w:jc w:val="both"/>
        <w:rPr>
          <w:sz w:val="26"/>
          <w:szCs w:val="26"/>
          <w:lang w:val="es-CR"/>
        </w:rPr>
      </w:pPr>
      <w:r w:rsidRPr="00BF77F7">
        <w:rPr>
          <w:sz w:val="26"/>
          <w:szCs w:val="26"/>
          <w:lang w:val="es-CR"/>
        </w:rPr>
        <w:t>Seguidamente se transcribe el oficio de referencia:</w:t>
      </w:r>
    </w:p>
    <w:p w14:paraId="7762A183" w14:textId="77777777" w:rsidR="00BE7F01" w:rsidRPr="00BF77F7" w:rsidRDefault="00BE7F01" w:rsidP="00BE7F01">
      <w:pPr>
        <w:ind w:left="851" w:right="851" w:firstLine="709"/>
        <w:jc w:val="both"/>
        <w:rPr>
          <w:sz w:val="26"/>
          <w:szCs w:val="26"/>
          <w:lang w:val="es-CR"/>
        </w:rPr>
      </w:pPr>
      <w:r w:rsidRPr="00BF77F7">
        <w:rPr>
          <w:sz w:val="26"/>
          <w:szCs w:val="26"/>
          <w:lang w:val="es-CR"/>
        </w:rPr>
        <w:t xml:space="preserve">“Conforme las políticas de transparencia, así como lo analizado y aprobado por el Comité de Inversiones en la sesión ordinaria del </w:t>
      </w:r>
      <w:r w:rsidRPr="00BF77F7">
        <w:rPr>
          <w:b/>
          <w:sz w:val="26"/>
          <w:szCs w:val="26"/>
          <w:lang w:val="es-CR"/>
        </w:rPr>
        <w:t>18 de diciembre de 2019</w:t>
      </w:r>
      <w:r w:rsidRPr="00BF77F7">
        <w:rPr>
          <w:sz w:val="26"/>
          <w:szCs w:val="26"/>
          <w:lang w:val="es-CR"/>
        </w:rPr>
        <w:t>, se adjuntan los siguientes documentos:</w:t>
      </w:r>
    </w:p>
    <w:p w14:paraId="1DDB0E3C" w14:textId="77777777" w:rsidR="00BE7F01" w:rsidRPr="00BF77F7" w:rsidRDefault="00BE7F01" w:rsidP="00BE7F01">
      <w:pPr>
        <w:ind w:left="851" w:right="851" w:firstLine="709"/>
        <w:jc w:val="both"/>
        <w:rPr>
          <w:sz w:val="26"/>
          <w:szCs w:val="26"/>
          <w:lang w:val="es-CR"/>
        </w:rPr>
      </w:pPr>
    </w:p>
    <w:p w14:paraId="77BDE025" w14:textId="77777777" w:rsidR="00BE7F01" w:rsidRPr="00BF77F7" w:rsidRDefault="00BE7F01" w:rsidP="00BE7F01">
      <w:pPr>
        <w:numPr>
          <w:ilvl w:val="0"/>
          <w:numId w:val="16"/>
        </w:numPr>
        <w:ind w:left="851" w:right="851" w:firstLine="709"/>
        <w:jc w:val="both"/>
        <w:rPr>
          <w:sz w:val="26"/>
          <w:szCs w:val="26"/>
          <w:lang w:val="es-CR"/>
        </w:rPr>
      </w:pPr>
      <w:r w:rsidRPr="00BF77F7">
        <w:rPr>
          <w:sz w:val="26"/>
          <w:szCs w:val="26"/>
          <w:lang w:val="es-CR"/>
        </w:rPr>
        <w:t xml:space="preserve"> “</w:t>
      </w:r>
      <w:r w:rsidRPr="00BF77F7">
        <w:rPr>
          <w:i/>
          <w:sz w:val="26"/>
          <w:szCs w:val="26"/>
          <w:lang w:val="es-CR"/>
        </w:rPr>
        <w:t>Informe de Inversiones de las carteras del Poder Judicial y del Fondo de Jubilaciones y Pensiones del Poder Judicial al cierre de noviembre 2019.</w:t>
      </w:r>
    </w:p>
    <w:p w14:paraId="4A4CEF2A" w14:textId="77777777" w:rsidR="00BE7F01" w:rsidRPr="00BF77F7" w:rsidRDefault="00BE7F01" w:rsidP="00BE7F01">
      <w:pPr>
        <w:numPr>
          <w:ilvl w:val="0"/>
          <w:numId w:val="16"/>
        </w:numPr>
        <w:ind w:left="851" w:right="851" w:firstLine="709"/>
        <w:jc w:val="both"/>
        <w:rPr>
          <w:sz w:val="26"/>
          <w:szCs w:val="26"/>
          <w:lang w:val="es-CR"/>
        </w:rPr>
      </w:pPr>
      <w:r w:rsidRPr="00BF77F7">
        <w:rPr>
          <w:i/>
          <w:sz w:val="26"/>
          <w:szCs w:val="26"/>
          <w:lang w:val="es-CR"/>
        </w:rPr>
        <w:t>“Estrategia de Inversiones para el I trimestre del 2020.</w:t>
      </w:r>
    </w:p>
    <w:p w14:paraId="048004B0" w14:textId="77777777" w:rsidR="00BE7F01" w:rsidRPr="00BF77F7" w:rsidRDefault="00BE7F01" w:rsidP="00BE7F01">
      <w:pPr>
        <w:numPr>
          <w:ilvl w:val="0"/>
          <w:numId w:val="16"/>
        </w:numPr>
        <w:ind w:left="851" w:right="851" w:firstLine="709"/>
        <w:jc w:val="both"/>
        <w:rPr>
          <w:i/>
          <w:sz w:val="26"/>
          <w:szCs w:val="26"/>
          <w:lang w:val="es-CR"/>
        </w:rPr>
      </w:pPr>
      <w:r w:rsidRPr="00BF77F7">
        <w:rPr>
          <w:i/>
          <w:sz w:val="26"/>
          <w:szCs w:val="26"/>
          <w:lang w:val="es-CR"/>
        </w:rPr>
        <w:t>“Acta 079-CI-2019 sesión ordinaria del Comité de Inversiones del Fondo de</w:t>
      </w:r>
    </w:p>
    <w:p w14:paraId="3E409307" w14:textId="77777777" w:rsidR="00BE7F01" w:rsidRPr="00BF77F7" w:rsidRDefault="00BE7F01" w:rsidP="00BE7F01">
      <w:pPr>
        <w:ind w:left="851" w:right="851" w:firstLine="709"/>
        <w:jc w:val="both"/>
        <w:rPr>
          <w:i/>
          <w:sz w:val="26"/>
          <w:szCs w:val="26"/>
          <w:lang w:val="es-CR"/>
        </w:rPr>
      </w:pPr>
      <w:r w:rsidRPr="00BF77F7">
        <w:rPr>
          <w:i/>
          <w:sz w:val="26"/>
          <w:szCs w:val="26"/>
          <w:lang w:val="es-CR"/>
        </w:rPr>
        <w:t>Jubilaciones y Pensiones del Poder Judicial”.</w:t>
      </w:r>
    </w:p>
    <w:p w14:paraId="4E554B22" w14:textId="77777777" w:rsidR="00BE7F01" w:rsidRPr="00BF77F7" w:rsidRDefault="00BE7F01" w:rsidP="00BE7F01">
      <w:pPr>
        <w:ind w:left="851" w:right="851" w:firstLine="709"/>
        <w:jc w:val="both"/>
        <w:rPr>
          <w:rFonts w:eastAsia="Batang"/>
          <w:sz w:val="26"/>
          <w:szCs w:val="26"/>
          <w:lang w:val="es-CR"/>
        </w:rPr>
      </w:pPr>
    </w:p>
    <w:p w14:paraId="39303E27" w14:textId="77777777" w:rsidR="00BE7F01" w:rsidRPr="00BF77F7" w:rsidRDefault="00BE7F01" w:rsidP="00BE7F01">
      <w:pPr>
        <w:ind w:left="851" w:right="851" w:firstLine="709"/>
        <w:jc w:val="both"/>
        <w:rPr>
          <w:sz w:val="26"/>
          <w:szCs w:val="26"/>
          <w:lang w:val="es-CR"/>
        </w:rPr>
      </w:pPr>
      <w:r w:rsidRPr="00BF77F7">
        <w:rPr>
          <w:rFonts w:eastAsia="Batang"/>
          <w:sz w:val="26"/>
          <w:szCs w:val="26"/>
          <w:lang w:val="es-CR"/>
        </w:rPr>
        <w:t>La información detallada y anexada en este documento es, si a bien lo estima, para hacerlo de conocimiento del Consejo Superior.</w:t>
      </w:r>
      <w:r w:rsidRPr="00BF77F7">
        <w:rPr>
          <w:sz w:val="26"/>
          <w:szCs w:val="26"/>
          <w:lang w:val="es-CR"/>
        </w:rPr>
        <w:t>”</w:t>
      </w:r>
    </w:p>
    <w:p w14:paraId="0ACD401A" w14:textId="77777777" w:rsidR="00BE7F01" w:rsidRPr="00BF77F7" w:rsidRDefault="00BE7F01" w:rsidP="00BE7F01">
      <w:pPr>
        <w:ind w:left="851" w:right="851"/>
        <w:jc w:val="center"/>
        <w:rPr>
          <w:sz w:val="26"/>
          <w:szCs w:val="26"/>
          <w:lang w:val="es-CR"/>
        </w:rPr>
      </w:pPr>
    </w:p>
    <w:p w14:paraId="7F20E86D" w14:textId="77777777" w:rsidR="00BE7F01" w:rsidRPr="00BF77F7" w:rsidRDefault="00BE7F01" w:rsidP="00BE7F01">
      <w:pPr>
        <w:ind w:left="851" w:right="851"/>
        <w:jc w:val="center"/>
        <w:rPr>
          <w:sz w:val="26"/>
          <w:szCs w:val="26"/>
          <w:lang w:val="es-CR"/>
        </w:rPr>
      </w:pPr>
      <w:r w:rsidRPr="00BF77F7">
        <w:rPr>
          <w:sz w:val="26"/>
          <w:szCs w:val="26"/>
          <w:lang w:val="es-CR"/>
        </w:rPr>
        <w:object w:dxaOrig="1530" w:dyaOrig="990" w14:anchorId="4F14D9FF">
          <v:shape id="_x0000_i1039" type="#_x0000_t75" style="width:79.5pt;height:51.75pt" o:ole="">
            <v:imagedata r:id="rId46" o:title=""/>
          </v:shape>
          <o:OLEObject Type="Embed" ProgID="Word.Document.8" ShapeID="_x0000_i1039" DrawAspect="Icon" ObjectID="_1646927206" r:id="rId47">
            <o:FieldCodes>\s</o:FieldCodes>
          </o:OLEObject>
        </w:object>
      </w:r>
      <w:r w:rsidRPr="00BF77F7">
        <w:rPr>
          <w:sz w:val="26"/>
          <w:szCs w:val="26"/>
          <w:lang w:val="es-CR"/>
        </w:rPr>
        <w:object w:dxaOrig="1530" w:dyaOrig="990" w14:anchorId="6DFBF3B6">
          <v:shape id="_x0000_i1040" type="#_x0000_t75" style="width:79.5pt;height:51.75pt" o:ole="">
            <v:imagedata r:id="rId48" o:title=""/>
          </v:shape>
          <o:OLEObject Type="Embed" ProgID="Word.Document.12" ShapeID="_x0000_i1040" DrawAspect="Icon" ObjectID="_1646927207" r:id="rId49">
            <o:FieldCodes>\s</o:FieldCodes>
          </o:OLEObject>
        </w:object>
      </w:r>
      <w:r w:rsidRPr="00BF77F7">
        <w:rPr>
          <w:sz w:val="26"/>
          <w:szCs w:val="26"/>
          <w:lang w:val="es-CR"/>
        </w:rPr>
        <w:object w:dxaOrig="1530" w:dyaOrig="990" w14:anchorId="75C1726B">
          <v:shape id="_x0000_i1041" type="#_x0000_t75" style="width:79.5pt;height:51.75pt" o:ole="">
            <v:imagedata r:id="rId50" o:title=""/>
          </v:shape>
          <o:OLEObject Type="Embed" ProgID="Word.Document.12" ShapeID="_x0000_i1041" DrawAspect="Icon" ObjectID="_1646927208" r:id="rId51">
            <o:FieldCodes>\s</o:FieldCodes>
          </o:OLEObject>
        </w:object>
      </w:r>
    </w:p>
    <w:p w14:paraId="2C81ACA3" w14:textId="77777777" w:rsidR="00BE7F01" w:rsidRPr="00BF77F7" w:rsidRDefault="00BE7F01" w:rsidP="00BE7F01">
      <w:pPr>
        <w:ind w:left="851" w:right="851"/>
        <w:jc w:val="center"/>
        <w:rPr>
          <w:sz w:val="26"/>
          <w:szCs w:val="26"/>
          <w:lang w:val="es-CR"/>
        </w:rPr>
      </w:pPr>
    </w:p>
    <w:p w14:paraId="05C8B99E" w14:textId="77777777" w:rsidR="00BE7F01" w:rsidRPr="00BF77F7" w:rsidRDefault="00BE7F01" w:rsidP="00BE7F01">
      <w:pPr>
        <w:ind w:left="851" w:right="851"/>
        <w:jc w:val="center"/>
        <w:rPr>
          <w:sz w:val="26"/>
          <w:szCs w:val="26"/>
          <w:lang w:val="es-CR"/>
        </w:rPr>
      </w:pPr>
      <w:r w:rsidRPr="00BF77F7">
        <w:rPr>
          <w:sz w:val="26"/>
          <w:szCs w:val="26"/>
          <w:lang w:val="es-CR"/>
        </w:rPr>
        <w:t>- 0 -</w:t>
      </w:r>
    </w:p>
    <w:p w14:paraId="0085920F" w14:textId="77777777" w:rsidR="00BE7F01" w:rsidRPr="00BF77F7" w:rsidRDefault="00BE7F01" w:rsidP="00BE7F01">
      <w:pPr>
        <w:ind w:left="851" w:right="851"/>
        <w:jc w:val="center"/>
        <w:rPr>
          <w:sz w:val="26"/>
          <w:szCs w:val="26"/>
          <w:lang w:val="es-CR"/>
        </w:rPr>
      </w:pPr>
    </w:p>
    <w:p w14:paraId="1F40EAA5" w14:textId="77777777" w:rsidR="00BE7F01" w:rsidRPr="00BF77F7" w:rsidRDefault="00BE7F01" w:rsidP="00BE7F01">
      <w:pPr>
        <w:ind w:left="851" w:right="851" w:firstLine="709"/>
        <w:jc w:val="both"/>
        <w:rPr>
          <w:sz w:val="26"/>
          <w:szCs w:val="26"/>
          <w:lang w:val="es-CR"/>
        </w:rPr>
      </w:pPr>
      <w:r w:rsidRPr="00BF77F7">
        <w:rPr>
          <w:sz w:val="26"/>
          <w:szCs w:val="26"/>
          <w:lang w:val="es-CR"/>
        </w:rPr>
        <w:t>La máster Ana Eugenia Romero Jenkins, Directora Ejecutiva, realiza un resumen de la gestión, asimismo manifiesta: “Ayer tuvimos la reunión y creo que fue la última con la actual integración de los Comités de Riesgos e Inversiones, por lo que se está haciendo un informe final de cierre y se quería aprovechar para pedirle o sugerirle a la Junta Administradora del Fondo de Jubilaciones y Pensiones del Poder Judicial, en este caso al Integrante Montero Zúñiga, que la representa, un espacio por parte de los Comités para hacer una exposición sobre el estado de la cartera, del tema de riesgos, que se considera muy importante, sé que dicha Junta está con un montón de temas a la vez, pero si quería hacer la sugerencia</w:t>
      </w:r>
    </w:p>
    <w:p w14:paraId="18768154" w14:textId="77777777" w:rsidR="00BE7F01" w:rsidRPr="00BF77F7" w:rsidRDefault="00BE7F01" w:rsidP="00BE7F01">
      <w:pPr>
        <w:ind w:left="851" w:right="851" w:firstLine="709"/>
        <w:jc w:val="both"/>
        <w:rPr>
          <w:sz w:val="26"/>
          <w:szCs w:val="26"/>
          <w:lang w:val="es-CR"/>
        </w:rPr>
      </w:pPr>
    </w:p>
    <w:p w14:paraId="154C3A23" w14:textId="77777777" w:rsidR="00BE7F01" w:rsidRPr="00BF77F7" w:rsidRDefault="00BE7F01" w:rsidP="00BE7F01">
      <w:pPr>
        <w:ind w:left="851" w:right="851"/>
        <w:jc w:val="both"/>
        <w:rPr>
          <w:sz w:val="26"/>
          <w:szCs w:val="26"/>
          <w:lang w:val="es-CR"/>
        </w:rPr>
      </w:pPr>
      <w:r w:rsidRPr="00BF77F7">
        <w:rPr>
          <w:sz w:val="26"/>
          <w:szCs w:val="26"/>
          <w:lang w:val="es-CR"/>
        </w:rPr>
        <w:tab/>
        <w:t>Indica el Integrante Montero Zúñiga: “Es muy necesario eso y sobre todo si Dios lo permite el próximo lunes después de la juramentación, se estaría conformando formalmente la Junta Administradora del Fondo de Jubilaciones y Pensiones del Poder Judicial, con sus nombramientos, ayer estuvimos hablando el tema de los Comités que la Junta tiene que designar los de Riesgos, Inversiones, Auditoría, entre otros, por lo que sería importante tener esa información. Esto nos había quedado, desde que estuvimos trabajando en el traspaso, de darle una especie de acompañamiento o asesoría a la Junta por parte de las diferentes oficinas, con las labores que hace el Departamento Financiero Contable, la Dirección de Gestión Humana, Inversiones y Riegos y otras; a los compañeros nuevos de la Junta, porque tal vez tengo cierta ventaja porque estuve en los Comités, estoy en el Consejo Superior y entiendo un poco más del tema, pero si sería bueno incluso programar con el personal del Departamento Financiero Contable, Inversiones y Riegos, reuniones con la Junta Administradora del Fondo de Jubilaciones y Pensiones del Poder Judicial.</w:t>
      </w:r>
    </w:p>
    <w:p w14:paraId="285F1EE7" w14:textId="77777777" w:rsidR="00BE7F01" w:rsidRPr="00BF77F7" w:rsidRDefault="00BE7F01" w:rsidP="00BE7F01">
      <w:pPr>
        <w:ind w:left="851" w:right="851"/>
        <w:jc w:val="both"/>
        <w:rPr>
          <w:sz w:val="26"/>
          <w:szCs w:val="26"/>
          <w:lang w:val="es-CR"/>
        </w:rPr>
      </w:pPr>
    </w:p>
    <w:p w14:paraId="64315F5E" w14:textId="77777777" w:rsidR="00BE7F01" w:rsidRPr="00BF77F7" w:rsidRDefault="00BE7F01" w:rsidP="00BE7F01">
      <w:pPr>
        <w:ind w:left="851" w:right="851"/>
        <w:jc w:val="both"/>
        <w:rPr>
          <w:sz w:val="26"/>
          <w:szCs w:val="26"/>
          <w:lang w:val="es-CR"/>
        </w:rPr>
      </w:pPr>
      <w:r w:rsidRPr="00BF77F7">
        <w:rPr>
          <w:sz w:val="26"/>
          <w:szCs w:val="26"/>
          <w:lang w:val="es-CR"/>
        </w:rPr>
        <w:tab/>
        <w:t>La próxima semana sesionamos el lunes después de la juramentación de Corte Plena y se podría sesionar otra vez para recibir a los Comités, voy a conversarlo con los compañeros, es de los temas prioritarios que hay que hacer”.</w:t>
      </w:r>
    </w:p>
    <w:p w14:paraId="55247A5E" w14:textId="77777777" w:rsidR="00BE7F01" w:rsidRPr="00BF77F7" w:rsidRDefault="00BE7F01" w:rsidP="00BE7F01">
      <w:pPr>
        <w:ind w:left="851" w:right="851"/>
        <w:jc w:val="both"/>
        <w:rPr>
          <w:sz w:val="26"/>
          <w:szCs w:val="26"/>
          <w:lang w:val="es-CR"/>
        </w:rPr>
      </w:pPr>
    </w:p>
    <w:p w14:paraId="737748CE" w14:textId="77777777" w:rsidR="00BE7F01" w:rsidRPr="00BF77F7" w:rsidRDefault="00BE7F01" w:rsidP="00BE7F01">
      <w:pPr>
        <w:ind w:left="851" w:right="851"/>
        <w:jc w:val="both"/>
        <w:rPr>
          <w:sz w:val="26"/>
          <w:szCs w:val="26"/>
          <w:lang w:val="es-CR"/>
        </w:rPr>
      </w:pPr>
      <w:r w:rsidRPr="00BF77F7">
        <w:rPr>
          <w:sz w:val="26"/>
          <w:szCs w:val="26"/>
          <w:lang w:val="es-CR"/>
        </w:rPr>
        <w:tab/>
        <w:t>Responde la máster Romero Jenkins: “De acuerdo, nos indican por que los Asesores Externos mostraron mucho interés en participar y presentarse de manera formal ante la Junta, porque si todo sale conforme al proyecto de convenio que se ha trabajado, ellos continuarían porque hay contratos vigentes de la institución con ellos”.</w:t>
      </w:r>
    </w:p>
    <w:p w14:paraId="4230ECD0" w14:textId="77777777" w:rsidR="00BE7F01" w:rsidRPr="00BF77F7" w:rsidRDefault="00BE7F01" w:rsidP="00BE7F01">
      <w:pPr>
        <w:ind w:left="851" w:right="851"/>
        <w:jc w:val="both"/>
        <w:rPr>
          <w:sz w:val="26"/>
          <w:szCs w:val="26"/>
          <w:lang w:val="es-CR"/>
        </w:rPr>
      </w:pPr>
    </w:p>
    <w:p w14:paraId="69F9C9A4" w14:textId="59F06D29" w:rsidR="00BE7F01" w:rsidRPr="00BF77F7" w:rsidRDefault="00BE7F01" w:rsidP="00BE7F01">
      <w:pPr>
        <w:ind w:left="851" w:right="851"/>
        <w:jc w:val="both"/>
        <w:rPr>
          <w:sz w:val="26"/>
          <w:szCs w:val="26"/>
          <w:lang w:val="es-CR"/>
        </w:rPr>
      </w:pPr>
      <w:r w:rsidRPr="00BF77F7">
        <w:rPr>
          <w:sz w:val="26"/>
          <w:szCs w:val="26"/>
          <w:lang w:val="es-CR"/>
        </w:rPr>
        <w:tab/>
        <w:t>Expresa la Vicepresidenta, magistrada Solano: “Si no hay objeciones, aprobamos en los términos señalados y por supuesto que una nueva experiencia en la institución, ya con la operatividad de la Junta Administradora del Fondo de Jubilaciones y Pensiones del Poder Judicial, dado que estuve en el proceso de selección, me alegro que entre las personas que quedan se encuentre el Integrante Montero Zúñiga, que es una persona con larga experiencia y que mejor conocen nuestro fondo de pensiones, de manera que no tengo duda que queda en buenas manos y que seguirán haciendo lo mejor en pro de la población judicial”.</w:t>
      </w:r>
    </w:p>
    <w:p w14:paraId="2EB98FDE" w14:textId="77777777" w:rsidR="00BE7F01" w:rsidRPr="00BF77F7" w:rsidRDefault="00BE7F01" w:rsidP="00BE7F01">
      <w:pPr>
        <w:ind w:left="851" w:right="851"/>
        <w:jc w:val="both"/>
        <w:rPr>
          <w:sz w:val="26"/>
          <w:szCs w:val="26"/>
          <w:lang w:val="es-CR"/>
        </w:rPr>
      </w:pPr>
    </w:p>
    <w:p w14:paraId="1FD0F1B8" w14:textId="77777777" w:rsidR="00BE7F01" w:rsidRPr="00BF77F7" w:rsidRDefault="00BE7F01" w:rsidP="00BE7F01">
      <w:pPr>
        <w:ind w:left="851" w:right="851"/>
        <w:jc w:val="both"/>
        <w:rPr>
          <w:sz w:val="26"/>
          <w:szCs w:val="26"/>
          <w:lang w:val="es-CR"/>
        </w:rPr>
      </w:pPr>
      <w:r w:rsidRPr="00BF77F7">
        <w:rPr>
          <w:sz w:val="26"/>
          <w:szCs w:val="26"/>
          <w:lang w:val="es-CR"/>
        </w:rPr>
        <w:tab/>
        <w:t>Interviene el licenciado Carlos Mora Rodríguez, Subsecretario General interino: “Me indicó el máster Róger Mata Brenes, Director del Despacho de la Presidencia, que les recordará que ya les pasó el proyecto de convenio para que lo analicen con tiempo, ya que se va a conocer en la sesión del jueves. Asimismo, en virtud que el Integrante Montero Zúñiga solicitó separarse, está citada la máster Dinorah Álvarez Acosta para que integre el órgano”.</w:t>
      </w:r>
    </w:p>
    <w:p w14:paraId="2DD5F0EB" w14:textId="77777777" w:rsidR="00BE7F01" w:rsidRPr="00BF77F7" w:rsidRDefault="00BE7F01" w:rsidP="00BE7F01">
      <w:pPr>
        <w:ind w:left="851" w:right="851"/>
        <w:jc w:val="both"/>
        <w:rPr>
          <w:sz w:val="26"/>
          <w:szCs w:val="26"/>
          <w:lang w:val="es-CR"/>
        </w:rPr>
      </w:pPr>
    </w:p>
    <w:p w14:paraId="03882F62" w14:textId="77777777" w:rsidR="00BE7F01" w:rsidRPr="00BF77F7" w:rsidRDefault="00BE7F01" w:rsidP="00BE7F01">
      <w:pPr>
        <w:autoSpaceDE w:val="0"/>
        <w:autoSpaceDN w:val="0"/>
        <w:adjustRightInd w:val="0"/>
        <w:ind w:left="851" w:right="851" w:firstLine="709"/>
        <w:jc w:val="both"/>
        <w:rPr>
          <w:sz w:val="26"/>
          <w:szCs w:val="26"/>
          <w:lang w:val="es-CR" w:eastAsia="es-CR"/>
        </w:rPr>
      </w:pPr>
      <w:r w:rsidRPr="00BF77F7">
        <w:rPr>
          <w:sz w:val="26"/>
          <w:szCs w:val="26"/>
          <w:lang w:val="es-CR"/>
        </w:rPr>
        <w:t xml:space="preserve">Tomando en consideración la competencia que aún conserva transitoriamente este Consejo para conocer de los asuntos relacionados con la Administración del Fondo de Pensiones y Jubilaciones, según lo establecido en el Transitorio I de la Ley N° 9544, y en concordancia con el artículo 81 inciso 12) de la Ley Orgánica del Poder Judicial (Ley N° 7333) y lo dispuesto por la Corte Plena en sesión N° 53-18 celebrada el 19 de noviembre de 2018, artículo XXI; </w:t>
      </w:r>
      <w:r w:rsidRPr="00BF77F7">
        <w:rPr>
          <w:b/>
          <w:bCs/>
          <w:sz w:val="26"/>
          <w:szCs w:val="26"/>
          <w:lang w:val="es-CR"/>
        </w:rPr>
        <w:t xml:space="preserve">se acordó por mayoría: </w:t>
      </w:r>
      <w:r w:rsidRPr="00BF77F7">
        <w:rPr>
          <w:b/>
          <w:sz w:val="26"/>
          <w:szCs w:val="26"/>
          <w:lang w:val="es-CR" w:eastAsia="es-ES"/>
        </w:rPr>
        <w:t>1)</w:t>
      </w:r>
      <w:r w:rsidRPr="00BF77F7">
        <w:rPr>
          <w:sz w:val="26"/>
          <w:szCs w:val="26"/>
          <w:lang w:val="es-CR" w:eastAsia="es-ES"/>
        </w:rPr>
        <w:t xml:space="preserve"> Tener por recibido el oficio </w:t>
      </w:r>
      <w:r w:rsidRPr="00BF77F7">
        <w:rPr>
          <w:bCs/>
          <w:sz w:val="26"/>
          <w:szCs w:val="26"/>
          <w:lang w:val="es-CR" w:eastAsia="es-ES"/>
        </w:rPr>
        <w:t>N° 100-DE-2020, de la Dirección Ejecutiva,</w:t>
      </w:r>
      <w:r w:rsidRPr="00BF77F7">
        <w:rPr>
          <w:b/>
          <w:bCs/>
          <w:sz w:val="26"/>
          <w:szCs w:val="26"/>
          <w:lang w:val="es-CR" w:eastAsia="es-ES"/>
        </w:rPr>
        <w:t xml:space="preserve"> </w:t>
      </w:r>
      <w:r w:rsidRPr="00BF77F7">
        <w:rPr>
          <w:sz w:val="26"/>
          <w:szCs w:val="26"/>
          <w:lang w:val="es-CR" w:eastAsia="es-ES"/>
        </w:rPr>
        <w:t xml:space="preserve">referente al </w:t>
      </w:r>
      <w:r w:rsidRPr="00BF77F7">
        <w:rPr>
          <w:bCs/>
          <w:sz w:val="26"/>
          <w:szCs w:val="26"/>
          <w:lang w:val="es-CR" w:eastAsia="es-ES"/>
        </w:rPr>
        <w:t>“oficio N° 008-PI-2020 suscrito por la máster Floribel Campos Solano, Jefa del Departamento Financiero Contable donde se adjuntan el</w:t>
      </w:r>
      <w:r w:rsidRPr="00BF77F7">
        <w:rPr>
          <w:sz w:val="26"/>
          <w:szCs w:val="26"/>
          <w:lang w:val="es-CR" w:eastAsia="es-ES"/>
        </w:rPr>
        <w:t xml:space="preserve"> “Informe de Inversiones de las carteras del Poder Judicial y del Fondo de Jubilaciones y Pensiones del Poder Judicial al cierre de noviembre 2019, la Estrategia de Inversiones para el I trimestre del 2020 y el </w:t>
      </w:r>
      <w:r w:rsidRPr="00BF77F7">
        <w:rPr>
          <w:bCs/>
          <w:sz w:val="26"/>
          <w:szCs w:val="26"/>
          <w:lang w:val="es-CR" w:eastAsia="es-ES"/>
        </w:rPr>
        <w:t>Acta N° 079-CI-2019 del Comité de Inversiones del Fondo de Jubilaciones y Pensiones, de sesión celebrada el día 18 de diciembre último.”</w:t>
      </w:r>
      <w:r w:rsidRPr="00BF77F7">
        <w:rPr>
          <w:b/>
          <w:bCs/>
          <w:sz w:val="26"/>
          <w:szCs w:val="26"/>
          <w:bdr w:val="none" w:sz="0" w:space="0" w:color="auto" w:frame="1"/>
          <w:lang w:val="es-CR" w:eastAsia="es-ES"/>
        </w:rPr>
        <w:t xml:space="preserve"> </w:t>
      </w:r>
      <w:r w:rsidRPr="00BF77F7">
        <w:rPr>
          <w:b/>
          <w:sz w:val="26"/>
          <w:szCs w:val="26"/>
          <w:lang w:val="es-CR" w:eastAsia="es-ES"/>
        </w:rPr>
        <w:t>2)</w:t>
      </w:r>
      <w:r w:rsidRPr="00BF77F7">
        <w:rPr>
          <w:sz w:val="26"/>
          <w:szCs w:val="26"/>
          <w:lang w:val="es-CR" w:eastAsia="es-ES"/>
        </w:rPr>
        <w:t xml:space="preserve"> Tomar nota de los acuerdos tomados por parte del Comité de Inversiones del Fondo de Jubilaciones Pensiones del Poder Judicial en la </w:t>
      </w:r>
      <w:r w:rsidRPr="00BF77F7">
        <w:rPr>
          <w:bCs/>
          <w:sz w:val="26"/>
          <w:szCs w:val="26"/>
          <w:lang w:val="es-CR" w:eastAsia="es-ES"/>
        </w:rPr>
        <w:t>Sesión</w:t>
      </w:r>
      <w:r w:rsidRPr="00BF77F7">
        <w:rPr>
          <w:sz w:val="26"/>
          <w:szCs w:val="26"/>
          <w:lang w:val="es-CR" w:eastAsia="es-ES"/>
        </w:rPr>
        <w:t xml:space="preserve"> celebrada el día 18 de diciembre último</w:t>
      </w:r>
      <w:r w:rsidRPr="00BF77F7">
        <w:rPr>
          <w:bCs/>
          <w:sz w:val="26"/>
          <w:szCs w:val="26"/>
          <w:lang w:val="es-CR" w:eastAsia="es-ES"/>
        </w:rPr>
        <w:t xml:space="preserve">, de las </w:t>
      </w:r>
      <w:r w:rsidRPr="00BF77F7">
        <w:rPr>
          <w:sz w:val="26"/>
          <w:szCs w:val="26"/>
          <w:lang w:val="es-CR" w:eastAsia="es-ES"/>
        </w:rPr>
        <w:t xml:space="preserve">estrategias de colocación que se definieron, así como que el comportamiento de la cartera de inversiones del FJPPJ, mantiene niveles acordes con la reglamentación vigente y con la Estrategia de Inversión definida, así como demás parámetros de control establecidos para la misma. </w:t>
      </w:r>
      <w:r w:rsidRPr="00BF77F7">
        <w:rPr>
          <w:b/>
          <w:bCs/>
          <w:sz w:val="26"/>
          <w:szCs w:val="26"/>
          <w:lang w:val="es-CR" w:eastAsia="es-ES"/>
        </w:rPr>
        <w:t>3</w:t>
      </w:r>
      <w:r w:rsidRPr="00BF77F7">
        <w:rPr>
          <w:b/>
          <w:sz w:val="26"/>
          <w:szCs w:val="26"/>
          <w:lang w:val="es-CR" w:eastAsia="es-ES"/>
        </w:rPr>
        <w:t>)</w:t>
      </w:r>
      <w:r w:rsidRPr="00BF77F7">
        <w:rPr>
          <w:sz w:val="26"/>
          <w:szCs w:val="26"/>
          <w:lang w:val="es-CR" w:eastAsia="es-ES"/>
        </w:rPr>
        <w:t xml:space="preserve"> Hacer este acuerdo de conocimiento de la Dirección Ejecutiva, del Comité de Inversiones, del Departamento Financiero Contable, así como </w:t>
      </w:r>
      <w:r w:rsidRPr="00BF77F7">
        <w:rPr>
          <w:sz w:val="26"/>
          <w:szCs w:val="26"/>
          <w:lang w:val="es-CR" w:eastAsia="es-CR"/>
        </w:rPr>
        <w:t>del equipo de trabajo del proyecto de la Junta Administradora del Fondo de Jubilaciones y Pensiones del Poder Judicial.</w:t>
      </w:r>
    </w:p>
    <w:p w14:paraId="1A8E6512" w14:textId="77777777" w:rsidR="00BE7F01" w:rsidRPr="00BF77F7" w:rsidRDefault="00BE7F01" w:rsidP="00BE7F01">
      <w:pPr>
        <w:autoSpaceDE w:val="0"/>
        <w:autoSpaceDN w:val="0"/>
        <w:adjustRightInd w:val="0"/>
        <w:ind w:left="851" w:right="851" w:firstLine="709"/>
        <w:jc w:val="both"/>
        <w:rPr>
          <w:sz w:val="26"/>
          <w:szCs w:val="26"/>
          <w:bdr w:val="none" w:sz="0" w:space="0" w:color="auto" w:frame="1"/>
          <w:shd w:val="clear" w:color="auto" w:fill="FFFFFF"/>
          <w:lang w:val="es-CR" w:eastAsia="es-ES"/>
        </w:rPr>
      </w:pPr>
    </w:p>
    <w:p w14:paraId="63C82C4B" w14:textId="77777777" w:rsidR="00BE7F01" w:rsidRPr="00BF77F7" w:rsidRDefault="00BE7F01" w:rsidP="00BE7F01">
      <w:pPr>
        <w:keepNext/>
        <w:tabs>
          <w:tab w:val="num" w:pos="0"/>
        </w:tabs>
        <w:ind w:left="851" w:right="851"/>
        <w:jc w:val="both"/>
        <w:outlineLvl w:val="1"/>
        <w:rPr>
          <w:b/>
          <w:bCs/>
          <w:i/>
          <w:iCs/>
          <w:sz w:val="26"/>
          <w:szCs w:val="26"/>
          <w:lang w:val="es-CR"/>
        </w:rPr>
      </w:pPr>
      <w:r w:rsidRPr="00BF77F7">
        <w:rPr>
          <w:sz w:val="26"/>
          <w:szCs w:val="26"/>
          <w:bdr w:val="none" w:sz="0" w:space="0" w:color="auto" w:frame="1"/>
          <w:shd w:val="clear" w:color="auto" w:fill="FFFFFF"/>
          <w:lang w:val="es-CR" w:eastAsia="es-ES"/>
        </w:rPr>
        <w:tab/>
      </w:r>
      <w:bookmarkStart w:id="74" w:name="_Toc33712359"/>
      <w:r w:rsidRPr="00BF77F7">
        <w:rPr>
          <w:sz w:val="26"/>
          <w:szCs w:val="26"/>
          <w:bdr w:val="none" w:sz="0" w:space="0" w:color="auto" w:frame="1"/>
          <w:shd w:val="clear" w:color="auto" w:fill="FFFFFF"/>
          <w:lang w:val="es-CR" w:eastAsia="es-ES"/>
        </w:rPr>
        <w:t xml:space="preserve">La integrante Sandra Pizarro Gutiérrez </w:t>
      </w:r>
      <w:r w:rsidRPr="00BF77F7">
        <w:rPr>
          <w:rFonts w:eastAsia="Calibri"/>
          <w:sz w:val="26"/>
          <w:szCs w:val="26"/>
          <w:lang w:val="es-CR" w:eastAsia="es-CR"/>
        </w:rPr>
        <w:t>vota por no conocer el asunto, en tanto estima que</w:t>
      </w:r>
      <w:r w:rsidRPr="00BF77F7">
        <w:rPr>
          <w:sz w:val="26"/>
          <w:szCs w:val="26"/>
          <w:bdr w:val="none" w:sz="0" w:space="0" w:color="auto" w:frame="1"/>
          <w:shd w:val="clear" w:color="auto" w:fill="FFFFFF"/>
          <w:lang w:val="es-CR" w:eastAsia="es-ES"/>
        </w:rPr>
        <w:t xml:space="preserve"> a la fecha, el Consejo Superior no es competente para conocer asuntos referentes a la administración del Fondo de Jubilaciones y Pensiones del Poder Judicial, por cuanto no existe respaldo jurídico que permita interpretar que este Órgano mantiene dichas competencias. Si bien es cierto el Consejo Superior, era el órgano máximo de dirección del citado Fondo, se estima que actualmente la Junta Administradora indicada en la Ley N°. 9544, está formalmente integrada, lo que evidentemente limita las facultades de este Órgano Colegiado para pronunciarse sobre temas relacionados con la Administración del Fondo de conformidad con el Transitorio I de la Ley 9544:“…</w:t>
      </w:r>
      <w:r w:rsidRPr="00BF77F7">
        <w:rPr>
          <w:b/>
          <w:bCs/>
          <w:sz w:val="26"/>
          <w:szCs w:val="26"/>
          <w:u w:val="single"/>
          <w:bdr w:val="none" w:sz="0" w:space="0" w:color="auto" w:frame="1"/>
          <w:shd w:val="clear" w:color="auto" w:fill="FFFFFF"/>
          <w:lang w:val="es-CR" w:eastAsia="es-ES"/>
        </w:rPr>
        <w:t>En tanto se integre la Junta Administradora,</w:t>
      </w:r>
      <w:r w:rsidRPr="00BF77F7">
        <w:rPr>
          <w:sz w:val="26"/>
          <w:szCs w:val="26"/>
          <w:u w:val="single"/>
          <w:bdr w:val="none" w:sz="0" w:space="0" w:color="auto" w:frame="1"/>
          <w:shd w:val="clear" w:color="auto" w:fill="FFFFFF"/>
          <w:lang w:val="es-CR" w:eastAsia="es-ES"/>
        </w:rPr>
        <w:t> el Consejo Superior del Poder Judicial continuará ejerciendo las atribuciones a que se refieren los incisos 12, 13, 14 y 15 del artículo 81 de la Ley N.º 7333, Ley Orgánica del Poder Judicial, de 5 de mayo de 1993, y sus reformas.</w:t>
      </w:r>
      <w:r w:rsidRPr="00BF77F7">
        <w:rPr>
          <w:sz w:val="26"/>
          <w:szCs w:val="26"/>
          <w:bdr w:val="none" w:sz="0" w:space="0" w:color="auto" w:frame="1"/>
          <w:shd w:val="clear" w:color="auto" w:fill="FFFFFF"/>
          <w:lang w:val="es-CR" w:eastAsia="es-ES"/>
        </w:rPr>
        <w:t> (El subrayado no pertenece al original). Además, el acuerdo de Corte Plena, donde se le brinda la potestad de hacerlo a este Órgano, es una decisión de tipo administrativo de un órgano que no tiene competencia para realizar una interpretación auténtica de la ley indicada.</w:t>
      </w:r>
      <w:r w:rsidRPr="00BF77F7">
        <w:rPr>
          <w:b/>
          <w:bCs/>
          <w:sz w:val="26"/>
          <w:szCs w:val="26"/>
          <w:lang w:val="es-CR"/>
        </w:rPr>
        <w:t>”</w:t>
      </w:r>
      <w:bookmarkEnd w:id="74"/>
    </w:p>
    <w:p w14:paraId="0AE3147F" w14:textId="271FA004" w:rsidR="00BE7F01" w:rsidRPr="00BF77F7" w:rsidRDefault="00BE7F01" w:rsidP="00BE7F01">
      <w:pPr>
        <w:pStyle w:val="Textoindependiente"/>
        <w:rPr>
          <w:lang w:val="es-CR"/>
        </w:rPr>
      </w:pPr>
    </w:p>
    <w:p w14:paraId="291B1CDC" w14:textId="77777777" w:rsidR="00BE7F01" w:rsidRPr="00BF77F7" w:rsidRDefault="00BE7F01" w:rsidP="0076569A">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p>
    <w:p w14:paraId="110D1F25" w14:textId="7ADC2952" w:rsidR="00BE7F01" w:rsidRPr="00BF77F7" w:rsidRDefault="00BE7F01" w:rsidP="00BE7F01">
      <w:pPr>
        <w:pStyle w:val="Textoindependiente"/>
        <w:spacing w:line="480" w:lineRule="auto"/>
        <w:ind w:firstLine="708"/>
        <w:rPr>
          <w:lang w:val="es-CR"/>
        </w:rPr>
      </w:pPr>
      <w:r w:rsidRPr="00BF77F7">
        <w:rPr>
          <w:b/>
          <w:bCs/>
          <w:lang w:val="es-CR"/>
        </w:rPr>
        <w:t xml:space="preserve">Se acordó: </w:t>
      </w:r>
      <w:r w:rsidRPr="00BF77F7">
        <w:rPr>
          <w:lang w:val="es-CR"/>
        </w:rPr>
        <w:t>Tomar nota del acuerdo adoptado por el Consejo Superior en sesión N° 05-2000 celebrada el 21 de enero del 2020, artículo XIII.</w:t>
      </w:r>
    </w:p>
    <w:p w14:paraId="6D29A7FB" w14:textId="5996D54E" w:rsidR="003C1372" w:rsidRPr="00BF77F7" w:rsidRDefault="003C1372" w:rsidP="0076569A">
      <w:pPr>
        <w:keepNext/>
        <w:tabs>
          <w:tab w:val="num" w:pos="0"/>
        </w:tabs>
        <w:spacing w:before="120" w:after="120" w:line="480" w:lineRule="auto"/>
        <w:contextualSpacing/>
        <w:jc w:val="center"/>
        <w:outlineLvl w:val="1"/>
        <w:rPr>
          <w:b/>
          <w:bCs/>
          <w:sz w:val="28"/>
          <w:szCs w:val="28"/>
          <w:u w:val="single"/>
          <w:lang w:val="es-CR"/>
        </w:rPr>
      </w:pPr>
      <w:bookmarkStart w:id="75" w:name="_Toc33712360"/>
      <w:r w:rsidRPr="00BF77F7">
        <w:rPr>
          <w:b/>
          <w:bCs/>
          <w:sz w:val="28"/>
          <w:szCs w:val="28"/>
          <w:u w:val="single"/>
          <w:lang w:val="es-CR"/>
        </w:rPr>
        <w:t xml:space="preserve">ARTÍCULO </w:t>
      </w:r>
      <w:r w:rsidR="008A1BDE" w:rsidRPr="00BF77F7">
        <w:rPr>
          <w:b/>
          <w:bCs/>
          <w:sz w:val="28"/>
          <w:szCs w:val="28"/>
          <w:u w:val="single"/>
          <w:lang w:val="es-CR"/>
        </w:rPr>
        <w:t>XXVII</w:t>
      </w:r>
      <w:bookmarkEnd w:id="75"/>
    </w:p>
    <w:p w14:paraId="0CE8E571" w14:textId="1D33077A" w:rsidR="003C1372" w:rsidRPr="00BF77F7" w:rsidRDefault="003C1372" w:rsidP="0076569A">
      <w:pPr>
        <w:widowControl w:val="0"/>
        <w:spacing w:before="120" w:after="120" w:line="480" w:lineRule="auto"/>
        <w:contextualSpacing/>
        <w:jc w:val="both"/>
        <w:rPr>
          <w:b/>
          <w:bCs/>
          <w:sz w:val="28"/>
          <w:szCs w:val="28"/>
          <w:lang w:val="es-CR"/>
        </w:rPr>
      </w:pPr>
      <w:r w:rsidRPr="00BF77F7">
        <w:rPr>
          <w:b/>
          <w:bCs/>
          <w:sz w:val="28"/>
          <w:szCs w:val="28"/>
          <w:lang w:val="es-CR"/>
        </w:rPr>
        <w:t>Documento N° 122-2020</w:t>
      </w:r>
    </w:p>
    <w:p w14:paraId="4301833F" w14:textId="0AAEB5A5" w:rsidR="003C1372" w:rsidRPr="00BF77F7" w:rsidRDefault="003C1372" w:rsidP="003C1372">
      <w:pPr>
        <w:widowControl w:val="0"/>
        <w:spacing w:before="120" w:after="120" w:line="480" w:lineRule="auto"/>
        <w:ind w:firstLine="708"/>
        <w:contextualSpacing/>
        <w:jc w:val="both"/>
        <w:rPr>
          <w:sz w:val="28"/>
          <w:szCs w:val="28"/>
          <w:lang w:val="es-CR"/>
        </w:rPr>
      </w:pPr>
      <w:r w:rsidRPr="00BF77F7">
        <w:rPr>
          <w:sz w:val="28"/>
          <w:szCs w:val="28"/>
          <w:lang w:val="es-CR"/>
        </w:rPr>
        <w:t xml:space="preserve">La Secretaría </w:t>
      </w:r>
      <w:r w:rsidR="00F14AF7" w:rsidRPr="00BF77F7">
        <w:rPr>
          <w:sz w:val="28"/>
          <w:szCs w:val="28"/>
          <w:lang w:val="es-CR"/>
        </w:rPr>
        <w:t>General</w:t>
      </w:r>
      <w:r w:rsidRPr="00BF77F7">
        <w:rPr>
          <w:sz w:val="28"/>
          <w:szCs w:val="28"/>
          <w:lang w:val="es-CR"/>
        </w:rPr>
        <w:t xml:space="preserve"> de la Corte, mediante oficio N° 1665-2020 del 19 de febrero de 2020, remitió el acuerdo adoptado por el Consejo Superior en sesión N° 07-2020 celebrada el 28 de enero del 2020, artículo II, que literalmente dice:</w:t>
      </w:r>
    </w:p>
    <w:p w14:paraId="014E5CEC" w14:textId="77777777" w:rsidR="003C1372" w:rsidRPr="00BF77F7" w:rsidRDefault="003C1372" w:rsidP="003C1372">
      <w:pPr>
        <w:rPr>
          <w:lang w:val="es-CR" w:eastAsia="en-US"/>
        </w:rPr>
      </w:pPr>
    </w:p>
    <w:p w14:paraId="4C587BB4" w14:textId="77777777" w:rsidR="003C1372" w:rsidRPr="00BF77F7" w:rsidRDefault="003C1372" w:rsidP="003C1372">
      <w:pPr>
        <w:ind w:left="851" w:right="851" w:firstLine="709"/>
        <w:rPr>
          <w:sz w:val="26"/>
          <w:szCs w:val="26"/>
          <w:lang w:val="es-CR"/>
        </w:rPr>
      </w:pPr>
      <w:r w:rsidRPr="00BF77F7">
        <w:rPr>
          <w:sz w:val="26"/>
          <w:szCs w:val="26"/>
          <w:lang w:val="es-CR"/>
        </w:rPr>
        <w:t>“(…)</w:t>
      </w:r>
    </w:p>
    <w:p w14:paraId="4C81E34C" w14:textId="0584A271" w:rsidR="003C1372" w:rsidRPr="00BF77F7" w:rsidRDefault="003C1372" w:rsidP="003C1372">
      <w:pPr>
        <w:autoSpaceDE w:val="0"/>
        <w:snapToGrid w:val="0"/>
        <w:ind w:left="851" w:right="851" w:firstLine="708"/>
        <w:jc w:val="both"/>
        <w:rPr>
          <w:sz w:val="26"/>
          <w:szCs w:val="26"/>
          <w:lang w:val="es-CR"/>
        </w:rPr>
      </w:pPr>
    </w:p>
    <w:p w14:paraId="2DF9B400" w14:textId="304E8540" w:rsidR="003C1372" w:rsidRPr="00BF77F7" w:rsidRDefault="003C1372" w:rsidP="003C1372">
      <w:pPr>
        <w:autoSpaceDE w:val="0"/>
        <w:snapToGrid w:val="0"/>
        <w:ind w:left="851" w:right="851" w:firstLine="708"/>
        <w:jc w:val="both"/>
        <w:rPr>
          <w:sz w:val="26"/>
          <w:szCs w:val="26"/>
          <w:lang w:val="es-CR"/>
        </w:rPr>
      </w:pPr>
      <w:r w:rsidRPr="00BF77F7">
        <w:rPr>
          <w:sz w:val="26"/>
          <w:szCs w:val="26"/>
          <w:lang w:val="es-CR"/>
        </w:rPr>
        <w:t xml:space="preserve">En sesión de Corte Plena 4-20 celebrada el 27 de enero de 2020, </w:t>
      </w:r>
      <w:r w:rsidR="00F14AF7" w:rsidRPr="00BF77F7">
        <w:rPr>
          <w:sz w:val="26"/>
          <w:szCs w:val="26"/>
          <w:lang w:val="es-CR"/>
        </w:rPr>
        <w:t>articulo VII</w:t>
      </w:r>
      <w:r w:rsidRPr="00BF77F7">
        <w:rPr>
          <w:sz w:val="26"/>
          <w:szCs w:val="26"/>
          <w:lang w:val="es-CR"/>
        </w:rPr>
        <w:t xml:space="preserve">, se acordó a revocar parcialmente el acuerdo tomado en sesión 45-19 artículo VI de ese órgano, en cuanto a </w:t>
      </w:r>
      <w:r w:rsidR="00F14AF7" w:rsidRPr="00BF77F7">
        <w:rPr>
          <w:sz w:val="26"/>
          <w:szCs w:val="26"/>
          <w:lang w:val="es-CR"/>
        </w:rPr>
        <w:t>que la</w:t>
      </w:r>
      <w:r w:rsidRPr="00BF77F7">
        <w:rPr>
          <w:sz w:val="26"/>
          <w:szCs w:val="26"/>
          <w:lang w:val="es-CR"/>
        </w:rPr>
        <w:t xml:space="preserve"> junta Administradora del Fondo de Jubilaciones y Pensiones del Poder Judicial, entraría en funciones el 3 de febrero de 2020 y en su lugar las funciones iniciarían a partir de ese día de la sesión.</w:t>
      </w:r>
    </w:p>
    <w:p w14:paraId="5F7B3239" w14:textId="77777777" w:rsidR="003C1372" w:rsidRPr="00BF77F7" w:rsidRDefault="003C1372" w:rsidP="003C1372">
      <w:pPr>
        <w:autoSpaceDE w:val="0"/>
        <w:snapToGrid w:val="0"/>
        <w:ind w:left="851" w:right="851" w:firstLine="708"/>
        <w:jc w:val="both"/>
        <w:rPr>
          <w:sz w:val="26"/>
          <w:szCs w:val="26"/>
          <w:lang w:val="es-CR"/>
        </w:rPr>
      </w:pPr>
    </w:p>
    <w:p w14:paraId="1442A6D3" w14:textId="77777777" w:rsidR="003C1372" w:rsidRPr="00BF77F7" w:rsidRDefault="003C1372" w:rsidP="003C1372">
      <w:pPr>
        <w:autoSpaceDE w:val="0"/>
        <w:snapToGrid w:val="0"/>
        <w:ind w:left="851" w:right="851" w:firstLine="708"/>
        <w:jc w:val="both"/>
        <w:rPr>
          <w:sz w:val="26"/>
          <w:szCs w:val="26"/>
          <w:lang w:val="es-CR"/>
        </w:rPr>
      </w:pPr>
      <w:r w:rsidRPr="00BF77F7">
        <w:rPr>
          <w:sz w:val="26"/>
          <w:szCs w:val="26"/>
          <w:lang w:val="es-CR"/>
        </w:rPr>
        <w:t>Luego en esa misma sesión N° 4-2020 celebrada el 27 de enero del año en curso, la Corte Plena, acordó literalmente lo siguiente:</w:t>
      </w:r>
    </w:p>
    <w:p w14:paraId="5C06B8A1" w14:textId="77777777" w:rsidR="003C1372" w:rsidRPr="00BF77F7" w:rsidRDefault="003C1372" w:rsidP="003C1372">
      <w:pPr>
        <w:autoSpaceDE w:val="0"/>
        <w:snapToGrid w:val="0"/>
        <w:ind w:left="851" w:right="851" w:firstLine="708"/>
        <w:jc w:val="both"/>
        <w:rPr>
          <w:sz w:val="26"/>
          <w:szCs w:val="26"/>
          <w:lang w:val="es-CR"/>
        </w:rPr>
      </w:pPr>
    </w:p>
    <w:p w14:paraId="08E5D960" w14:textId="77777777" w:rsidR="003C1372" w:rsidRPr="00BF77F7" w:rsidRDefault="003C1372" w:rsidP="003C1372">
      <w:pPr>
        <w:keepNext/>
        <w:ind w:left="851" w:right="851" w:firstLine="709"/>
        <w:jc w:val="center"/>
        <w:rPr>
          <w:b/>
          <w:bCs/>
          <w:sz w:val="26"/>
          <w:szCs w:val="26"/>
          <w:u w:val="single"/>
          <w:lang w:val="es-CR"/>
        </w:rPr>
      </w:pPr>
      <w:r w:rsidRPr="00BF77F7">
        <w:rPr>
          <w:sz w:val="26"/>
          <w:szCs w:val="26"/>
          <w:lang w:val="es-CR"/>
        </w:rPr>
        <w:t>“</w:t>
      </w:r>
      <w:r w:rsidRPr="00BF77F7">
        <w:rPr>
          <w:b/>
          <w:bCs/>
          <w:sz w:val="26"/>
          <w:szCs w:val="26"/>
          <w:u w:val="single"/>
          <w:lang w:val="es-CR"/>
        </w:rPr>
        <w:t xml:space="preserve">ARTÍCULO X </w:t>
      </w:r>
    </w:p>
    <w:p w14:paraId="74D0E607" w14:textId="77777777" w:rsidR="003C1372" w:rsidRPr="00BF77F7" w:rsidRDefault="003C1372" w:rsidP="003C1372">
      <w:pPr>
        <w:keepNext/>
        <w:ind w:left="851" w:right="851" w:firstLine="709"/>
        <w:jc w:val="center"/>
        <w:rPr>
          <w:sz w:val="26"/>
          <w:szCs w:val="26"/>
          <w:u w:val="single"/>
          <w:lang w:val="es-CR"/>
        </w:rPr>
      </w:pPr>
    </w:p>
    <w:p w14:paraId="0D15968D" w14:textId="77777777" w:rsidR="003C1372" w:rsidRPr="00BF77F7" w:rsidRDefault="003C1372" w:rsidP="003C1372">
      <w:pPr>
        <w:ind w:left="851" w:right="851" w:firstLine="709"/>
        <w:rPr>
          <w:b/>
          <w:bCs/>
          <w:sz w:val="26"/>
          <w:szCs w:val="26"/>
          <w:lang w:val="es-CR"/>
        </w:rPr>
      </w:pPr>
      <w:r w:rsidRPr="00BF77F7">
        <w:rPr>
          <w:b/>
          <w:bCs/>
          <w:sz w:val="26"/>
          <w:szCs w:val="26"/>
          <w:lang w:val="es-CR"/>
        </w:rPr>
        <w:t>Documento 979, 980-2020.</w:t>
      </w:r>
    </w:p>
    <w:p w14:paraId="103D6A61" w14:textId="77777777" w:rsidR="003C1372" w:rsidRPr="00BF77F7" w:rsidRDefault="003C1372" w:rsidP="003C1372">
      <w:pPr>
        <w:ind w:left="851" w:right="851" w:firstLine="709"/>
        <w:rPr>
          <w:b/>
          <w:bCs/>
          <w:sz w:val="26"/>
          <w:szCs w:val="26"/>
          <w:lang w:val="es-CR" w:eastAsia="es-CR"/>
        </w:rPr>
      </w:pPr>
    </w:p>
    <w:p w14:paraId="1F26C5D6"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Expresa el Presidente, Magistrado Cruz: “Quiero consultarles si están de acuerdo en declarar firme el acuerdo de la mañana para que inicie hoy la Junta Administradora del Fondo de Jubilaciones y Pensiones del Poder Judicial, para que ya declaren la firmeza de ese acuerdo, ¿Están de acuerdo? Así lo declaramos.</w:t>
      </w:r>
    </w:p>
    <w:p w14:paraId="2D8057DE" w14:textId="77777777" w:rsidR="003C1372" w:rsidRPr="00BF77F7" w:rsidRDefault="003C1372" w:rsidP="003C1372">
      <w:pPr>
        <w:autoSpaceDE w:val="0"/>
        <w:autoSpaceDN w:val="0"/>
        <w:ind w:left="851" w:right="851" w:firstLine="709"/>
        <w:jc w:val="both"/>
        <w:rPr>
          <w:sz w:val="26"/>
          <w:szCs w:val="26"/>
          <w:lang w:val="es-CR" w:eastAsia="en-US"/>
        </w:rPr>
      </w:pPr>
    </w:p>
    <w:p w14:paraId="2FB7B12C"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Fuera de agenda hay una comunicación de la Junta Administradora del Fondo de Jubilaciones y Pensiones, el primer acuerdo de ellos".</w:t>
      </w:r>
    </w:p>
    <w:p w14:paraId="3514B070" w14:textId="77777777" w:rsidR="003C1372" w:rsidRPr="00BF77F7" w:rsidRDefault="003C1372" w:rsidP="003C1372">
      <w:pPr>
        <w:autoSpaceDE w:val="0"/>
        <w:autoSpaceDN w:val="0"/>
        <w:ind w:left="851" w:right="851" w:firstLine="709"/>
        <w:jc w:val="both"/>
        <w:rPr>
          <w:sz w:val="26"/>
          <w:szCs w:val="26"/>
          <w:lang w:val="es-CR"/>
        </w:rPr>
      </w:pPr>
    </w:p>
    <w:p w14:paraId="75C18F27" w14:textId="77777777" w:rsidR="003C1372" w:rsidRPr="00BF77F7" w:rsidRDefault="003C1372" w:rsidP="003C1372">
      <w:pPr>
        <w:ind w:left="851" w:right="851" w:firstLine="709"/>
        <w:jc w:val="both"/>
        <w:rPr>
          <w:sz w:val="26"/>
          <w:szCs w:val="26"/>
          <w:lang w:val="es-CR"/>
        </w:rPr>
      </w:pPr>
      <w:r w:rsidRPr="00BF77F7">
        <w:rPr>
          <w:sz w:val="26"/>
          <w:szCs w:val="26"/>
          <w:lang w:val="es-CR"/>
        </w:rPr>
        <w:t>La Secretaria General procederá a dar lectura a los oficios remitidos por la Junta Administradora del Fondo de Jubilaciones y Pensiones.”</w:t>
      </w:r>
    </w:p>
    <w:p w14:paraId="1D9DBC89" w14:textId="77777777" w:rsidR="003C1372" w:rsidRPr="00BF77F7" w:rsidRDefault="003C1372" w:rsidP="003C1372">
      <w:pPr>
        <w:ind w:left="851" w:right="851" w:firstLine="709"/>
        <w:jc w:val="both"/>
        <w:rPr>
          <w:sz w:val="26"/>
          <w:szCs w:val="26"/>
          <w:lang w:val="es-CR"/>
        </w:rPr>
      </w:pPr>
    </w:p>
    <w:p w14:paraId="4756A6DD" w14:textId="77777777" w:rsidR="003C1372" w:rsidRPr="00BF77F7" w:rsidRDefault="003C1372" w:rsidP="003C1372">
      <w:pPr>
        <w:autoSpaceDE w:val="0"/>
        <w:autoSpaceDN w:val="0"/>
        <w:ind w:left="851" w:right="851" w:firstLine="709"/>
        <w:jc w:val="both"/>
        <w:rPr>
          <w:sz w:val="26"/>
          <w:szCs w:val="26"/>
          <w:lang w:val="es-CR" w:eastAsia="es-CR"/>
        </w:rPr>
      </w:pPr>
      <w:r w:rsidRPr="00BF77F7">
        <w:rPr>
          <w:sz w:val="26"/>
          <w:szCs w:val="26"/>
          <w:lang w:val="es-CR"/>
        </w:rPr>
        <w:t>Expresa la licenciada Silvia Navarro Romanini, Secretaria General de la Corte: "Esto lo recibí a las 12:55 horas de hoy y es la sesión N° 1-20 de la Junta Administradora del Fondo de Pensiones y Jubilaciones del Poder Judicial, son dos artículos que dicen:</w:t>
      </w:r>
    </w:p>
    <w:p w14:paraId="624C56FB" w14:textId="77777777" w:rsidR="003C1372" w:rsidRPr="00BF77F7" w:rsidRDefault="003C1372" w:rsidP="003C1372">
      <w:pPr>
        <w:ind w:left="851" w:right="851" w:firstLine="709"/>
        <w:rPr>
          <w:sz w:val="26"/>
          <w:szCs w:val="26"/>
          <w:lang w:val="es-CR"/>
        </w:rPr>
      </w:pPr>
    </w:p>
    <w:p w14:paraId="25B1CE33" w14:textId="77777777" w:rsidR="003C1372" w:rsidRPr="00BF77F7" w:rsidRDefault="003C1372" w:rsidP="003C1372">
      <w:pPr>
        <w:autoSpaceDE w:val="0"/>
        <w:autoSpaceDN w:val="0"/>
        <w:ind w:left="851" w:right="851" w:firstLine="709"/>
        <w:contextualSpacing/>
        <w:jc w:val="center"/>
        <w:rPr>
          <w:b/>
          <w:bCs/>
          <w:sz w:val="26"/>
          <w:szCs w:val="26"/>
          <w:u w:val="single"/>
          <w:lang w:val="es-CR" w:eastAsia="en-US"/>
        </w:rPr>
      </w:pPr>
      <w:r w:rsidRPr="00BF77F7">
        <w:rPr>
          <w:sz w:val="26"/>
          <w:szCs w:val="26"/>
          <w:lang w:val="es-CR"/>
        </w:rPr>
        <w:t>“</w:t>
      </w:r>
      <w:r w:rsidRPr="00BF77F7">
        <w:rPr>
          <w:b/>
          <w:bCs/>
          <w:sz w:val="26"/>
          <w:szCs w:val="26"/>
          <w:u w:val="single"/>
          <w:lang w:val="es-CR"/>
        </w:rPr>
        <w:t>Nº 1-20</w:t>
      </w:r>
    </w:p>
    <w:p w14:paraId="31404D66" w14:textId="77777777" w:rsidR="003C1372" w:rsidRPr="00BF77F7" w:rsidRDefault="003C1372" w:rsidP="003C1372">
      <w:pPr>
        <w:autoSpaceDE w:val="0"/>
        <w:autoSpaceDN w:val="0"/>
        <w:ind w:left="851" w:right="851" w:firstLine="709"/>
        <w:contextualSpacing/>
        <w:jc w:val="center"/>
        <w:rPr>
          <w:b/>
          <w:bCs/>
          <w:sz w:val="26"/>
          <w:szCs w:val="26"/>
          <w:u w:val="single"/>
          <w:lang w:val="es-CR"/>
        </w:rPr>
      </w:pPr>
    </w:p>
    <w:p w14:paraId="0AE617DA" w14:textId="77777777" w:rsidR="003C1372" w:rsidRPr="00BF77F7" w:rsidRDefault="003C1372" w:rsidP="003C1372">
      <w:pPr>
        <w:autoSpaceDE w:val="0"/>
        <w:autoSpaceDN w:val="0"/>
        <w:ind w:left="851" w:right="851" w:firstLine="709"/>
        <w:contextualSpacing/>
        <w:jc w:val="both"/>
        <w:rPr>
          <w:sz w:val="26"/>
          <w:szCs w:val="26"/>
          <w:lang w:val="es-CR"/>
        </w:rPr>
      </w:pPr>
      <w:r w:rsidRPr="00BF77F7">
        <w:rPr>
          <w:b/>
          <w:bCs/>
          <w:sz w:val="26"/>
          <w:szCs w:val="26"/>
          <w:u w:val="single"/>
          <w:lang w:val="es-CR"/>
        </w:rPr>
        <w:t>JUNTA ADMINISTRADORA DEL FONDO DE JUBILACIONES Y PENSIONES DEL PODER JUDICIAL</w:t>
      </w:r>
      <w:r w:rsidRPr="00BF77F7">
        <w:rPr>
          <w:b/>
          <w:bCs/>
          <w:sz w:val="26"/>
          <w:szCs w:val="26"/>
          <w:lang w:val="es-CR"/>
        </w:rPr>
        <w:t xml:space="preserve">. - </w:t>
      </w:r>
      <w:r w:rsidRPr="00BF77F7">
        <w:rPr>
          <w:sz w:val="26"/>
          <w:szCs w:val="26"/>
          <w:lang w:val="es-CR"/>
        </w:rPr>
        <w:t>San José, a las diez horas treinta y un minutos del veintisiete de enero de dos mil veinte.</w:t>
      </w:r>
    </w:p>
    <w:p w14:paraId="382DB8D9" w14:textId="77777777" w:rsidR="003C1372" w:rsidRPr="00BF77F7" w:rsidRDefault="003C1372" w:rsidP="003C1372">
      <w:pPr>
        <w:autoSpaceDE w:val="0"/>
        <w:autoSpaceDN w:val="0"/>
        <w:ind w:left="851" w:right="851" w:firstLine="709"/>
        <w:jc w:val="both"/>
        <w:rPr>
          <w:sz w:val="26"/>
          <w:szCs w:val="26"/>
          <w:lang w:val="es-CR"/>
        </w:rPr>
      </w:pPr>
    </w:p>
    <w:p w14:paraId="4D192E94"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Sesión ordinaria con asistencia de los másteres Carlos Montero Zúñiga, Miguel Ovares Chavarría y Mauricio Villalta Fallas, de las licenciadas Ingrid Moya Aguilar y Ana Lucrecia Ruiz Rojas y del licenciado Arnoldo Hernández Solano.</w:t>
      </w:r>
    </w:p>
    <w:p w14:paraId="5A1CC41F" w14:textId="77777777" w:rsidR="003C1372" w:rsidRPr="00BF77F7" w:rsidRDefault="003C1372" w:rsidP="003C1372">
      <w:pPr>
        <w:autoSpaceDE w:val="0"/>
        <w:autoSpaceDN w:val="0"/>
        <w:ind w:left="851" w:right="851" w:firstLine="709"/>
        <w:jc w:val="both"/>
        <w:rPr>
          <w:sz w:val="26"/>
          <w:szCs w:val="26"/>
          <w:lang w:val="es-CR"/>
        </w:rPr>
      </w:pPr>
    </w:p>
    <w:p w14:paraId="1C9CC9BB" w14:textId="77777777" w:rsidR="003C1372" w:rsidRPr="00BF77F7" w:rsidRDefault="003C1372" w:rsidP="003C1372">
      <w:pPr>
        <w:autoSpaceDE w:val="0"/>
        <w:autoSpaceDN w:val="0"/>
        <w:ind w:left="851" w:right="851" w:firstLine="709"/>
        <w:jc w:val="center"/>
        <w:rPr>
          <w:b/>
          <w:bCs/>
          <w:sz w:val="26"/>
          <w:szCs w:val="26"/>
          <w:u w:val="single"/>
          <w:lang w:val="es-CR"/>
        </w:rPr>
      </w:pPr>
      <w:r w:rsidRPr="00BF77F7">
        <w:rPr>
          <w:b/>
          <w:bCs/>
          <w:sz w:val="26"/>
          <w:szCs w:val="26"/>
          <w:u w:val="single"/>
          <w:lang w:val="es-CR"/>
        </w:rPr>
        <w:t>ARTÍCULO I</w:t>
      </w:r>
    </w:p>
    <w:p w14:paraId="45F3D710" w14:textId="77777777" w:rsidR="003C1372" w:rsidRPr="00BF77F7" w:rsidRDefault="003C1372" w:rsidP="003C1372">
      <w:pPr>
        <w:autoSpaceDE w:val="0"/>
        <w:autoSpaceDN w:val="0"/>
        <w:ind w:left="851" w:right="851" w:firstLine="709"/>
        <w:jc w:val="both"/>
        <w:rPr>
          <w:b/>
          <w:bCs/>
          <w:sz w:val="26"/>
          <w:szCs w:val="26"/>
          <w:lang w:val="es-CR"/>
        </w:rPr>
      </w:pPr>
    </w:p>
    <w:p w14:paraId="368E4945" w14:textId="77777777" w:rsidR="003C1372" w:rsidRPr="00BF77F7" w:rsidRDefault="003C1372" w:rsidP="003C1372">
      <w:pPr>
        <w:autoSpaceDE w:val="0"/>
        <w:autoSpaceDN w:val="0"/>
        <w:ind w:left="851" w:right="851" w:firstLine="709"/>
        <w:jc w:val="both"/>
        <w:rPr>
          <w:b/>
          <w:bCs/>
          <w:sz w:val="26"/>
          <w:szCs w:val="26"/>
          <w:lang w:val="es-CR"/>
        </w:rPr>
      </w:pPr>
      <w:r w:rsidRPr="00BF77F7">
        <w:rPr>
          <w:b/>
          <w:bCs/>
          <w:sz w:val="26"/>
          <w:szCs w:val="26"/>
          <w:lang w:val="es-CR"/>
        </w:rPr>
        <w:t xml:space="preserve">Documento N° </w:t>
      </w:r>
    </w:p>
    <w:p w14:paraId="0B9DA859" w14:textId="77777777" w:rsidR="003C1372" w:rsidRPr="00BF77F7" w:rsidRDefault="003C1372" w:rsidP="003C1372">
      <w:pPr>
        <w:autoSpaceDE w:val="0"/>
        <w:autoSpaceDN w:val="0"/>
        <w:ind w:left="851" w:right="851" w:firstLine="709"/>
        <w:jc w:val="both"/>
        <w:rPr>
          <w:sz w:val="26"/>
          <w:szCs w:val="26"/>
          <w:lang w:val="es-CR"/>
        </w:rPr>
      </w:pPr>
    </w:p>
    <w:p w14:paraId="3A500E5D"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Debido a que la Corte Plena en el presente día juramentó a la Junta Administradora del Fondo de Jubilaciones y Pensiones del Poder Judicial, se procede con la elección de la persona integrante que será designada como presidente, por lo anterior, el licenciado Arnoldo Hernández Solano, quien ostenta la mayoría de edad entre los otros integrantes, procede a abrir votación pública para el nombramiento.</w:t>
      </w:r>
    </w:p>
    <w:p w14:paraId="2C43C9D2" w14:textId="77777777" w:rsidR="003C1372" w:rsidRPr="00BF77F7" w:rsidRDefault="003C1372" w:rsidP="003C1372">
      <w:pPr>
        <w:autoSpaceDE w:val="0"/>
        <w:autoSpaceDN w:val="0"/>
        <w:ind w:left="851" w:right="851" w:firstLine="709"/>
        <w:jc w:val="both"/>
        <w:rPr>
          <w:sz w:val="26"/>
          <w:szCs w:val="26"/>
          <w:lang w:val="es-CR"/>
        </w:rPr>
      </w:pPr>
    </w:p>
    <w:p w14:paraId="3FA2546E"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El integrante Mauricio Villalta Fallas, propone al integrante Montero Zuñiga para el cargo de presidente de la Junta Administradora.</w:t>
      </w:r>
    </w:p>
    <w:p w14:paraId="518DE351" w14:textId="77777777" w:rsidR="003C1372" w:rsidRPr="00BF77F7" w:rsidRDefault="003C1372" w:rsidP="003C1372">
      <w:pPr>
        <w:autoSpaceDE w:val="0"/>
        <w:autoSpaceDN w:val="0"/>
        <w:ind w:left="851" w:right="851" w:firstLine="709"/>
        <w:jc w:val="both"/>
        <w:rPr>
          <w:sz w:val="26"/>
          <w:szCs w:val="26"/>
          <w:lang w:val="es-CR"/>
        </w:rPr>
      </w:pPr>
    </w:p>
    <w:p w14:paraId="4B566EB8"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El Integrante Miguel Ovares Chavarría, Arnoldo Hernández Solano, Lucrecia Ruiz Rojas e Ingrid Moya Aguilar, apoyan la propuesta planteada por el integrante Villalta Fallas.</w:t>
      </w:r>
    </w:p>
    <w:p w14:paraId="4DE26FF2" w14:textId="77777777" w:rsidR="003C1372" w:rsidRPr="00BF77F7" w:rsidRDefault="003C1372" w:rsidP="003C1372">
      <w:pPr>
        <w:autoSpaceDE w:val="0"/>
        <w:autoSpaceDN w:val="0"/>
        <w:ind w:left="851" w:right="851" w:firstLine="709"/>
        <w:jc w:val="both"/>
        <w:rPr>
          <w:sz w:val="26"/>
          <w:szCs w:val="26"/>
          <w:lang w:val="es-CR"/>
        </w:rPr>
      </w:pPr>
    </w:p>
    <w:p w14:paraId="02ED6E5C"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El integrante Montero Zúñiga agradece y acepta el cargo de presidente de la Junta Administradora del Fondo.</w:t>
      </w:r>
    </w:p>
    <w:p w14:paraId="69AF71EC" w14:textId="77777777" w:rsidR="003C1372" w:rsidRPr="00BF77F7" w:rsidRDefault="003C1372" w:rsidP="003C1372">
      <w:pPr>
        <w:ind w:left="851" w:right="851" w:firstLine="709"/>
        <w:contextualSpacing/>
        <w:jc w:val="center"/>
        <w:rPr>
          <w:sz w:val="26"/>
          <w:szCs w:val="26"/>
          <w:lang w:val="es-CR"/>
        </w:rPr>
      </w:pPr>
      <w:r w:rsidRPr="00BF77F7">
        <w:rPr>
          <w:sz w:val="26"/>
          <w:szCs w:val="26"/>
          <w:lang w:val="es-CR"/>
        </w:rPr>
        <w:t xml:space="preserve">- 0 -  </w:t>
      </w:r>
    </w:p>
    <w:p w14:paraId="0AB254EA" w14:textId="77777777" w:rsidR="003C1372" w:rsidRPr="00BF77F7" w:rsidRDefault="003C1372" w:rsidP="003C1372">
      <w:pPr>
        <w:ind w:left="851" w:right="851" w:firstLine="709"/>
        <w:contextualSpacing/>
        <w:jc w:val="center"/>
        <w:rPr>
          <w:sz w:val="26"/>
          <w:szCs w:val="26"/>
          <w:lang w:val="es-CR"/>
        </w:rPr>
      </w:pPr>
    </w:p>
    <w:p w14:paraId="767047E2"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 xml:space="preserve">En razón de lo manifestado, </w:t>
      </w:r>
      <w:r w:rsidRPr="00BF77F7">
        <w:rPr>
          <w:b/>
          <w:bCs/>
          <w:sz w:val="26"/>
          <w:szCs w:val="26"/>
          <w:lang w:val="es-CR"/>
        </w:rPr>
        <w:t>se acuerda lo siguiente</w:t>
      </w:r>
      <w:r w:rsidRPr="00BF77F7">
        <w:rPr>
          <w:sz w:val="26"/>
          <w:szCs w:val="26"/>
          <w:lang w:val="es-CR"/>
        </w:rPr>
        <w:t>: Se tiene por designado al máster Carlos Alberto Montero Zúñiga como presidente de la Junta Administradora del Fondo de Jubilaciones y Pensiones del Poder Judicial, por el periodo del 27 de enero de 2020 hasta el 26 de enero de 2021. Las calidades del Señor Montero Zúñiga son: cédula de identidad 0106710876, mayor casado uno vez, economista, vecino de Monter de Oca.</w:t>
      </w:r>
    </w:p>
    <w:p w14:paraId="4C828FC1"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 xml:space="preserve">Hacer este acuerdo de conocimiento de la Superintendencia de Pensiones, de la Corte Plena, del Consejo Superior y de las Asociaciones Gremiales del Poder Judicial. </w:t>
      </w:r>
      <w:r w:rsidRPr="00BF77F7">
        <w:rPr>
          <w:b/>
          <w:bCs/>
          <w:sz w:val="26"/>
          <w:szCs w:val="26"/>
          <w:lang w:val="es-CR"/>
        </w:rPr>
        <w:t>Se declara acuerdo firme</w:t>
      </w:r>
      <w:r w:rsidRPr="00BF77F7">
        <w:rPr>
          <w:sz w:val="26"/>
          <w:szCs w:val="26"/>
          <w:lang w:val="es-CR"/>
        </w:rPr>
        <w:t>.</w:t>
      </w:r>
    </w:p>
    <w:p w14:paraId="47D1B342" w14:textId="77777777" w:rsidR="003C1372" w:rsidRPr="00BF77F7" w:rsidRDefault="003C1372" w:rsidP="003C1372">
      <w:pPr>
        <w:autoSpaceDE w:val="0"/>
        <w:autoSpaceDN w:val="0"/>
        <w:ind w:left="851" w:right="851" w:firstLine="709"/>
        <w:jc w:val="both"/>
        <w:rPr>
          <w:sz w:val="26"/>
          <w:szCs w:val="26"/>
          <w:lang w:val="es-CR"/>
        </w:rPr>
      </w:pPr>
    </w:p>
    <w:p w14:paraId="52D6C424" w14:textId="77777777" w:rsidR="003C1372" w:rsidRPr="00BF77F7" w:rsidRDefault="003C1372" w:rsidP="003C1372">
      <w:pPr>
        <w:autoSpaceDE w:val="0"/>
        <w:autoSpaceDN w:val="0"/>
        <w:ind w:left="851" w:right="851" w:firstLine="709"/>
        <w:jc w:val="center"/>
        <w:rPr>
          <w:b/>
          <w:bCs/>
          <w:sz w:val="26"/>
          <w:szCs w:val="26"/>
          <w:u w:val="single"/>
          <w:lang w:val="es-CR"/>
        </w:rPr>
      </w:pPr>
      <w:r w:rsidRPr="00BF77F7">
        <w:rPr>
          <w:b/>
          <w:bCs/>
          <w:sz w:val="26"/>
          <w:szCs w:val="26"/>
          <w:u w:val="single"/>
          <w:lang w:val="es-CR"/>
        </w:rPr>
        <w:t>ARTÍCULO II</w:t>
      </w:r>
    </w:p>
    <w:p w14:paraId="142F78C4" w14:textId="77777777" w:rsidR="003C1372" w:rsidRPr="00BF77F7" w:rsidRDefault="003C1372" w:rsidP="003C1372">
      <w:pPr>
        <w:autoSpaceDE w:val="0"/>
        <w:autoSpaceDN w:val="0"/>
        <w:ind w:left="851" w:right="851" w:firstLine="709"/>
        <w:jc w:val="both"/>
        <w:rPr>
          <w:b/>
          <w:bCs/>
          <w:sz w:val="26"/>
          <w:szCs w:val="26"/>
          <w:lang w:val="es-CR"/>
        </w:rPr>
      </w:pPr>
      <w:r w:rsidRPr="00BF77F7">
        <w:rPr>
          <w:b/>
          <w:bCs/>
          <w:sz w:val="26"/>
          <w:szCs w:val="26"/>
          <w:lang w:val="es-CR"/>
        </w:rPr>
        <w:t>Documento N°</w:t>
      </w:r>
    </w:p>
    <w:p w14:paraId="7C38A8F4" w14:textId="77777777" w:rsidR="003C1372" w:rsidRPr="00BF77F7" w:rsidRDefault="003C1372" w:rsidP="003C1372">
      <w:pPr>
        <w:autoSpaceDE w:val="0"/>
        <w:autoSpaceDN w:val="0"/>
        <w:ind w:left="851" w:right="851" w:firstLine="709"/>
        <w:jc w:val="both"/>
        <w:rPr>
          <w:sz w:val="26"/>
          <w:szCs w:val="26"/>
          <w:lang w:val="es-CR"/>
        </w:rPr>
      </w:pPr>
    </w:p>
    <w:p w14:paraId="24B689DC"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El integrante Montero Zúñiga procede con la elección de las personas integrantes que ocuparán los otros puestos del directorio de la Junta Administradora, por lo anterior, se inicia la votación respectiva, en el siguiente orden:</w:t>
      </w:r>
    </w:p>
    <w:p w14:paraId="09D38216" w14:textId="77777777" w:rsidR="003C1372" w:rsidRPr="00BF77F7" w:rsidRDefault="003C1372" w:rsidP="003C1372">
      <w:pPr>
        <w:autoSpaceDE w:val="0"/>
        <w:autoSpaceDN w:val="0"/>
        <w:ind w:left="851" w:right="851" w:firstLine="709"/>
        <w:jc w:val="both"/>
        <w:rPr>
          <w:sz w:val="26"/>
          <w:szCs w:val="26"/>
          <w:lang w:val="es-CR"/>
        </w:rPr>
      </w:pPr>
    </w:p>
    <w:p w14:paraId="12322C35"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Para el cargo de Vicepresidencia representando a los integrantes elegidos por el colectivo judicial, se tiene designado por unanimidad a el licenciado Arnoldo Hernández Solano.</w:t>
      </w:r>
    </w:p>
    <w:p w14:paraId="29D6B928" w14:textId="77777777" w:rsidR="003C1372" w:rsidRPr="00BF77F7" w:rsidRDefault="003C1372" w:rsidP="003C1372">
      <w:pPr>
        <w:autoSpaceDE w:val="0"/>
        <w:autoSpaceDN w:val="0"/>
        <w:ind w:left="851" w:right="851" w:firstLine="709"/>
        <w:jc w:val="both"/>
        <w:rPr>
          <w:sz w:val="26"/>
          <w:szCs w:val="26"/>
          <w:lang w:val="es-CR"/>
        </w:rPr>
      </w:pPr>
    </w:p>
    <w:p w14:paraId="2D8A0D72"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Para el cargo de Secretaría de la Junta Administradora, por unanimidad, se tiene por designada a la licenciada Lucrecia Ruiz Rojas.</w:t>
      </w:r>
    </w:p>
    <w:p w14:paraId="2432A70E" w14:textId="77777777" w:rsidR="003C1372" w:rsidRPr="00BF77F7" w:rsidRDefault="003C1372" w:rsidP="003C1372">
      <w:pPr>
        <w:autoSpaceDE w:val="0"/>
        <w:autoSpaceDN w:val="0"/>
        <w:ind w:left="851" w:right="851" w:firstLine="709"/>
        <w:jc w:val="both"/>
        <w:rPr>
          <w:sz w:val="26"/>
          <w:szCs w:val="26"/>
          <w:lang w:val="es-CR"/>
        </w:rPr>
      </w:pPr>
    </w:p>
    <w:p w14:paraId="463F995B"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Para el cargo de Tesorería de la Junta Administradora, por unanimidad, se tiene por designada a la licenciada Ingrid Moya Aguilar.</w:t>
      </w:r>
    </w:p>
    <w:p w14:paraId="10EB06A9" w14:textId="77777777" w:rsidR="003C1372" w:rsidRPr="00BF77F7" w:rsidRDefault="003C1372" w:rsidP="003C1372">
      <w:pPr>
        <w:autoSpaceDE w:val="0"/>
        <w:autoSpaceDN w:val="0"/>
        <w:ind w:left="851" w:right="851" w:firstLine="709"/>
        <w:jc w:val="both"/>
        <w:rPr>
          <w:sz w:val="26"/>
          <w:szCs w:val="26"/>
          <w:lang w:val="es-CR"/>
        </w:rPr>
      </w:pPr>
    </w:p>
    <w:p w14:paraId="236B49A1"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Para el cargo de la persona directora 1 de la Junta Administradora, por unanimidad, se tiene por designado al máster Miguel Ovares Chavarría.</w:t>
      </w:r>
    </w:p>
    <w:p w14:paraId="65F45CDC" w14:textId="77777777" w:rsidR="003C1372" w:rsidRPr="00BF77F7" w:rsidRDefault="003C1372" w:rsidP="003C1372">
      <w:pPr>
        <w:autoSpaceDE w:val="0"/>
        <w:autoSpaceDN w:val="0"/>
        <w:ind w:left="851" w:right="851" w:firstLine="709"/>
        <w:jc w:val="both"/>
        <w:rPr>
          <w:sz w:val="26"/>
          <w:szCs w:val="26"/>
          <w:lang w:val="es-CR"/>
        </w:rPr>
      </w:pPr>
    </w:p>
    <w:p w14:paraId="6A9B46AD"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Finalmente, para el cargo de la persona directora 2 de la Junta Administradora, por unanimidad, se tiene por designado al máster Mauricio Villalta fallas.</w:t>
      </w:r>
    </w:p>
    <w:p w14:paraId="61F3441F" w14:textId="77777777" w:rsidR="003C1372" w:rsidRPr="00BF77F7" w:rsidRDefault="003C1372" w:rsidP="003C1372">
      <w:pPr>
        <w:ind w:left="851" w:right="851" w:firstLine="709"/>
        <w:contextualSpacing/>
        <w:jc w:val="center"/>
        <w:rPr>
          <w:sz w:val="26"/>
          <w:szCs w:val="26"/>
          <w:lang w:val="es-CR"/>
        </w:rPr>
      </w:pPr>
      <w:r w:rsidRPr="00BF77F7">
        <w:rPr>
          <w:sz w:val="26"/>
          <w:szCs w:val="26"/>
          <w:lang w:val="es-CR"/>
        </w:rPr>
        <w:t xml:space="preserve">- 0 -  </w:t>
      </w:r>
    </w:p>
    <w:p w14:paraId="4C893AF8" w14:textId="77777777" w:rsidR="003C1372" w:rsidRPr="00BF77F7" w:rsidRDefault="003C1372" w:rsidP="003C1372">
      <w:pPr>
        <w:ind w:left="851" w:right="851" w:firstLine="709"/>
        <w:contextualSpacing/>
        <w:jc w:val="center"/>
        <w:rPr>
          <w:sz w:val="26"/>
          <w:szCs w:val="26"/>
          <w:lang w:val="es-CR"/>
        </w:rPr>
      </w:pPr>
    </w:p>
    <w:p w14:paraId="47A8108A" w14:textId="77777777" w:rsidR="003C1372" w:rsidRPr="00BF77F7" w:rsidRDefault="003C1372" w:rsidP="003C1372">
      <w:pPr>
        <w:autoSpaceDE w:val="0"/>
        <w:autoSpaceDN w:val="0"/>
        <w:ind w:left="851" w:right="851" w:firstLine="709"/>
        <w:jc w:val="both"/>
        <w:rPr>
          <w:sz w:val="26"/>
          <w:szCs w:val="26"/>
          <w:lang w:val="es-CR"/>
        </w:rPr>
      </w:pPr>
      <w:r w:rsidRPr="00BF77F7">
        <w:rPr>
          <w:b/>
          <w:bCs/>
          <w:sz w:val="26"/>
          <w:szCs w:val="26"/>
          <w:lang w:val="es-CR"/>
        </w:rPr>
        <w:t>Se acordó:</w:t>
      </w:r>
      <w:r w:rsidRPr="00BF77F7">
        <w:rPr>
          <w:sz w:val="26"/>
          <w:szCs w:val="26"/>
          <w:lang w:val="es-CR"/>
        </w:rPr>
        <w:t xml:space="preserve"> Conforme a la votación anterior, el directorio de la Junta Administradora del Fondo queda de la siguiente manera: </w:t>
      </w:r>
    </w:p>
    <w:p w14:paraId="158F4CCF" w14:textId="77777777" w:rsidR="003C1372" w:rsidRPr="00BF77F7" w:rsidRDefault="003C1372" w:rsidP="003C1372">
      <w:pPr>
        <w:autoSpaceDE w:val="0"/>
        <w:autoSpaceDN w:val="0"/>
        <w:ind w:left="851" w:right="851" w:firstLine="709"/>
        <w:jc w:val="both"/>
        <w:rPr>
          <w:sz w:val="26"/>
          <w:szCs w:val="26"/>
          <w:lang w:val="es-CR"/>
        </w:rPr>
      </w:pPr>
    </w:p>
    <w:p w14:paraId="35827066" w14:textId="77777777" w:rsidR="003C1372" w:rsidRPr="00BF77F7" w:rsidRDefault="003C1372" w:rsidP="003C1372">
      <w:pPr>
        <w:autoSpaceDE w:val="0"/>
        <w:autoSpaceDN w:val="0"/>
        <w:ind w:left="851" w:right="851" w:firstLine="709"/>
        <w:jc w:val="both"/>
        <w:rPr>
          <w:sz w:val="26"/>
          <w:szCs w:val="26"/>
          <w:lang w:val="es-CR"/>
        </w:rPr>
      </w:pPr>
      <w:r w:rsidRPr="00BF77F7">
        <w:rPr>
          <w:b/>
          <w:bCs/>
          <w:sz w:val="26"/>
          <w:szCs w:val="26"/>
          <w:lang w:val="es-CR"/>
        </w:rPr>
        <w:t>Vicepresidente</w:t>
      </w:r>
      <w:r w:rsidRPr="00BF77F7">
        <w:rPr>
          <w:sz w:val="26"/>
          <w:szCs w:val="26"/>
          <w:lang w:val="es-CR"/>
        </w:rPr>
        <w:t>: Licenciado Arnoldo Hernández Solano.</w:t>
      </w:r>
    </w:p>
    <w:p w14:paraId="681ED2AB" w14:textId="77777777" w:rsidR="003C1372" w:rsidRPr="00BF77F7" w:rsidRDefault="003C1372" w:rsidP="003C1372">
      <w:pPr>
        <w:autoSpaceDE w:val="0"/>
        <w:autoSpaceDN w:val="0"/>
        <w:ind w:left="851" w:right="851" w:firstLine="709"/>
        <w:jc w:val="both"/>
        <w:rPr>
          <w:sz w:val="26"/>
          <w:szCs w:val="26"/>
          <w:lang w:val="es-CR"/>
        </w:rPr>
      </w:pPr>
      <w:r w:rsidRPr="00BF77F7">
        <w:rPr>
          <w:b/>
          <w:bCs/>
          <w:sz w:val="26"/>
          <w:szCs w:val="26"/>
          <w:lang w:val="es-CR"/>
        </w:rPr>
        <w:t>Secretaria</w:t>
      </w:r>
      <w:r w:rsidRPr="00BF77F7">
        <w:rPr>
          <w:sz w:val="26"/>
          <w:szCs w:val="26"/>
          <w:lang w:val="es-CR"/>
        </w:rPr>
        <w:t>: Ana Lucrecia Ruiz Rojas.</w:t>
      </w:r>
    </w:p>
    <w:p w14:paraId="0184CD41" w14:textId="77777777" w:rsidR="003C1372" w:rsidRPr="00BF77F7" w:rsidRDefault="003C1372" w:rsidP="003C1372">
      <w:pPr>
        <w:autoSpaceDE w:val="0"/>
        <w:autoSpaceDN w:val="0"/>
        <w:ind w:left="851" w:right="851" w:firstLine="709"/>
        <w:jc w:val="both"/>
        <w:rPr>
          <w:sz w:val="26"/>
          <w:szCs w:val="26"/>
          <w:lang w:val="es-CR"/>
        </w:rPr>
      </w:pPr>
      <w:r w:rsidRPr="00BF77F7">
        <w:rPr>
          <w:b/>
          <w:bCs/>
          <w:sz w:val="26"/>
          <w:szCs w:val="26"/>
          <w:lang w:val="es-CR"/>
        </w:rPr>
        <w:t>Tesorera</w:t>
      </w:r>
      <w:r w:rsidRPr="00BF77F7">
        <w:rPr>
          <w:sz w:val="26"/>
          <w:szCs w:val="26"/>
          <w:lang w:val="es-CR"/>
        </w:rPr>
        <w:t>: Licenciada Ingrid Moya Aguiar.</w:t>
      </w:r>
    </w:p>
    <w:p w14:paraId="5EC2F600" w14:textId="77777777" w:rsidR="003C1372" w:rsidRPr="00BF77F7" w:rsidRDefault="003C1372" w:rsidP="003C1372">
      <w:pPr>
        <w:autoSpaceDE w:val="0"/>
        <w:autoSpaceDN w:val="0"/>
        <w:ind w:left="851" w:right="851" w:firstLine="709"/>
        <w:jc w:val="both"/>
        <w:rPr>
          <w:sz w:val="26"/>
          <w:szCs w:val="26"/>
          <w:lang w:val="es-CR"/>
        </w:rPr>
      </w:pPr>
      <w:r w:rsidRPr="00BF77F7">
        <w:rPr>
          <w:b/>
          <w:bCs/>
          <w:sz w:val="26"/>
          <w:szCs w:val="26"/>
          <w:lang w:val="es-CR"/>
        </w:rPr>
        <w:t>Director 1</w:t>
      </w:r>
      <w:r w:rsidRPr="00BF77F7">
        <w:rPr>
          <w:sz w:val="26"/>
          <w:szCs w:val="26"/>
          <w:lang w:val="es-CR"/>
        </w:rPr>
        <w:t>: Máster Miguel Ovares Chavarría.</w:t>
      </w:r>
    </w:p>
    <w:p w14:paraId="78645176" w14:textId="77777777" w:rsidR="003C1372" w:rsidRPr="00BF77F7" w:rsidRDefault="003C1372" w:rsidP="003C1372">
      <w:pPr>
        <w:autoSpaceDE w:val="0"/>
        <w:autoSpaceDN w:val="0"/>
        <w:ind w:left="851" w:right="851" w:firstLine="709"/>
        <w:jc w:val="both"/>
        <w:rPr>
          <w:sz w:val="26"/>
          <w:szCs w:val="26"/>
          <w:lang w:val="es-CR"/>
        </w:rPr>
      </w:pPr>
      <w:r w:rsidRPr="00BF77F7">
        <w:rPr>
          <w:b/>
          <w:bCs/>
          <w:sz w:val="26"/>
          <w:szCs w:val="26"/>
          <w:lang w:val="es-CR"/>
        </w:rPr>
        <w:t>Director 2</w:t>
      </w:r>
      <w:r w:rsidRPr="00BF77F7">
        <w:rPr>
          <w:sz w:val="26"/>
          <w:szCs w:val="26"/>
          <w:lang w:val="es-CR"/>
        </w:rPr>
        <w:t>: Máster Mauricio Villalta Fallas.</w:t>
      </w:r>
    </w:p>
    <w:p w14:paraId="3B962403" w14:textId="77777777" w:rsidR="003C1372" w:rsidRPr="00BF77F7" w:rsidRDefault="003C1372" w:rsidP="003C1372">
      <w:pPr>
        <w:autoSpaceDE w:val="0"/>
        <w:autoSpaceDN w:val="0"/>
        <w:ind w:left="851" w:right="851" w:firstLine="709"/>
        <w:jc w:val="both"/>
        <w:rPr>
          <w:sz w:val="26"/>
          <w:szCs w:val="26"/>
          <w:lang w:val="es-CR"/>
        </w:rPr>
      </w:pPr>
    </w:p>
    <w:p w14:paraId="09F06295"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 xml:space="preserve">Hacer este acuerdo de conocimiento de la Superintendencia de Pensiones, de la Corte Plena, del Consejo Superior y de las Asociaciones Gremiales del Poder Judicial. </w:t>
      </w:r>
      <w:r w:rsidRPr="00BF77F7">
        <w:rPr>
          <w:b/>
          <w:bCs/>
          <w:sz w:val="26"/>
          <w:szCs w:val="26"/>
          <w:lang w:val="es-CR"/>
        </w:rPr>
        <w:t>Se declara acuerdo firme</w:t>
      </w:r>
      <w:r w:rsidRPr="00BF77F7">
        <w:rPr>
          <w:sz w:val="26"/>
          <w:szCs w:val="26"/>
          <w:lang w:val="es-CR"/>
        </w:rPr>
        <w:t>.</w:t>
      </w:r>
    </w:p>
    <w:p w14:paraId="66029949" w14:textId="77777777" w:rsidR="003C1372" w:rsidRPr="00BF77F7" w:rsidRDefault="003C1372" w:rsidP="003C1372">
      <w:pPr>
        <w:autoSpaceDE w:val="0"/>
        <w:autoSpaceDN w:val="0"/>
        <w:ind w:left="851" w:right="851" w:firstLine="709"/>
        <w:jc w:val="both"/>
        <w:rPr>
          <w:sz w:val="26"/>
          <w:szCs w:val="26"/>
          <w:lang w:val="es-CR" w:eastAsia="es-ES"/>
        </w:rPr>
      </w:pPr>
    </w:p>
    <w:p w14:paraId="0CBF7757" w14:textId="77777777" w:rsidR="003C1372" w:rsidRPr="00BF77F7" w:rsidRDefault="003C1372" w:rsidP="003C1372">
      <w:pPr>
        <w:ind w:left="851" w:right="851" w:firstLine="709"/>
        <w:jc w:val="center"/>
        <w:rPr>
          <w:sz w:val="26"/>
          <w:szCs w:val="26"/>
          <w:lang w:val="es-CR"/>
        </w:rPr>
      </w:pPr>
      <w:r w:rsidRPr="00BF77F7">
        <w:rPr>
          <w:sz w:val="26"/>
          <w:szCs w:val="26"/>
          <w:lang w:val="es-CR"/>
        </w:rPr>
        <w:t>- 0 –</w:t>
      </w:r>
    </w:p>
    <w:p w14:paraId="2851F4B6" w14:textId="77777777" w:rsidR="003C1372" w:rsidRPr="00BF77F7" w:rsidRDefault="003C1372" w:rsidP="003C1372">
      <w:pPr>
        <w:ind w:left="851" w:right="851" w:firstLine="709"/>
        <w:jc w:val="center"/>
        <w:rPr>
          <w:sz w:val="26"/>
          <w:szCs w:val="26"/>
          <w:lang w:val="es-CR" w:eastAsia="es-CR"/>
        </w:rPr>
      </w:pPr>
    </w:p>
    <w:p w14:paraId="6B25B51E" w14:textId="3EFD0774"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 xml:space="preserve">Interviene la Magistrada Rojas: “Es que temprano le plantee, y por la dinámica del Ministerio Público esto no se resolvió, pero me preocupa que ya </w:t>
      </w:r>
      <w:r w:rsidR="00F14AF7" w:rsidRPr="00BF77F7">
        <w:rPr>
          <w:sz w:val="26"/>
          <w:szCs w:val="26"/>
          <w:lang w:val="es-CR"/>
        </w:rPr>
        <w:t>Corté</w:t>
      </w:r>
      <w:r w:rsidRPr="00BF77F7">
        <w:rPr>
          <w:sz w:val="26"/>
          <w:szCs w:val="26"/>
          <w:lang w:val="es-CR"/>
        </w:rPr>
        <w:t xml:space="preserve"> conoce una renuncia y que de alguna manera esa falta de esa persona pueda provocar en un determinado momento la continuidad de funciones del órgano, y que nosotros estamos debidamente enterados. </w:t>
      </w:r>
    </w:p>
    <w:p w14:paraId="20A23949" w14:textId="77777777" w:rsidR="003C1372" w:rsidRPr="00BF77F7" w:rsidRDefault="003C1372" w:rsidP="003C1372">
      <w:pPr>
        <w:autoSpaceDE w:val="0"/>
        <w:autoSpaceDN w:val="0"/>
        <w:ind w:left="851" w:right="851" w:firstLine="709"/>
        <w:jc w:val="both"/>
        <w:rPr>
          <w:sz w:val="26"/>
          <w:szCs w:val="26"/>
          <w:lang w:val="es-CR" w:eastAsia="en-US"/>
        </w:rPr>
      </w:pPr>
    </w:p>
    <w:p w14:paraId="0A7C62E4"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Entonces, yo solicitaba en la mañana, y ahora le vuelvo a reiterar, que hagamos las diligencias que sean necesarias, que las acordemos como acuerdo firme para sustituir a esta persona de acuerdo con los postulados legales, a fin de que si se llega a presentar la imposibilidad de alguno de los propietarios, el órgano no deje de funcionar, porque de eso depende el sustento de muchas personas. Entonces me preocupa muchísimo".</w:t>
      </w:r>
    </w:p>
    <w:p w14:paraId="60EA6F3C" w14:textId="77777777" w:rsidR="003C1372" w:rsidRPr="00BF77F7" w:rsidRDefault="003C1372" w:rsidP="003C1372">
      <w:pPr>
        <w:autoSpaceDE w:val="0"/>
        <w:autoSpaceDN w:val="0"/>
        <w:ind w:left="851" w:right="851" w:firstLine="709"/>
        <w:jc w:val="both"/>
        <w:rPr>
          <w:sz w:val="26"/>
          <w:szCs w:val="26"/>
          <w:lang w:val="es-CR"/>
        </w:rPr>
      </w:pPr>
    </w:p>
    <w:p w14:paraId="1CBA49A9" w14:textId="77777777" w:rsidR="003C1372" w:rsidRPr="00BF77F7" w:rsidRDefault="003C1372" w:rsidP="003C1372">
      <w:pPr>
        <w:autoSpaceDE w:val="0"/>
        <w:autoSpaceDN w:val="0"/>
        <w:ind w:left="851" w:right="851" w:firstLine="709"/>
        <w:jc w:val="both"/>
        <w:rPr>
          <w:sz w:val="26"/>
          <w:szCs w:val="26"/>
          <w:lang w:val="es-CR"/>
        </w:rPr>
      </w:pPr>
      <w:r w:rsidRPr="00BF77F7">
        <w:rPr>
          <w:sz w:val="26"/>
          <w:szCs w:val="26"/>
          <w:lang w:val="es-CR"/>
        </w:rPr>
        <w:t>Refiere el Presidente, Magistrado Cruz: “Claro que me parece muy razonable y pertinente lo que usted dice, vamos a hacer todas las diligencias, porque el que renunció es nombrado por el colectivo judicial, pero habría que hacer las gestiones para que sea sustituido, por supuesto claro que sí, y declararlo acuerdo firme”.</w:t>
      </w:r>
    </w:p>
    <w:p w14:paraId="31A88B59" w14:textId="77777777" w:rsidR="003C1372" w:rsidRPr="00BF77F7" w:rsidRDefault="003C1372" w:rsidP="003C1372">
      <w:pPr>
        <w:autoSpaceDE w:val="0"/>
        <w:autoSpaceDN w:val="0"/>
        <w:ind w:left="851" w:right="851" w:firstLine="709"/>
        <w:jc w:val="both"/>
        <w:rPr>
          <w:sz w:val="26"/>
          <w:szCs w:val="26"/>
          <w:lang w:val="es-CR"/>
        </w:rPr>
      </w:pPr>
    </w:p>
    <w:p w14:paraId="29F69C97" w14:textId="77777777" w:rsidR="003C1372" w:rsidRPr="00BF77F7" w:rsidRDefault="003C1372" w:rsidP="003C1372">
      <w:pPr>
        <w:ind w:left="851" w:right="851" w:firstLine="709"/>
        <w:jc w:val="both"/>
        <w:rPr>
          <w:sz w:val="26"/>
          <w:szCs w:val="26"/>
          <w:lang w:val="es-CR"/>
        </w:rPr>
      </w:pPr>
      <w:r w:rsidRPr="00BF77F7">
        <w:rPr>
          <w:b/>
          <w:bCs/>
          <w:sz w:val="26"/>
          <w:szCs w:val="26"/>
          <w:lang w:val="es-CR"/>
        </w:rPr>
        <w:t>Se acordó:</w:t>
      </w:r>
      <w:r w:rsidRPr="00BF77F7">
        <w:rPr>
          <w:sz w:val="26"/>
          <w:szCs w:val="26"/>
          <w:lang w:val="es-CR"/>
        </w:rPr>
        <w:t xml:space="preserve"> </w:t>
      </w:r>
      <w:r w:rsidRPr="00BF77F7">
        <w:rPr>
          <w:b/>
          <w:bCs/>
          <w:sz w:val="26"/>
          <w:szCs w:val="26"/>
          <w:lang w:val="es-CR"/>
        </w:rPr>
        <w:t xml:space="preserve">1.) </w:t>
      </w:r>
      <w:r w:rsidRPr="00BF77F7">
        <w:rPr>
          <w:sz w:val="26"/>
          <w:szCs w:val="26"/>
          <w:lang w:val="es-CR"/>
        </w:rPr>
        <w:t xml:space="preserve">Tener por conocido el acuerdo adoptado por la Junta Administradora del Fondo de Jubilaciones y Pensiones del Poder Judicial, en sesión Nº 1-20, artículo I, respecto a la designación del máster Carlos Montero Zúñiga como Presidente de citada Junta, por el periodo del 27 de enero de 2020 hasta el 26 de enero de 2021. </w:t>
      </w:r>
      <w:r w:rsidRPr="00BF77F7">
        <w:rPr>
          <w:b/>
          <w:bCs/>
          <w:sz w:val="26"/>
          <w:szCs w:val="26"/>
          <w:lang w:val="es-CR"/>
        </w:rPr>
        <w:t xml:space="preserve">2.) </w:t>
      </w:r>
      <w:r w:rsidRPr="00BF77F7">
        <w:rPr>
          <w:sz w:val="26"/>
          <w:szCs w:val="26"/>
          <w:lang w:val="es-CR"/>
        </w:rPr>
        <w:t xml:space="preserve">Tener por conocido el acuerdo adoptado por la Junta Administradora del Fondo de Jubilaciones, en sesión Nº 1-20, artículo II, sobre la conformación del Directorio de la mencionada Junta, y desearle a sus integrantes éxitos en sus funciones. </w:t>
      </w:r>
      <w:r w:rsidRPr="00BF77F7">
        <w:rPr>
          <w:b/>
          <w:bCs/>
          <w:sz w:val="26"/>
          <w:szCs w:val="26"/>
          <w:lang w:val="es-CR"/>
        </w:rPr>
        <w:t xml:space="preserve">3.) </w:t>
      </w:r>
      <w:r w:rsidRPr="00BF77F7">
        <w:rPr>
          <w:sz w:val="26"/>
          <w:szCs w:val="26"/>
          <w:lang w:val="es-CR"/>
        </w:rPr>
        <w:t xml:space="preserve">Hacer de conocimiento de la Junta Administradora del Fondo de Jubilaciones y Pensiones del Poder Judicial, la comunicación remitida por el máster Mauricio Quirós Álvarez en que informa de su renuncia como integrante suplente en representación del colectivo judicial a dicho órgano, a fin de que se proceda con el trámite que corresponda para su sustitución. </w:t>
      </w:r>
      <w:r w:rsidRPr="00BF77F7">
        <w:rPr>
          <w:b/>
          <w:bCs/>
          <w:sz w:val="26"/>
          <w:szCs w:val="26"/>
          <w:lang w:val="es-CR"/>
        </w:rPr>
        <w:t>Se declara acuerdo firme.</w:t>
      </w:r>
      <w:r w:rsidRPr="00BF77F7">
        <w:rPr>
          <w:sz w:val="26"/>
          <w:szCs w:val="26"/>
          <w:lang w:val="es-CR"/>
        </w:rPr>
        <w:t>”</w:t>
      </w:r>
    </w:p>
    <w:p w14:paraId="74E21CBA" w14:textId="77777777" w:rsidR="003C1372" w:rsidRPr="00BF77F7" w:rsidRDefault="003C1372" w:rsidP="003C1372">
      <w:pPr>
        <w:autoSpaceDE w:val="0"/>
        <w:snapToGrid w:val="0"/>
        <w:ind w:left="851" w:right="851" w:firstLine="709"/>
        <w:rPr>
          <w:b/>
          <w:bCs/>
          <w:sz w:val="26"/>
          <w:szCs w:val="26"/>
          <w:lang w:val="es-CR"/>
        </w:rPr>
      </w:pPr>
    </w:p>
    <w:p w14:paraId="2174FD8A" w14:textId="77777777" w:rsidR="003C1372" w:rsidRPr="00BF77F7" w:rsidRDefault="003C1372" w:rsidP="003C1372">
      <w:pPr>
        <w:keepNext/>
        <w:ind w:left="851" w:right="851" w:firstLine="709"/>
        <w:jc w:val="center"/>
        <w:rPr>
          <w:sz w:val="26"/>
          <w:szCs w:val="26"/>
          <w:lang w:val="es-CR"/>
        </w:rPr>
      </w:pPr>
      <w:r w:rsidRPr="00BF77F7">
        <w:rPr>
          <w:sz w:val="26"/>
          <w:szCs w:val="26"/>
          <w:lang w:val="es-CR"/>
        </w:rPr>
        <w:t>-0-</w:t>
      </w:r>
    </w:p>
    <w:p w14:paraId="202F5540" w14:textId="77777777" w:rsidR="003C1372" w:rsidRPr="00BF77F7" w:rsidRDefault="003C1372" w:rsidP="003C1372">
      <w:pPr>
        <w:keepNext/>
        <w:ind w:left="851" w:right="851" w:firstLine="709"/>
        <w:jc w:val="center"/>
        <w:rPr>
          <w:sz w:val="26"/>
          <w:szCs w:val="26"/>
          <w:lang w:val="es-CR"/>
        </w:rPr>
      </w:pPr>
    </w:p>
    <w:p w14:paraId="52E641FB" w14:textId="6C1F4FD6" w:rsidR="003C1372" w:rsidRPr="00BF77F7" w:rsidRDefault="003C1372" w:rsidP="003C1372">
      <w:pPr>
        <w:autoSpaceDE w:val="0"/>
        <w:snapToGrid w:val="0"/>
        <w:ind w:left="851" w:right="851" w:firstLine="709"/>
        <w:jc w:val="both"/>
        <w:rPr>
          <w:sz w:val="26"/>
          <w:szCs w:val="26"/>
          <w:lang w:val="es-CR"/>
        </w:rPr>
      </w:pPr>
      <w:r w:rsidRPr="00BF77F7">
        <w:rPr>
          <w:sz w:val="26"/>
          <w:szCs w:val="26"/>
          <w:lang w:val="es-CR"/>
        </w:rPr>
        <w:t xml:space="preserve">Asimismo, mediante correo electrónico de 27 de enero de 2017, el licenciado Eduardo Chacón Monge, hace de conocimiento de este Consejo Superior </w:t>
      </w:r>
      <w:r w:rsidR="00F14AF7" w:rsidRPr="00BF77F7">
        <w:rPr>
          <w:sz w:val="26"/>
          <w:szCs w:val="26"/>
          <w:lang w:val="es-CR"/>
        </w:rPr>
        <w:t>los supracitados</w:t>
      </w:r>
      <w:r w:rsidRPr="00BF77F7">
        <w:rPr>
          <w:sz w:val="26"/>
          <w:szCs w:val="26"/>
          <w:lang w:val="es-CR"/>
        </w:rPr>
        <w:t xml:space="preserve"> acuerdos (artículos I y II</w:t>
      </w:r>
      <w:r w:rsidR="00F14AF7" w:rsidRPr="00BF77F7">
        <w:rPr>
          <w:sz w:val="26"/>
          <w:szCs w:val="26"/>
          <w:lang w:val="es-CR"/>
        </w:rPr>
        <w:t>) de</w:t>
      </w:r>
      <w:r w:rsidRPr="00BF77F7">
        <w:rPr>
          <w:sz w:val="26"/>
          <w:szCs w:val="26"/>
          <w:lang w:val="es-CR"/>
        </w:rPr>
        <w:t xml:space="preserve"> la </w:t>
      </w:r>
      <w:r w:rsidR="00F14AF7" w:rsidRPr="00BF77F7">
        <w:rPr>
          <w:sz w:val="26"/>
          <w:szCs w:val="26"/>
          <w:lang w:val="es-CR"/>
        </w:rPr>
        <w:t>sesión N</w:t>
      </w:r>
      <w:r w:rsidRPr="00BF77F7">
        <w:rPr>
          <w:sz w:val="26"/>
          <w:szCs w:val="26"/>
          <w:lang w:val="es-CR"/>
        </w:rPr>
        <w:t>° 1-20 de la Junta Administradora del Fondo de Pensiones y Jubilaciones del Poder Judicial.</w:t>
      </w:r>
    </w:p>
    <w:p w14:paraId="667E09D5" w14:textId="77777777" w:rsidR="003C1372" w:rsidRPr="00BF77F7" w:rsidRDefault="003C1372" w:rsidP="003C1372">
      <w:pPr>
        <w:autoSpaceDE w:val="0"/>
        <w:snapToGrid w:val="0"/>
        <w:ind w:left="851" w:right="851" w:firstLine="709"/>
        <w:jc w:val="both"/>
        <w:rPr>
          <w:sz w:val="26"/>
          <w:szCs w:val="26"/>
          <w:lang w:val="es-CR"/>
        </w:rPr>
      </w:pPr>
    </w:p>
    <w:p w14:paraId="0C4C0D71" w14:textId="77777777" w:rsidR="003C1372" w:rsidRPr="00BF77F7" w:rsidRDefault="003C1372" w:rsidP="003C1372">
      <w:pPr>
        <w:autoSpaceDN w:val="0"/>
        <w:ind w:left="851" w:right="851" w:firstLine="709"/>
        <w:jc w:val="both"/>
        <w:textAlignment w:val="baseline"/>
        <w:rPr>
          <w:sz w:val="26"/>
          <w:szCs w:val="26"/>
          <w:lang w:val="es-CR" w:eastAsia="zh-CN"/>
        </w:rPr>
      </w:pPr>
      <w:r w:rsidRPr="00BF77F7">
        <w:rPr>
          <w:sz w:val="26"/>
          <w:szCs w:val="26"/>
          <w:lang w:val="es-CR" w:eastAsia="zh-CN"/>
        </w:rPr>
        <w:t>Interviene la Vicepresidenta, magistrada Solano:  “La comunicación que nos fue remitida, en donde se nos comunica sobre la juramentación por parte de Corte Plena el día de ayer de los miembros de la Junta de Pensiones y Jubilaciones del Poder Judicial, así como también el acuerdo tomado por Corte Plena en donde revocó parcialmente un acuerdo del mes de octubre del 28 de octubre del año anterior, en donde señalaba que la junta entrará en funciones el 3 de febrero, y en su lugar acuerdo que la junta iniciaba funciones a partir del día de ayer 27 de enero del presente año acuerdo, que fue declarado firme por la Corte Plena y que permitió que la junta iniciará sesiones el día de ayer de manera que todos los temas que están referidos a pensiones y jubilaciones cómo será señalando serán remitidos a la referida junta de manera que con relación a esto que dejamos asentado como el artículo 2° el acuerdo sería darnos por enterados del comunicado que nos hizo Corte Plena, y dejamos asentado en el registro el correo que nos fue remitido así como también la comunicación que nos hace el integrante Montero, quién fue designado como presidente de la Junta de Pensiones y Jubilaciones del Poder Judicial;  en nombre del Consejo Superior y el mío propio le externamos las felicitaciones y le deseamos éxitos en esta gestión, habida cuenta que según la legislación que rige el funcionamiento de la Junta de Pensiones y Jubilaciones del Poder Judicial, se trata de puestos en donde no hay ningún tipo de reconocimiento económico por parte de las personas que fungen en la junta y básicamente se trata nada más de la adquisición de una serie de responsabilidades, sumamente grandes para administrar el fondo más antiguo de jubilaciones que tienen Costa Rica, de manera que le deseamos éxitos en esta nueva función tan importante que han iniciado a partir del día de ayer.</w:t>
      </w:r>
    </w:p>
    <w:p w14:paraId="5CAC7274" w14:textId="77777777" w:rsidR="003C1372" w:rsidRPr="00BF77F7" w:rsidRDefault="003C1372" w:rsidP="003C1372">
      <w:pPr>
        <w:autoSpaceDN w:val="0"/>
        <w:ind w:left="851" w:right="851" w:firstLine="709"/>
        <w:jc w:val="both"/>
        <w:textAlignment w:val="baseline"/>
        <w:rPr>
          <w:sz w:val="26"/>
          <w:szCs w:val="26"/>
          <w:lang w:val="es-CR" w:eastAsia="zh-CN"/>
        </w:rPr>
      </w:pPr>
    </w:p>
    <w:p w14:paraId="5EAFB424" w14:textId="5841B00D" w:rsidR="003C1372" w:rsidRPr="00BF77F7" w:rsidRDefault="003C1372" w:rsidP="003C1372">
      <w:pPr>
        <w:autoSpaceDN w:val="0"/>
        <w:ind w:left="851" w:right="851" w:firstLine="709"/>
        <w:jc w:val="both"/>
        <w:textAlignment w:val="baseline"/>
        <w:rPr>
          <w:sz w:val="26"/>
          <w:szCs w:val="26"/>
          <w:lang w:val="es-CR" w:eastAsia="zh-CN"/>
        </w:rPr>
      </w:pPr>
      <w:r w:rsidRPr="00BF77F7">
        <w:rPr>
          <w:sz w:val="26"/>
          <w:szCs w:val="26"/>
          <w:lang w:val="es-CR" w:eastAsia="zh-CN"/>
        </w:rPr>
        <w:t xml:space="preserve">Manifiesta el integrante Montero; “Les agradezco mucho, ayer tuvimos la primera sesión, los compañeros de la junta y mi persona somos conscientes de la responsabilidad que estamos asumiendo; de mi parte y la de los compañeros de la junta le estamos muy agradecidos con las palabras de apoyo que nos aporta y con el apoyo que el Consejo nos dio la semana pasada aprobando el convenio. Entiendo que para el Consejo también es una enorme responsabilidad y aquí creo que todos estamos con el mayor interés superior de que el fondo sea permanente y garantice la jubilación y pensión de las personas actuales y futuras que vayamos a depender del fondo; quiero aclarar además que las Direcciones del Poder Judicial, siempre tuvieron la mejor intención de velar por los intereses de la institución y todos teníamos la gran preocupación de cómo el fondo se puede trasladar y garantizar la operatividad de las labores de la junta, para no afectar a terceros. De parte de la junta les agradecemos muchísimo el apoyo a este Consejo Superior con el convenio, el cual quedó bien documentado, y casualmente ayer lo firmamos con el Presidente, Magistrado Cruz; ¡ya está suscrito oficialmente! y lo digo con toda confianza porque soy parte de este Consejo, pero sin el apoyo de cada uno de ustedes no hubiera sido posible; y esperamos hacerlo de la mejor forma. Tenemos un gran compromiso, un tema muy importante es que la mayoría de los de las personas designadas titulares y suplentes tenemos un interés personal en que el fondo se mantenga, para que este crezca y siga funcionando igual o mejor de lo que ya lo ha hecho en los últimos años. Creo que hay gente que conoce del tema, tal vez mi persona por estar aquí, tengo un poco más de experiencia que ellos, pero hay gente con capacidad en la junta, </w:t>
      </w:r>
      <w:r w:rsidR="00F14AF7" w:rsidRPr="00BF77F7">
        <w:rPr>
          <w:sz w:val="26"/>
          <w:szCs w:val="26"/>
          <w:lang w:val="es-CR" w:eastAsia="zh-CN"/>
        </w:rPr>
        <w:t>para mí</w:t>
      </w:r>
      <w:r w:rsidRPr="00BF77F7">
        <w:rPr>
          <w:sz w:val="26"/>
          <w:szCs w:val="26"/>
          <w:lang w:val="es-CR" w:eastAsia="zh-CN"/>
        </w:rPr>
        <w:t xml:space="preserve"> también es un gran respaldo y una gran confianza, estoy seguro de la moralidad de todos ellos, así como del interés para que las cosas se hagan de la mejor forma posible. Agradezco muchísimo la confianza, porque eso nos compromete más que los mil millones que hemos de administrar, esas palabras de apoyo y reconocimiento que ustedes le dan a la junta nos comprometen a ser una buena labor.  Ayer le pedimos a Dios que nos bendiga en todas las labores que hagamos, que nos dé sabiduría para hacerlo con amor y de la mejor forma posible, porque las buenas intenciones existen, creo que hay capacidad en los que integran la junta y les reitero el agradecimiento a ustedes como compañeros y como Consejo Superior, del apoyo que le están dando la junta y que quedó plasmado en el convenio.</w:t>
      </w:r>
    </w:p>
    <w:p w14:paraId="159EA76A" w14:textId="77777777" w:rsidR="003C1372" w:rsidRPr="00BF77F7" w:rsidRDefault="003C1372" w:rsidP="003C1372">
      <w:pPr>
        <w:autoSpaceDN w:val="0"/>
        <w:ind w:left="851" w:right="851" w:firstLine="709"/>
        <w:jc w:val="both"/>
        <w:textAlignment w:val="baseline"/>
        <w:rPr>
          <w:sz w:val="26"/>
          <w:szCs w:val="26"/>
          <w:lang w:val="es-CR" w:eastAsia="zh-CN"/>
        </w:rPr>
      </w:pPr>
    </w:p>
    <w:p w14:paraId="02895B4A" w14:textId="77777777" w:rsidR="003C1372" w:rsidRPr="00BF77F7" w:rsidRDefault="003C1372" w:rsidP="003C1372">
      <w:pPr>
        <w:autoSpaceDN w:val="0"/>
        <w:ind w:left="851" w:right="851" w:firstLine="708"/>
        <w:jc w:val="both"/>
        <w:textAlignment w:val="baseline"/>
        <w:rPr>
          <w:b/>
          <w:bCs/>
          <w:sz w:val="26"/>
          <w:szCs w:val="26"/>
          <w:lang w:val="es-CR" w:eastAsia="zh-CN"/>
        </w:rPr>
      </w:pPr>
      <w:r w:rsidRPr="00BF77F7">
        <w:rPr>
          <w:b/>
          <w:bCs/>
          <w:sz w:val="26"/>
          <w:szCs w:val="26"/>
          <w:lang w:val="es-CR" w:eastAsia="zh-CN"/>
        </w:rPr>
        <w:t>Se acordó</w:t>
      </w:r>
      <w:r w:rsidRPr="00BF77F7">
        <w:rPr>
          <w:sz w:val="26"/>
          <w:szCs w:val="26"/>
          <w:lang w:val="es-CR" w:eastAsia="zh-CN"/>
        </w:rPr>
        <w:t xml:space="preserve">: </w:t>
      </w:r>
      <w:r w:rsidRPr="00BF77F7">
        <w:rPr>
          <w:b/>
          <w:bCs/>
          <w:sz w:val="26"/>
          <w:szCs w:val="26"/>
          <w:lang w:val="es-CR" w:eastAsia="zh-CN"/>
        </w:rPr>
        <w:t>1)</w:t>
      </w:r>
      <w:r w:rsidRPr="00BF77F7">
        <w:rPr>
          <w:sz w:val="26"/>
          <w:szCs w:val="26"/>
          <w:lang w:val="es-CR" w:eastAsia="zh-CN"/>
        </w:rPr>
        <w:t xml:space="preserve"> Tomar nota de la comunicación de la Corte Plena relativa al artículo X, de la sesión N° 4-2020, asimismo de los acuerdos adoptados por la Junta Administradora del Fondo de Jubilaciones y Pensiones del Poder Judicial, en sesión Nº 1-2020, artículos I y II, respecto a la designación del máster Carlos Montero Zúñiga como Presidente de dicha Junta, por el periodo del 27 de enero de 2020 hasta el 26 de enero de 2021, así como  la conformación del Directorio de la citada Junta; por lo que este Consejo les desea a sus integrantes éxitos en sus funciones. </w:t>
      </w:r>
      <w:r w:rsidRPr="00BF77F7">
        <w:rPr>
          <w:b/>
          <w:bCs/>
          <w:sz w:val="26"/>
          <w:szCs w:val="26"/>
          <w:lang w:val="es-CR" w:eastAsia="zh-CN"/>
        </w:rPr>
        <w:t xml:space="preserve">2)  </w:t>
      </w:r>
      <w:r w:rsidRPr="00BF77F7">
        <w:rPr>
          <w:sz w:val="26"/>
          <w:szCs w:val="26"/>
          <w:lang w:val="es-CR" w:eastAsia="zh-CN"/>
        </w:rPr>
        <w:t>Externar al máster Montero Zúñiga, la complacencia de este</w:t>
      </w:r>
      <w:r w:rsidRPr="00BF77F7">
        <w:rPr>
          <w:b/>
          <w:bCs/>
          <w:sz w:val="26"/>
          <w:szCs w:val="26"/>
          <w:lang w:val="es-CR" w:eastAsia="zh-CN"/>
        </w:rPr>
        <w:t xml:space="preserve"> </w:t>
      </w:r>
      <w:r w:rsidRPr="00BF77F7">
        <w:rPr>
          <w:sz w:val="26"/>
          <w:szCs w:val="26"/>
          <w:lang w:val="es-CR" w:eastAsia="zh-CN"/>
        </w:rPr>
        <w:t xml:space="preserve">Consejo Superior por su designación como Presidente de la Junta Administradora del Fondo de Jubilaciones y Pensiones del Poder Judicial y desearle muchos éxitos en su cargo. </w:t>
      </w:r>
      <w:r w:rsidRPr="00BF77F7">
        <w:rPr>
          <w:b/>
          <w:bCs/>
          <w:sz w:val="26"/>
          <w:szCs w:val="26"/>
          <w:lang w:val="es-CR" w:eastAsia="zh-CN"/>
        </w:rPr>
        <w:t xml:space="preserve">3) </w:t>
      </w:r>
      <w:r w:rsidRPr="00BF77F7">
        <w:rPr>
          <w:sz w:val="26"/>
          <w:szCs w:val="26"/>
          <w:lang w:val="es-CR" w:eastAsia="zh-CN"/>
        </w:rPr>
        <w:t>Hacer de conocimiento de la Junta Administradora del Fondo de Jubilaciones y Pensiones del Poder Judicial y de la Superintendencia de Pensiones (SUPEN).</w:t>
      </w:r>
      <w:r w:rsidRPr="00BF77F7">
        <w:rPr>
          <w:sz w:val="26"/>
          <w:szCs w:val="26"/>
          <w:lang w:val="es-CR"/>
        </w:rPr>
        <w:t>”</w:t>
      </w:r>
    </w:p>
    <w:p w14:paraId="28E90F7E" w14:textId="77777777" w:rsidR="003C1372" w:rsidRPr="00BF77F7" w:rsidRDefault="003C1372" w:rsidP="003C1372">
      <w:pPr>
        <w:rPr>
          <w:lang w:val="es-CR"/>
        </w:rPr>
      </w:pPr>
    </w:p>
    <w:p w14:paraId="24CCF4F8" w14:textId="1CD1FC2F" w:rsidR="003C1372" w:rsidRPr="00BF77F7" w:rsidRDefault="003C1372" w:rsidP="0076569A">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xml:space="preserve">- 0 -   </w:t>
      </w:r>
    </w:p>
    <w:p w14:paraId="3EC455CA" w14:textId="77777777" w:rsidR="003C1372" w:rsidRPr="00BF77F7" w:rsidRDefault="003C1372" w:rsidP="003C1372">
      <w:pPr>
        <w:rPr>
          <w:lang w:val="es-CR"/>
        </w:rPr>
      </w:pPr>
    </w:p>
    <w:p w14:paraId="760BFCAC" w14:textId="1CF21F10" w:rsidR="00DC424D" w:rsidRPr="00BF77F7" w:rsidRDefault="003C1372" w:rsidP="00BE7F01">
      <w:pPr>
        <w:pStyle w:val="Textoindependiente"/>
        <w:spacing w:line="480" w:lineRule="auto"/>
        <w:ind w:firstLine="708"/>
        <w:rPr>
          <w:b/>
          <w:bCs/>
          <w:lang w:val="es-CR"/>
        </w:rPr>
      </w:pPr>
      <w:r w:rsidRPr="00BF77F7">
        <w:rPr>
          <w:b/>
          <w:bCs/>
          <w:lang w:val="es-CR"/>
        </w:rPr>
        <w:t>Se acordó:</w:t>
      </w:r>
      <w:r w:rsidR="00DC424D" w:rsidRPr="00BF77F7">
        <w:rPr>
          <w:b/>
          <w:bCs/>
          <w:lang w:val="es-CR"/>
        </w:rPr>
        <w:t xml:space="preserve"> </w:t>
      </w:r>
      <w:r w:rsidR="00DC424D" w:rsidRPr="00BF77F7">
        <w:rPr>
          <w:lang w:val="es-CR"/>
        </w:rPr>
        <w:t>Tomar nota del acuerdo adoptado por el Consejo Superior en sesión N° 07-2020 celebrada el 28 de enero del 2020, artículo II</w:t>
      </w:r>
      <w:r w:rsidR="00BE7F01" w:rsidRPr="00BF77F7">
        <w:rPr>
          <w:lang w:val="es-CR"/>
        </w:rPr>
        <w:t>.</w:t>
      </w:r>
    </w:p>
    <w:p w14:paraId="4C400323" w14:textId="18BC53E2" w:rsidR="00D25D29" w:rsidRPr="00BF77F7" w:rsidRDefault="00D25D29" w:rsidP="00BC7DCF">
      <w:pPr>
        <w:keepNext/>
        <w:tabs>
          <w:tab w:val="num" w:pos="0"/>
        </w:tabs>
        <w:spacing w:before="120" w:after="120" w:line="480" w:lineRule="auto"/>
        <w:contextualSpacing/>
        <w:jc w:val="center"/>
        <w:outlineLvl w:val="1"/>
        <w:rPr>
          <w:b/>
          <w:bCs/>
          <w:sz w:val="28"/>
          <w:szCs w:val="28"/>
          <w:u w:val="single"/>
          <w:lang w:val="es-CR"/>
        </w:rPr>
      </w:pPr>
      <w:bookmarkStart w:id="76" w:name="_Toc33712362"/>
      <w:r w:rsidRPr="00BF77F7">
        <w:rPr>
          <w:b/>
          <w:bCs/>
          <w:sz w:val="28"/>
          <w:szCs w:val="28"/>
          <w:u w:val="single"/>
          <w:lang w:val="es-CR"/>
        </w:rPr>
        <w:t xml:space="preserve">ARTÍCULO </w:t>
      </w:r>
      <w:r w:rsidR="008A1BDE" w:rsidRPr="00BF77F7">
        <w:rPr>
          <w:b/>
          <w:bCs/>
          <w:sz w:val="28"/>
          <w:szCs w:val="28"/>
          <w:u w:val="single"/>
          <w:lang w:val="es-CR"/>
        </w:rPr>
        <w:t>XXVIII</w:t>
      </w:r>
      <w:bookmarkEnd w:id="76"/>
    </w:p>
    <w:p w14:paraId="7F5939C3" w14:textId="57E19D4D" w:rsidR="00D25D29" w:rsidRPr="00BF77F7" w:rsidRDefault="00D25D29" w:rsidP="00BC7DCF">
      <w:pPr>
        <w:widowControl w:val="0"/>
        <w:spacing w:before="120" w:after="120" w:line="480" w:lineRule="auto"/>
        <w:contextualSpacing/>
        <w:jc w:val="both"/>
        <w:rPr>
          <w:b/>
          <w:bCs/>
          <w:sz w:val="28"/>
          <w:szCs w:val="28"/>
          <w:lang w:val="es-CR"/>
        </w:rPr>
      </w:pPr>
      <w:r w:rsidRPr="00BF77F7">
        <w:rPr>
          <w:b/>
          <w:bCs/>
          <w:sz w:val="28"/>
          <w:szCs w:val="28"/>
          <w:lang w:val="es-CR"/>
        </w:rPr>
        <w:t>Documento N° 143-2020</w:t>
      </w:r>
    </w:p>
    <w:p w14:paraId="64A5F4AB" w14:textId="680083A7" w:rsidR="00D25D29" w:rsidRPr="00BF77F7" w:rsidRDefault="00D25D29" w:rsidP="003C1372">
      <w:pPr>
        <w:widowControl w:val="0"/>
        <w:spacing w:before="120" w:after="120" w:line="480" w:lineRule="auto"/>
        <w:ind w:firstLine="708"/>
        <w:contextualSpacing/>
        <w:jc w:val="both"/>
        <w:rPr>
          <w:sz w:val="28"/>
          <w:szCs w:val="28"/>
          <w:lang w:val="es-CR"/>
        </w:rPr>
      </w:pPr>
      <w:r w:rsidRPr="00BF77F7">
        <w:rPr>
          <w:sz w:val="28"/>
          <w:szCs w:val="28"/>
          <w:lang w:val="es-CR"/>
        </w:rPr>
        <w:t xml:space="preserve">La Secretaría </w:t>
      </w:r>
      <w:r w:rsidR="00F14AF7" w:rsidRPr="00BF77F7">
        <w:rPr>
          <w:sz w:val="28"/>
          <w:szCs w:val="28"/>
          <w:lang w:val="es-CR"/>
        </w:rPr>
        <w:t>General</w:t>
      </w:r>
      <w:r w:rsidRPr="00BF77F7">
        <w:rPr>
          <w:sz w:val="28"/>
          <w:szCs w:val="28"/>
          <w:lang w:val="es-CR"/>
        </w:rPr>
        <w:t xml:space="preserve"> de la Corte, mediante oficio N° 1884-2020 del 25 de febrero de 2020, remitió el acuerdo adoptado por el Consejo Superior en sesión N° 06-2020 celebrada el 23 de enero del 2020, artículo LXIII, que literalmente dice:</w:t>
      </w:r>
    </w:p>
    <w:p w14:paraId="6F45CAB3" w14:textId="77777777" w:rsidR="00D25D29" w:rsidRPr="00BF77F7" w:rsidRDefault="00D25D29" w:rsidP="00D25D29">
      <w:pPr>
        <w:jc w:val="both"/>
        <w:rPr>
          <w:b/>
          <w:bCs/>
          <w:sz w:val="24"/>
          <w:szCs w:val="24"/>
          <w:lang w:val="es-CR"/>
        </w:rPr>
      </w:pPr>
    </w:p>
    <w:p w14:paraId="1981B07C" w14:textId="24C3E948" w:rsidR="00D25D29" w:rsidRPr="00BF77F7" w:rsidRDefault="00D25D29" w:rsidP="00D25D29">
      <w:pPr>
        <w:ind w:left="851" w:right="851" w:firstLine="708"/>
        <w:jc w:val="both"/>
        <w:rPr>
          <w:bCs/>
          <w:sz w:val="26"/>
          <w:szCs w:val="26"/>
          <w:lang w:val="es-CR" w:eastAsia="es-CR"/>
        </w:rPr>
      </w:pPr>
      <w:r w:rsidRPr="00BF77F7">
        <w:rPr>
          <w:bCs/>
          <w:sz w:val="26"/>
          <w:szCs w:val="26"/>
          <w:lang w:val="es-CR" w:eastAsia="es-CR"/>
        </w:rPr>
        <w:t>“En sesión N° 110-19 celebrada el 19 de diciembre del 2019, artículo XXVIII, por mayoría, se solicitó criterio a la Dirección Jurídica para que, de forma prioritaria, informara a este Consejo sobre la gestión presentada por los servidores y servidoras judiciales indicados en esa oportunidad, en la que solicitaron que no se aplicara al salario escolar, la deducción por concepto de aporte al Fondo de Jubilaciones y Pensiones del Poder Judicial, o por concepto de Comisión para la Junta Administradora.</w:t>
      </w:r>
    </w:p>
    <w:p w14:paraId="1F5C318E" w14:textId="77777777" w:rsidR="00D25D29" w:rsidRPr="00BF77F7" w:rsidRDefault="00D25D29" w:rsidP="00D25D29">
      <w:pPr>
        <w:ind w:left="851" w:right="851" w:firstLine="708"/>
        <w:jc w:val="both"/>
        <w:rPr>
          <w:bCs/>
          <w:sz w:val="26"/>
          <w:szCs w:val="26"/>
          <w:lang w:val="es-CR" w:eastAsia="es-CR"/>
        </w:rPr>
      </w:pPr>
    </w:p>
    <w:p w14:paraId="2EE5EA61" w14:textId="77777777" w:rsidR="00D25D29" w:rsidRPr="00BF77F7" w:rsidRDefault="00D25D29" w:rsidP="00D25D29">
      <w:pPr>
        <w:ind w:left="851" w:right="851" w:firstLine="709"/>
        <w:jc w:val="both"/>
        <w:rPr>
          <w:b/>
          <w:bCs/>
          <w:sz w:val="26"/>
          <w:szCs w:val="26"/>
          <w:lang w:val="es-CR"/>
        </w:rPr>
      </w:pPr>
      <w:r w:rsidRPr="00BF77F7">
        <w:rPr>
          <w:bCs/>
          <w:sz w:val="26"/>
          <w:szCs w:val="26"/>
          <w:lang w:val="es-CR"/>
        </w:rPr>
        <w:t xml:space="preserve">Luego, en sesión número 03-2020, del 14 de enero de 2020, artículo XI, se </w:t>
      </w:r>
      <w:r w:rsidRPr="00BF77F7">
        <w:rPr>
          <w:sz w:val="26"/>
          <w:szCs w:val="26"/>
          <w:lang w:val="es-CR"/>
        </w:rPr>
        <w:t>tomó nota del oficio DJ-C-3-2020 del 8 de enero de 2020, suscrito por el máster Rodrigo Alberto Campos Hidalgo, Director Jurídico y el licenciado Roberth Fallas Gamboa, Profesional en Derecho 3B y de conformidad con el criterio legal expuesto en ese momento, se dispuso que se aplicaría la deducción necesaria por concepto de aporte al Fondo de Jubilaciones y Pensiones del Poder Judicial, a fin del buen funcionamiento de la Junta Administradora de dicho Fondo</w:t>
      </w:r>
      <w:r w:rsidRPr="00BF77F7">
        <w:rPr>
          <w:b/>
          <w:bCs/>
          <w:sz w:val="26"/>
          <w:szCs w:val="26"/>
          <w:lang w:val="es-CR"/>
        </w:rPr>
        <w:t xml:space="preserve">. </w:t>
      </w:r>
    </w:p>
    <w:p w14:paraId="455D6441" w14:textId="77777777" w:rsidR="00D25D29" w:rsidRPr="00BF77F7" w:rsidRDefault="00D25D29" w:rsidP="00D25D29">
      <w:pPr>
        <w:ind w:left="851" w:right="851" w:firstLine="709"/>
        <w:jc w:val="both"/>
        <w:rPr>
          <w:b/>
          <w:bCs/>
          <w:sz w:val="26"/>
          <w:szCs w:val="26"/>
          <w:lang w:val="es-CR"/>
        </w:rPr>
      </w:pPr>
    </w:p>
    <w:p w14:paraId="2ADBE35D" w14:textId="77777777" w:rsidR="00D25D29" w:rsidRPr="00BF77F7" w:rsidRDefault="00D25D29" w:rsidP="00D25D29">
      <w:pPr>
        <w:ind w:left="851" w:right="851" w:firstLine="709"/>
        <w:jc w:val="both"/>
        <w:rPr>
          <w:sz w:val="26"/>
          <w:szCs w:val="26"/>
          <w:lang w:val="es-CR"/>
        </w:rPr>
      </w:pPr>
      <w:r w:rsidRPr="00BF77F7">
        <w:rPr>
          <w:sz w:val="26"/>
          <w:szCs w:val="26"/>
          <w:lang w:val="es-CR"/>
        </w:rPr>
        <w:t>Las personas firmantes, Alexander José Masis Chacón, Ronny Bolívar Anchía Castro, Sebastián Vega Álvarez, María Auxiliadora Cruz Cruz, Magally Rubí Durán y Alejandro Rivera Chavarría, solicitaron lo siguiente:</w:t>
      </w:r>
    </w:p>
    <w:p w14:paraId="50AE20C7" w14:textId="77777777" w:rsidR="00D25D29" w:rsidRPr="00BF77F7" w:rsidRDefault="00D25D29" w:rsidP="00D25D29">
      <w:pPr>
        <w:ind w:left="851" w:right="851" w:firstLine="709"/>
        <w:jc w:val="both"/>
        <w:rPr>
          <w:sz w:val="26"/>
          <w:szCs w:val="26"/>
          <w:lang w:val="es-CR"/>
        </w:rPr>
      </w:pPr>
    </w:p>
    <w:p w14:paraId="432C62C3" w14:textId="77777777" w:rsidR="00D25D29" w:rsidRPr="00BF77F7" w:rsidRDefault="00D25D29" w:rsidP="00D25D29">
      <w:pPr>
        <w:ind w:left="851" w:right="851" w:firstLine="709"/>
        <w:jc w:val="both"/>
        <w:rPr>
          <w:sz w:val="26"/>
          <w:szCs w:val="26"/>
          <w:lang w:val="es-CR"/>
        </w:rPr>
      </w:pPr>
      <w:r w:rsidRPr="00BF77F7">
        <w:rPr>
          <w:sz w:val="26"/>
          <w:szCs w:val="26"/>
          <w:lang w:val="es-CR"/>
        </w:rPr>
        <w:t>“…</w:t>
      </w:r>
      <w:r w:rsidRPr="00BF77F7">
        <w:rPr>
          <w:b/>
          <w:bCs/>
          <w:sz w:val="26"/>
          <w:szCs w:val="26"/>
          <w:lang w:val="es-CR"/>
        </w:rPr>
        <w:t xml:space="preserve">QUE NO SE APLIQUE AL SALARIO ESCOLAR QUE SE PAGARÁ EN ENERO DE 2020, NI A NINGÚN OTRO SALARIO ESCOLAR EN LO SUCESIVO, DEDUCCIÓN ALGUNA POR CONCEPTO DE APORTE AL FONDO DE JUBILACIONES Y PENSIONES DEL PODER JUDICIAL, NI TAMPOCO SE APLIQUE DEDUCCIÓN ALGUNA POR CONCEPTO DE COMISIÓN PARA LA JUNTA ADMINISTRADORA </w:t>
      </w:r>
      <w:r w:rsidRPr="00BF77F7">
        <w:rPr>
          <w:sz w:val="26"/>
          <w:szCs w:val="26"/>
          <w:lang w:val="es-CR"/>
        </w:rPr>
        <w:t>de dicho Fondo.</w:t>
      </w:r>
    </w:p>
    <w:p w14:paraId="18D59EF8" w14:textId="77777777" w:rsidR="00D25D29" w:rsidRPr="00BF77F7" w:rsidRDefault="00D25D29" w:rsidP="00D25D29">
      <w:pPr>
        <w:ind w:left="851" w:right="851" w:firstLine="709"/>
        <w:jc w:val="both"/>
        <w:rPr>
          <w:sz w:val="26"/>
          <w:szCs w:val="26"/>
          <w:lang w:val="es-CR"/>
        </w:rPr>
      </w:pPr>
    </w:p>
    <w:p w14:paraId="5640588C" w14:textId="77777777" w:rsidR="00D25D29" w:rsidRPr="00BF77F7" w:rsidRDefault="00D25D29" w:rsidP="00D25D29">
      <w:pPr>
        <w:ind w:left="851" w:right="851" w:firstLine="709"/>
        <w:jc w:val="both"/>
        <w:rPr>
          <w:sz w:val="26"/>
          <w:szCs w:val="26"/>
          <w:lang w:val="es-CR"/>
        </w:rPr>
      </w:pPr>
      <w:r w:rsidRPr="00BF77F7">
        <w:rPr>
          <w:sz w:val="26"/>
          <w:szCs w:val="26"/>
          <w:lang w:val="es-CR"/>
        </w:rPr>
        <w:t xml:space="preserve">Sustento mi petición en el siguiente </w:t>
      </w:r>
      <w:r w:rsidRPr="00BF77F7">
        <w:rPr>
          <w:b/>
          <w:bCs/>
          <w:sz w:val="26"/>
          <w:szCs w:val="26"/>
          <w:u w:val="single"/>
          <w:lang w:val="es-CR"/>
        </w:rPr>
        <w:t>HECHO</w:t>
      </w:r>
      <w:r w:rsidRPr="00BF77F7">
        <w:rPr>
          <w:sz w:val="26"/>
          <w:szCs w:val="26"/>
          <w:lang w:val="es-CR"/>
        </w:rPr>
        <w:t>:</w:t>
      </w:r>
    </w:p>
    <w:p w14:paraId="7D91E57F" w14:textId="77777777" w:rsidR="00D25D29" w:rsidRPr="00BF77F7" w:rsidRDefault="00D25D29" w:rsidP="00D25D29">
      <w:pPr>
        <w:ind w:left="851" w:right="851" w:firstLine="709"/>
        <w:jc w:val="both"/>
        <w:rPr>
          <w:sz w:val="26"/>
          <w:szCs w:val="26"/>
          <w:lang w:val="es-CR"/>
        </w:rPr>
      </w:pPr>
    </w:p>
    <w:p w14:paraId="611E35E4" w14:textId="77777777" w:rsidR="00D25D29" w:rsidRPr="00BF77F7" w:rsidRDefault="00D25D29" w:rsidP="00D25D29">
      <w:pPr>
        <w:ind w:left="851" w:right="851" w:firstLine="709"/>
        <w:jc w:val="both"/>
        <w:rPr>
          <w:sz w:val="26"/>
          <w:szCs w:val="26"/>
          <w:lang w:val="es-CR"/>
        </w:rPr>
      </w:pPr>
      <w:r w:rsidRPr="00BF77F7">
        <w:rPr>
          <w:b/>
          <w:bCs/>
          <w:sz w:val="26"/>
          <w:szCs w:val="26"/>
          <w:lang w:val="es-CR"/>
        </w:rPr>
        <w:t>Único</w:t>
      </w:r>
      <w:r w:rsidRPr="00BF77F7">
        <w:rPr>
          <w:sz w:val="26"/>
          <w:szCs w:val="26"/>
          <w:lang w:val="es-CR"/>
        </w:rPr>
        <w:t>: Mediante ley número 9544, del 24 de abril de 2018, se reformó el artículo 236 de la Ley Orgánica del Poder Judicial, de forma tal que dicho numeral, en su inciso 1) se lee ahora así: “</w:t>
      </w:r>
      <w:r w:rsidRPr="00BF77F7">
        <w:rPr>
          <w:i/>
          <w:iCs/>
          <w:sz w:val="26"/>
          <w:szCs w:val="26"/>
          <w:lang w:val="es-CR"/>
        </w:rPr>
        <w:t xml:space="preserve">Artículo 236- El Fondo de Jubilaciones y Pensiones del Poder Judicial tendrá los siguientes ingresos: 1) Un aporte obrero de un trece por ciento (13%) de los </w:t>
      </w:r>
      <w:r w:rsidRPr="00BF77F7">
        <w:rPr>
          <w:b/>
          <w:bCs/>
          <w:i/>
          <w:iCs/>
          <w:sz w:val="26"/>
          <w:szCs w:val="26"/>
          <w:u w:val="single"/>
          <w:lang w:val="es-CR"/>
        </w:rPr>
        <w:t>sueldos que devenguen</w:t>
      </w:r>
      <w:r w:rsidRPr="00BF77F7">
        <w:rPr>
          <w:i/>
          <w:iCs/>
          <w:sz w:val="26"/>
          <w:szCs w:val="26"/>
          <w:lang w:val="es-CR"/>
        </w:rPr>
        <w:t xml:space="preserve"> los servidores judiciales, así como de las jubilaciones y pensiones a cargo del Fondo, porcentaje que se retendrá del pago periódico correspondiente</w:t>
      </w:r>
      <w:r w:rsidRPr="00BF77F7">
        <w:rPr>
          <w:sz w:val="26"/>
          <w:szCs w:val="26"/>
          <w:lang w:val="es-CR"/>
        </w:rPr>
        <w:t>.” (La negrilla y el subrayado son suplidos)</w:t>
      </w:r>
    </w:p>
    <w:p w14:paraId="5F06564D" w14:textId="77777777" w:rsidR="00D25D29" w:rsidRPr="00BF77F7" w:rsidRDefault="00D25D29" w:rsidP="00D25D29">
      <w:pPr>
        <w:ind w:left="851" w:right="851" w:firstLine="709"/>
        <w:jc w:val="both"/>
        <w:rPr>
          <w:sz w:val="26"/>
          <w:szCs w:val="26"/>
          <w:lang w:val="es-CR"/>
        </w:rPr>
      </w:pPr>
    </w:p>
    <w:p w14:paraId="1129A616" w14:textId="77777777" w:rsidR="00D25D29" w:rsidRPr="00BF77F7" w:rsidRDefault="00D25D29" w:rsidP="00D25D29">
      <w:pPr>
        <w:ind w:left="851" w:right="851" w:firstLine="709"/>
        <w:jc w:val="both"/>
        <w:rPr>
          <w:sz w:val="26"/>
          <w:szCs w:val="26"/>
          <w:lang w:val="es-CR"/>
        </w:rPr>
      </w:pPr>
      <w:r w:rsidRPr="00BF77F7">
        <w:rPr>
          <w:sz w:val="26"/>
          <w:szCs w:val="26"/>
          <w:lang w:val="es-CR"/>
        </w:rPr>
        <w:t xml:space="preserve">Baso mi solicitud en el siguiente </w:t>
      </w:r>
      <w:r w:rsidRPr="00BF77F7">
        <w:rPr>
          <w:b/>
          <w:bCs/>
          <w:sz w:val="26"/>
          <w:szCs w:val="26"/>
          <w:u w:val="single"/>
          <w:lang w:val="es-CR"/>
        </w:rPr>
        <w:t>FUNDAMENTO JURÍDICO</w:t>
      </w:r>
      <w:r w:rsidRPr="00BF77F7">
        <w:rPr>
          <w:sz w:val="26"/>
          <w:szCs w:val="26"/>
          <w:lang w:val="es-CR"/>
        </w:rPr>
        <w:t>:</w:t>
      </w:r>
    </w:p>
    <w:p w14:paraId="05D552DE" w14:textId="77777777" w:rsidR="00D25D29" w:rsidRPr="00BF77F7" w:rsidRDefault="00D25D29" w:rsidP="00D25D29">
      <w:pPr>
        <w:ind w:left="851" w:right="851" w:firstLine="709"/>
        <w:jc w:val="both"/>
        <w:rPr>
          <w:sz w:val="26"/>
          <w:szCs w:val="26"/>
          <w:lang w:val="es-CR"/>
        </w:rPr>
      </w:pPr>
    </w:p>
    <w:p w14:paraId="63D8BCF4"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Primero</w:t>
      </w:r>
      <w:r w:rsidRPr="00BF77F7">
        <w:rPr>
          <w:sz w:val="26"/>
          <w:szCs w:val="26"/>
          <w:lang w:val="es-CR"/>
        </w:rPr>
        <w:t xml:space="preserve">. El “salario escolar” </w:t>
      </w:r>
      <w:r w:rsidRPr="00BF77F7">
        <w:rPr>
          <w:b/>
          <w:bCs/>
          <w:sz w:val="26"/>
          <w:szCs w:val="26"/>
          <w:u w:val="single"/>
          <w:lang w:val="es-CR"/>
        </w:rPr>
        <w:t>no es un sueldo adicional o extraordinario</w:t>
      </w:r>
      <w:r w:rsidRPr="00BF77F7">
        <w:rPr>
          <w:sz w:val="26"/>
          <w:szCs w:val="26"/>
          <w:lang w:val="es-CR"/>
        </w:rPr>
        <w:t xml:space="preserve"> que se nos pague a los servidores y las servidoras judiciales en el mes de enero de cada año. </w:t>
      </w:r>
    </w:p>
    <w:p w14:paraId="0CD5C039" w14:textId="77777777" w:rsidR="00D25D29" w:rsidRPr="00BF77F7" w:rsidRDefault="00D25D29" w:rsidP="00D25D29">
      <w:pPr>
        <w:ind w:left="851" w:right="851" w:firstLine="709"/>
        <w:jc w:val="both"/>
        <w:rPr>
          <w:sz w:val="26"/>
          <w:szCs w:val="26"/>
          <w:lang w:val="es-CR"/>
        </w:rPr>
      </w:pPr>
    </w:p>
    <w:p w14:paraId="7F3C0D8A"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Segundo</w:t>
      </w:r>
      <w:r w:rsidRPr="00BF77F7">
        <w:rPr>
          <w:sz w:val="26"/>
          <w:szCs w:val="26"/>
          <w:lang w:val="es-CR"/>
        </w:rPr>
        <w:t xml:space="preserve">. El “salario escolar” se constituye mediante la </w:t>
      </w:r>
      <w:r w:rsidRPr="00BF77F7">
        <w:rPr>
          <w:b/>
          <w:bCs/>
          <w:sz w:val="26"/>
          <w:szCs w:val="26"/>
          <w:u w:val="single"/>
          <w:lang w:val="es-CR"/>
        </w:rPr>
        <w:t>retención de un porcentaje del sueldo</w:t>
      </w:r>
      <w:r w:rsidRPr="00BF77F7">
        <w:rPr>
          <w:sz w:val="26"/>
          <w:szCs w:val="26"/>
          <w:lang w:val="es-CR"/>
        </w:rPr>
        <w:t xml:space="preserve"> que devengamos mensualmente los servidores y las servidoras judiciales, el cual se acumula y se nos paga el mes de enero de cada año.</w:t>
      </w:r>
    </w:p>
    <w:p w14:paraId="3DE0683C" w14:textId="77777777" w:rsidR="00D25D29" w:rsidRPr="00BF77F7" w:rsidRDefault="00D25D29" w:rsidP="00D25D29">
      <w:pPr>
        <w:ind w:left="851" w:right="851" w:firstLine="709"/>
        <w:jc w:val="both"/>
        <w:rPr>
          <w:sz w:val="26"/>
          <w:szCs w:val="26"/>
          <w:lang w:val="es-CR"/>
        </w:rPr>
      </w:pPr>
    </w:p>
    <w:p w14:paraId="650B9E6F"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Tercero</w:t>
      </w:r>
      <w:r w:rsidRPr="00BF77F7">
        <w:rPr>
          <w:sz w:val="26"/>
          <w:szCs w:val="26"/>
          <w:lang w:val="es-CR"/>
        </w:rPr>
        <w:t xml:space="preserve">: Los servidores y las servidoras judiciales tenemos derecho a recibir, </w:t>
      </w:r>
      <w:r w:rsidRPr="00BF77F7">
        <w:rPr>
          <w:b/>
          <w:bCs/>
          <w:sz w:val="26"/>
          <w:szCs w:val="26"/>
          <w:u w:val="single"/>
          <w:lang w:val="es-CR"/>
        </w:rPr>
        <w:t>de manera diferida</w:t>
      </w:r>
      <w:r w:rsidRPr="00BF77F7">
        <w:rPr>
          <w:sz w:val="26"/>
          <w:szCs w:val="26"/>
          <w:lang w:val="es-CR"/>
        </w:rPr>
        <w:t xml:space="preserve">, la suma que se nos </w:t>
      </w:r>
      <w:r w:rsidRPr="00BF77F7">
        <w:rPr>
          <w:b/>
          <w:bCs/>
          <w:sz w:val="26"/>
          <w:szCs w:val="26"/>
          <w:u w:val="single"/>
          <w:lang w:val="es-CR"/>
        </w:rPr>
        <w:t>retuvo</w:t>
      </w:r>
      <w:r w:rsidRPr="00BF77F7">
        <w:rPr>
          <w:sz w:val="26"/>
          <w:szCs w:val="26"/>
          <w:lang w:val="es-CR"/>
        </w:rPr>
        <w:t xml:space="preserve"> del </w:t>
      </w:r>
      <w:r w:rsidRPr="00BF77F7">
        <w:rPr>
          <w:b/>
          <w:bCs/>
          <w:sz w:val="26"/>
          <w:szCs w:val="26"/>
          <w:u w:val="single"/>
          <w:lang w:val="es-CR"/>
        </w:rPr>
        <w:t>sueldo ya devengado</w:t>
      </w:r>
      <w:r w:rsidRPr="00BF77F7">
        <w:rPr>
          <w:sz w:val="26"/>
          <w:szCs w:val="26"/>
          <w:lang w:val="es-CR"/>
        </w:rPr>
        <w:t>, pues es un derecho adquirido que forma parte de nuestro patrimonio.</w:t>
      </w:r>
    </w:p>
    <w:p w14:paraId="09CA03F6"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Cuarto</w:t>
      </w:r>
      <w:r w:rsidRPr="00BF77F7">
        <w:rPr>
          <w:sz w:val="26"/>
          <w:szCs w:val="26"/>
          <w:lang w:val="es-CR"/>
        </w:rPr>
        <w:t xml:space="preserve">: Los servidores y las servidoras judiciales </w:t>
      </w:r>
      <w:r w:rsidRPr="00BF77F7">
        <w:rPr>
          <w:b/>
          <w:bCs/>
          <w:sz w:val="26"/>
          <w:szCs w:val="26"/>
          <w:u w:val="single"/>
          <w:lang w:val="es-CR"/>
        </w:rPr>
        <w:t>devengamos nuestro sueldo mensualmente</w:t>
      </w:r>
      <w:r w:rsidRPr="00BF77F7">
        <w:rPr>
          <w:sz w:val="26"/>
          <w:szCs w:val="26"/>
          <w:lang w:val="es-CR"/>
        </w:rPr>
        <w:t xml:space="preserve"> y de éste se retiene el porcentaje que </w:t>
      </w:r>
      <w:r w:rsidRPr="00BF77F7">
        <w:rPr>
          <w:b/>
          <w:bCs/>
          <w:sz w:val="26"/>
          <w:szCs w:val="26"/>
          <w:u w:val="single"/>
          <w:lang w:val="es-CR"/>
        </w:rPr>
        <w:t>se acumula</w:t>
      </w:r>
      <w:r w:rsidRPr="00BF77F7">
        <w:rPr>
          <w:sz w:val="26"/>
          <w:szCs w:val="26"/>
          <w:lang w:val="es-CR"/>
        </w:rPr>
        <w:t xml:space="preserve"> y que </w:t>
      </w:r>
      <w:r w:rsidRPr="00BF77F7">
        <w:rPr>
          <w:b/>
          <w:bCs/>
          <w:sz w:val="26"/>
          <w:szCs w:val="26"/>
          <w:u w:val="single"/>
          <w:lang w:val="es-CR"/>
        </w:rPr>
        <w:t>percibimos, como pago diferido y bajo el nombre de “salario escolar”</w:t>
      </w:r>
      <w:r w:rsidRPr="00BF77F7">
        <w:rPr>
          <w:sz w:val="26"/>
          <w:szCs w:val="26"/>
          <w:lang w:val="es-CR"/>
        </w:rPr>
        <w:t>, el mes de enero siguiente.</w:t>
      </w:r>
    </w:p>
    <w:p w14:paraId="26069C9B" w14:textId="77777777" w:rsidR="00D25D29" w:rsidRPr="00BF77F7" w:rsidRDefault="00D25D29" w:rsidP="00D25D29">
      <w:pPr>
        <w:ind w:left="851" w:right="851" w:firstLine="709"/>
        <w:jc w:val="both"/>
        <w:rPr>
          <w:sz w:val="26"/>
          <w:szCs w:val="26"/>
          <w:lang w:val="es-CR"/>
        </w:rPr>
      </w:pPr>
    </w:p>
    <w:p w14:paraId="66B2AE8A"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Quinto</w:t>
      </w:r>
      <w:r w:rsidRPr="00BF77F7">
        <w:rPr>
          <w:sz w:val="26"/>
          <w:szCs w:val="26"/>
          <w:lang w:val="es-CR"/>
        </w:rPr>
        <w:t xml:space="preserve">: En virtud de que el “salario escolar” no constituye un sueldo extraordinario o adicional que se devengue en enero, sino que éste es el pago que de forma diferida se hace de un porcentaje de aquellos sueldos que ya fueron devengados en el mes respectivo, entonces </w:t>
      </w:r>
      <w:r w:rsidRPr="00BF77F7">
        <w:rPr>
          <w:b/>
          <w:bCs/>
          <w:sz w:val="26"/>
          <w:szCs w:val="26"/>
          <w:u w:val="single"/>
          <w:lang w:val="es-CR"/>
        </w:rPr>
        <w:t>no es posible calificar el “salario escolar” como “un sueldo que devenguen”</w:t>
      </w:r>
      <w:r w:rsidRPr="00BF77F7">
        <w:rPr>
          <w:sz w:val="26"/>
          <w:szCs w:val="26"/>
          <w:lang w:val="es-CR"/>
        </w:rPr>
        <w:t xml:space="preserve"> los servidores y las servidoras judiciales.</w:t>
      </w:r>
    </w:p>
    <w:p w14:paraId="6FDEC1DE" w14:textId="77777777" w:rsidR="00D25D29" w:rsidRPr="00BF77F7" w:rsidRDefault="00D25D29" w:rsidP="00D25D29">
      <w:pPr>
        <w:ind w:left="851" w:right="851" w:firstLine="709"/>
        <w:jc w:val="both"/>
        <w:rPr>
          <w:sz w:val="26"/>
          <w:szCs w:val="26"/>
          <w:lang w:val="es-CR"/>
        </w:rPr>
      </w:pPr>
    </w:p>
    <w:p w14:paraId="4FC04467"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Sexto</w:t>
      </w:r>
      <w:r w:rsidRPr="00BF77F7">
        <w:rPr>
          <w:sz w:val="26"/>
          <w:szCs w:val="26"/>
          <w:lang w:val="es-CR"/>
        </w:rPr>
        <w:t xml:space="preserve">: Precisamente porque el “salario escolar” </w:t>
      </w:r>
      <w:r w:rsidRPr="00BF77F7">
        <w:rPr>
          <w:b/>
          <w:bCs/>
          <w:sz w:val="26"/>
          <w:szCs w:val="26"/>
          <w:u w:val="single"/>
          <w:lang w:val="es-CR"/>
        </w:rPr>
        <w:t>no es</w:t>
      </w:r>
      <w:r w:rsidRPr="00BF77F7">
        <w:rPr>
          <w:sz w:val="26"/>
          <w:szCs w:val="26"/>
          <w:lang w:val="es-CR"/>
        </w:rPr>
        <w:t xml:space="preserve"> un “sueldo que devenguen” los servidores y las servidoras judiciales, </w:t>
      </w:r>
      <w:r w:rsidRPr="00BF77F7">
        <w:rPr>
          <w:b/>
          <w:bCs/>
          <w:sz w:val="26"/>
          <w:szCs w:val="26"/>
          <w:u w:val="single"/>
          <w:lang w:val="es-CR"/>
        </w:rPr>
        <w:t>entonces no está comprendido</w:t>
      </w:r>
      <w:r w:rsidRPr="00BF77F7">
        <w:rPr>
          <w:sz w:val="26"/>
          <w:szCs w:val="26"/>
          <w:lang w:val="es-CR"/>
        </w:rPr>
        <w:t xml:space="preserve"> dentro de los ingresos de los cuales se nutre el Fondo de Jubilaciones y Pensiones del Poder Judicial.</w:t>
      </w:r>
    </w:p>
    <w:p w14:paraId="1E0D0CD8" w14:textId="77777777" w:rsidR="00D25D29" w:rsidRPr="00BF77F7" w:rsidRDefault="00D25D29" w:rsidP="00D25D29">
      <w:pPr>
        <w:ind w:left="851" w:right="851" w:firstLine="709"/>
        <w:jc w:val="both"/>
        <w:rPr>
          <w:sz w:val="26"/>
          <w:szCs w:val="26"/>
          <w:lang w:val="es-CR"/>
        </w:rPr>
      </w:pPr>
    </w:p>
    <w:p w14:paraId="75B283BF"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Séptimo</w:t>
      </w:r>
      <w:r w:rsidRPr="00BF77F7">
        <w:rPr>
          <w:sz w:val="26"/>
          <w:szCs w:val="26"/>
          <w:lang w:val="es-CR"/>
        </w:rPr>
        <w:t xml:space="preserve">: Como el “salario escolar” </w:t>
      </w:r>
      <w:r w:rsidRPr="00BF77F7">
        <w:rPr>
          <w:b/>
          <w:bCs/>
          <w:sz w:val="26"/>
          <w:szCs w:val="26"/>
          <w:u w:val="single"/>
          <w:lang w:val="es-CR"/>
        </w:rPr>
        <w:t>no es uno de los ingresos sobre los que pesa la carga pública</w:t>
      </w:r>
      <w:r w:rsidRPr="00BF77F7">
        <w:rPr>
          <w:sz w:val="26"/>
          <w:szCs w:val="26"/>
          <w:lang w:val="es-CR"/>
        </w:rPr>
        <w:t xml:space="preserve"> de aportar dinero para el Fondo de Jubilaciones y Pensiones del Poder Judicial, </w:t>
      </w:r>
      <w:r w:rsidRPr="00BF77F7">
        <w:rPr>
          <w:b/>
          <w:bCs/>
          <w:sz w:val="26"/>
          <w:szCs w:val="26"/>
          <w:u w:val="single"/>
          <w:lang w:val="es-CR"/>
        </w:rPr>
        <w:t>entonces no es posible aplicar</w:t>
      </w:r>
      <w:r w:rsidRPr="00BF77F7">
        <w:rPr>
          <w:sz w:val="26"/>
          <w:szCs w:val="26"/>
          <w:lang w:val="es-CR"/>
        </w:rPr>
        <w:t xml:space="preserve"> al referido “salario escolar” que percibimos los servidores y las servidoras judiciales, </w:t>
      </w:r>
      <w:r w:rsidRPr="00BF77F7">
        <w:rPr>
          <w:b/>
          <w:bCs/>
          <w:sz w:val="26"/>
          <w:szCs w:val="26"/>
          <w:u w:val="single"/>
          <w:lang w:val="es-CR"/>
        </w:rPr>
        <w:t>deducción alguna como aporte para dicho Fondo, ni tampoco por concepto de comisión para la Junta Administradora del mismo</w:t>
      </w:r>
      <w:r w:rsidRPr="00BF77F7">
        <w:rPr>
          <w:sz w:val="26"/>
          <w:szCs w:val="26"/>
          <w:lang w:val="es-CR"/>
        </w:rPr>
        <w:t>.</w:t>
      </w:r>
    </w:p>
    <w:p w14:paraId="5C7528F3" w14:textId="77777777" w:rsidR="00D25D29" w:rsidRPr="00BF77F7" w:rsidRDefault="00D25D29" w:rsidP="00D25D29">
      <w:pPr>
        <w:ind w:left="851" w:right="851" w:firstLine="709"/>
        <w:jc w:val="both"/>
        <w:rPr>
          <w:sz w:val="26"/>
          <w:szCs w:val="26"/>
          <w:lang w:val="es-CR"/>
        </w:rPr>
      </w:pPr>
    </w:p>
    <w:p w14:paraId="15B0E824"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Octavo</w:t>
      </w:r>
      <w:r w:rsidRPr="00BF77F7">
        <w:rPr>
          <w:sz w:val="26"/>
          <w:szCs w:val="26"/>
          <w:lang w:val="es-CR"/>
        </w:rPr>
        <w:t xml:space="preserve">: La naturaleza jurídica del “salario escolar” ya fue definida sobradamente por la Sala Constitucional y la Sala Primera, ambas de la Corte Suprema de Justicia, así como por el Tribunal Contencioso Administrativo. Al respecto, pueden consultarse la sentencia número 722-1998, de la Sala Constitucional y el desarrollo que de ésta se hace en la sentencia número 1100-F-S1-2010, de la Sala Primera, de las 14:30 horas del 14 de septiembre de 2010. También puede consultarse la sentencia número 2036-2009, de la Sección Sexta del Tribunal Contencioso Administrativo, de las 8:00 horas del 22 de septiembre de 2009. Es importante destacar que de las resoluciones citadas se evidencia la diferencia que hay entre “devengar un sueldo” (lo cual se da mes a mes, en el caso de los servidores y las servidoras judiciales) y “percibir el salario escolar” (que ocurre en el mes de enero de cada año, en el que se paga de forma diferida lo que para ese momento haya acumulado cada servidor o servidora judicial a raíz del porcentaje que se le retiene del sueldo que devenga mensualmente). </w:t>
      </w:r>
    </w:p>
    <w:p w14:paraId="3EC67C34" w14:textId="77777777" w:rsidR="00D25D29" w:rsidRPr="00BF77F7" w:rsidRDefault="00D25D29" w:rsidP="00D25D29">
      <w:pPr>
        <w:ind w:left="851" w:right="851" w:firstLine="709"/>
        <w:jc w:val="both"/>
        <w:rPr>
          <w:sz w:val="26"/>
          <w:szCs w:val="26"/>
          <w:lang w:val="es-CR"/>
        </w:rPr>
      </w:pPr>
    </w:p>
    <w:p w14:paraId="5F97A989" w14:textId="77777777" w:rsidR="00D25D29" w:rsidRPr="00BF77F7" w:rsidRDefault="00D25D29" w:rsidP="00D25D29">
      <w:pPr>
        <w:ind w:left="851" w:right="851" w:firstLine="709"/>
        <w:jc w:val="both"/>
        <w:rPr>
          <w:sz w:val="26"/>
          <w:szCs w:val="26"/>
          <w:lang w:val="es-CR"/>
        </w:rPr>
      </w:pPr>
      <w:r w:rsidRPr="00BF77F7">
        <w:rPr>
          <w:b/>
          <w:bCs/>
          <w:sz w:val="26"/>
          <w:szCs w:val="26"/>
          <w:u w:val="single"/>
          <w:lang w:val="es-CR"/>
        </w:rPr>
        <w:t>Noveno</w:t>
      </w:r>
      <w:r w:rsidRPr="00BF77F7">
        <w:rPr>
          <w:sz w:val="26"/>
          <w:szCs w:val="26"/>
          <w:lang w:val="es-CR"/>
        </w:rPr>
        <w:t>: Finalmente, en conclusión, la reforma que mediante la Ley número 9544 se efectuó del artículo 236 de la Ley Orgánica del Poder Judicial excluyó definitivamente el “salario escolar” que perciben servidores y servidoras judiciales de los ingresos que nutren el Fondo de Jubilaciones y Pensiones del Poder Judicial, lo cual, aunado a los argumentos anteriormente expuestos, queda en evidencia si se compara la redacción actual (transcrita en el Hecho que motiva la presente solicitud), con la que tenía de previo a la reforma. Antes de ser modificado mediante la Ley 9544, el inciso 1) del artículo 236 se leía así: “</w:t>
      </w:r>
      <w:r w:rsidRPr="00BF77F7">
        <w:rPr>
          <w:i/>
          <w:iCs/>
          <w:sz w:val="26"/>
          <w:szCs w:val="26"/>
          <w:lang w:val="es-CR"/>
        </w:rPr>
        <w:t>Artículo 236.- Para atender el pago de las jubilaciones y pensiones, créase un Fondo que será formado con los siguientes ingresos: 1.- El nueve por ciento (9%) de todos los sueldos de los servidores activos, así como de las jubilaciones y pensiones a cargo del Fondo. Este porcentaje se retendrá mensualmente. Por razones de necesidad del Fondo y con base en estudios actuariales, la Corte podrá aumentar este porcentaje hasta un quince por ciento (15%)</w:t>
      </w:r>
      <w:r w:rsidRPr="00BF77F7">
        <w:rPr>
          <w:sz w:val="26"/>
          <w:szCs w:val="26"/>
          <w:lang w:val="es-CR"/>
        </w:rPr>
        <w:t xml:space="preserve">”. Independientemente de que el “salario escolar” no es un sueldo adicional o extraordinario, se puede apreciar con claridad que la versión anterior de la norma en cuestión no hacía referencia a los “sueldos que devenguen” los servidores y las servidoras judiciales. Entonces, la reforma legal del año 2018, al hacer específica alusión al momento en que se devenga el sueldo, vino a descartar por completo que sobre el “salario escolar” (que ni es sueldo ni se devenga en enero) pese la carga pública de aportar al referido Fondo, ni tampoco la de financiar la Junta que lo administra. </w:t>
      </w:r>
    </w:p>
    <w:p w14:paraId="584FD405" w14:textId="77777777" w:rsidR="00D25D29" w:rsidRPr="00BF77F7" w:rsidRDefault="00D25D29" w:rsidP="00D25D29">
      <w:pPr>
        <w:ind w:left="851" w:right="851" w:firstLine="709"/>
        <w:jc w:val="both"/>
        <w:rPr>
          <w:sz w:val="26"/>
          <w:szCs w:val="26"/>
          <w:lang w:val="es-CR"/>
        </w:rPr>
      </w:pPr>
    </w:p>
    <w:p w14:paraId="0985A933" w14:textId="77777777" w:rsidR="00D25D29" w:rsidRPr="00BF77F7" w:rsidRDefault="00D25D29" w:rsidP="00D25D29">
      <w:pPr>
        <w:ind w:left="851" w:right="851" w:firstLine="709"/>
        <w:jc w:val="both"/>
        <w:rPr>
          <w:sz w:val="26"/>
          <w:szCs w:val="26"/>
          <w:lang w:val="es-CR"/>
        </w:rPr>
      </w:pPr>
      <w:r w:rsidRPr="00BF77F7">
        <w:rPr>
          <w:sz w:val="26"/>
          <w:szCs w:val="26"/>
          <w:lang w:val="es-CR"/>
        </w:rPr>
        <w:t xml:space="preserve">Para acreditar mis alegatos, ofrezco la siguiente </w:t>
      </w:r>
      <w:r w:rsidRPr="00BF77F7">
        <w:rPr>
          <w:b/>
          <w:bCs/>
          <w:sz w:val="26"/>
          <w:szCs w:val="26"/>
          <w:u w:val="single"/>
          <w:lang w:val="es-CR"/>
        </w:rPr>
        <w:t>PRUEBA</w:t>
      </w:r>
      <w:r w:rsidRPr="00BF77F7">
        <w:rPr>
          <w:sz w:val="26"/>
          <w:szCs w:val="26"/>
          <w:lang w:val="es-CR"/>
        </w:rPr>
        <w:t>:</w:t>
      </w:r>
    </w:p>
    <w:p w14:paraId="67B8B3C9" w14:textId="77777777" w:rsidR="00D25D29" w:rsidRPr="00BF77F7" w:rsidRDefault="00D25D29" w:rsidP="00D25D29">
      <w:pPr>
        <w:ind w:left="851" w:right="851" w:firstLine="709"/>
        <w:jc w:val="both"/>
        <w:rPr>
          <w:sz w:val="26"/>
          <w:szCs w:val="26"/>
          <w:lang w:val="es-CR"/>
        </w:rPr>
      </w:pPr>
    </w:p>
    <w:p w14:paraId="33D610F1" w14:textId="77777777" w:rsidR="00D25D29" w:rsidRPr="00BF77F7" w:rsidRDefault="00D25D29" w:rsidP="00D25D29">
      <w:pPr>
        <w:ind w:left="851" w:right="851" w:firstLine="709"/>
        <w:jc w:val="both"/>
        <w:rPr>
          <w:sz w:val="26"/>
          <w:szCs w:val="26"/>
          <w:lang w:val="es-CR"/>
        </w:rPr>
      </w:pPr>
      <w:r w:rsidRPr="00BF77F7">
        <w:rPr>
          <w:sz w:val="26"/>
          <w:szCs w:val="26"/>
          <w:lang w:val="es-CR"/>
        </w:rPr>
        <w:t>a. Solicito se examinen las siguientes sentencias: número 722-1998, de la Sala Constitucional de la Corte Suprema de Justicia; número 1100-F-S1-2010, de la Sala Primera de la Corte Suprema de Justicia; y número 2036-2009, de la Sección Sexta del Tribunal Contencioso Administrativo.</w:t>
      </w:r>
    </w:p>
    <w:p w14:paraId="3654CF1C" w14:textId="77777777" w:rsidR="00D25D29" w:rsidRPr="00BF77F7" w:rsidRDefault="00D25D29" w:rsidP="00D25D29">
      <w:pPr>
        <w:ind w:left="851" w:right="851" w:firstLine="709"/>
        <w:jc w:val="both"/>
        <w:rPr>
          <w:sz w:val="26"/>
          <w:szCs w:val="26"/>
          <w:lang w:val="es-CR"/>
        </w:rPr>
      </w:pPr>
    </w:p>
    <w:p w14:paraId="6E9A2BAD" w14:textId="77777777" w:rsidR="00D25D29" w:rsidRPr="00BF77F7" w:rsidRDefault="00D25D29" w:rsidP="00D25D29">
      <w:pPr>
        <w:ind w:left="851" w:right="851" w:firstLine="709"/>
        <w:jc w:val="both"/>
        <w:rPr>
          <w:sz w:val="26"/>
          <w:szCs w:val="26"/>
          <w:lang w:val="es-CR"/>
        </w:rPr>
      </w:pPr>
      <w:r w:rsidRPr="00BF77F7">
        <w:rPr>
          <w:sz w:val="26"/>
          <w:szCs w:val="26"/>
          <w:lang w:val="es-CR"/>
        </w:rPr>
        <w:t>b. Solicito se compare la redacción actualmente vigente del numeral 236 de la Ley Orgánica del Poder Judicial con la que tuvo ese mismo artículo hasta la publicación de la Ley número 9544.</w:t>
      </w:r>
    </w:p>
    <w:p w14:paraId="2B8A8921" w14:textId="77777777" w:rsidR="00D25D29" w:rsidRPr="00BF77F7" w:rsidRDefault="00D25D29" w:rsidP="00D25D29">
      <w:pPr>
        <w:ind w:left="851" w:right="851" w:firstLine="709"/>
        <w:jc w:val="both"/>
        <w:rPr>
          <w:sz w:val="26"/>
          <w:szCs w:val="26"/>
          <w:lang w:val="es-CR"/>
        </w:rPr>
      </w:pPr>
    </w:p>
    <w:p w14:paraId="7CBB856F" w14:textId="77777777" w:rsidR="00D25D29" w:rsidRPr="00BF77F7" w:rsidRDefault="00D25D29" w:rsidP="00D25D29">
      <w:pPr>
        <w:ind w:left="851" w:right="851" w:firstLine="709"/>
        <w:jc w:val="both"/>
        <w:rPr>
          <w:sz w:val="26"/>
          <w:szCs w:val="26"/>
          <w:lang w:val="es-CR"/>
        </w:rPr>
      </w:pPr>
      <w:r w:rsidRPr="00BF77F7">
        <w:rPr>
          <w:sz w:val="26"/>
          <w:szCs w:val="26"/>
          <w:lang w:val="es-CR"/>
        </w:rPr>
        <w:t xml:space="preserve">Con base en todo lo anterior, concreto mi </w:t>
      </w:r>
      <w:r w:rsidRPr="00BF77F7">
        <w:rPr>
          <w:b/>
          <w:bCs/>
          <w:sz w:val="26"/>
          <w:szCs w:val="26"/>
          <w:u w:val="single"/>
          <w:lang w:val="es-CR"/>
        </w:rPr>
        <w:t>PRETENSIÓN</w:t>
      </w:r>
      <w:r w:rsidRPr="00BF77F7">
        <w:rPr>
          <w:sz w:val="26"/>
          <w:szCs w:val="26"/>
          <w:lang w:val="es-CR"/>
        </w:rPr>
        <w:t>:</w:t>
      </w:r>
    </w:p>
    <w:p w14:paraId="40FAFA58" w14:textId="77777777" w:rsidR="00D25D29" w:rsidRPr="00BF77F7" w:rsidRDefault="00D25D29" w:rsidP="00D25D29">
      <w:pPr>
        <w:ind w:left="851" w:right="851" w:firstLine="709"/>
        <w:jc w:val="both"/>
        <w:rPr>
          <w:sz w:val="26"/>
          <w:szCs w:val="26"/>
          <w:lang w:val="es-CR"/>
        </w:rPr>
      </w:pPr>
    </w:p>
    <w:p w14:paraId="7762E818" w14:textId="77777777" w:rsidR="00D25D29" w:rsidRPr="00BF77F7" w:rsidRDefault="00D25D29" w:rsidP="00D25D29">
      <w:pPr>
        <w:ind w:left="851" w:right="851" w:firstLine="709"/>
        <w:jc w:val="both"/>
        <w:rPr>
          <w:sz w:val="26"/>
          <w:szCs w:val="26"/>
          <w:lang w:val="es-CR"/>
        </w:rPr>
      </w:pPr>
      <w:r w:rsidRPr="00BF77F7">
        <w:rPr>
          <w:sz w:val="26"/>
          <w:szCs w:val="26"/>
          <w:lang w:val="es-CR"/>
        </w:rPr>
        <w:t>Solicito se declare que sobre el “salario escolar” que percibimos los servidores y las servidoras judiciales no pesa la carga pública de aportar recursos para el Fondo de Jubilaciones y Pensiones del Poder Judicial, ni tampoco la de aportar una comisión para la Junta Administradora del mismo. Asimismo, solicito se giren instrucciones al Departamento de Gestión Humana del Poder Judicial para que no se aplique al “salario escolar” que se pagará en enero de 2020, ni a los sucesivos pagos del “salario escolar”, deducción alguna por concepto de aporte para el Fondo de Jubilaciones y Pensiones del Poder Judicial, ni por concepto de comisión para la Junta Administradora de éste.”</w:t>
      </w:r>
    </w:p>
    <w:p w14:paraId="286ED0AA" w14:textId="77777777" w:rsidR="00D25D29" w:rsidRPr="00BF77F7" w:rsidRDefault="00D25D29" w:rsidP="00D25D29">
      <w:pPr>
        <w:ind w:left="851" w:right="851" w:firstLine="709"/>
        <w:jc w:val="both"/>
        <w:rPr>
          <w:sz w:val="26"/>
          <w:szCs w:val="26"/>
          <w:lang w:val="es-CR"/>
        </w:rPr>
      </w:pPr>
    </w:p>
    <w:p w14:paraId="3E47CB9F" w14:textId="77777777" w:rsidR="00D25D29" w:rsidRPr="00BF77F7" w:rsidRDefault="00D25D29" w:rsidP="00D25D29">
      <w:pPr>
        <w:ind w:left="851" w:right="851" w:firstLine="709"/>
        <w:jc w:val="center"/>
        <w:rPr>
          <w:sz w:val="26"/>
          <w:szCs w:val="26"/>
          <w:lang w:val="es-CR"/>
        </w:rPr>
      </w:pPr>
      <w:r w:rsidRPr="00BF77F7">
        <w:rPr>
          <w:sz w:val="26"/>
          <w:szCs w:val="26"/>
          <w:lang w:val="es-CR"/>
        </w:rPr>
        <w:t>- 0 -</w:t>
      </w:r>
    </w:p>
    <w:p w14:paraId="635B5FA3" w14:textId="77777777" w:rsidR="00D25D29" w:rsidRPr="00BF77F7" w:rsidRDefault="00D25D29" w:rsidP="00D25D29">
      <w:pPr>
        <w:ind w:left="851" w:right="851" w:firstLine="709"/>
        <w:jc w:val="both"/>
        <w:rPr>
          <w:sz w:val="26"/>
          <w:szCs w:val="26"/>
          <w:lang w:val="es-CR"/>
        </w:rPr>
      </w:pPr>
    </w:p>
    <w:p w14:paraId="4370D7FE" w14:textId="77777777" w:rsidR="00D25D29" w:rsidRPr="00BF77F7" w:rsidRDefault="00D25D29" w:rsidP="00D25D29">
      <w:pPr>
        <w:ind w:left="851" w:right="851" w:firstLine="709"/>
        <w:jc w:val="both"/>
        <w:rPr>
          <w:sz w:val="26"/>
          <w:szCs w:val="26"/>
          <w:lang w:val="es-CR"/>
        </w:rPr>
      </w:pPr>
      <w:r w:rsidRPr="00BF77F7">
        <w:rPr>
          <w:sz w:val="26"/>
          <w:szCs w:val="26"/>
          <w:lang w:val="es-CR"/>
        </w:rPr>
        <w:t xml:space="preserve">El integrante Montero Zúñiga, manifestó: “En el acuerdo dice que por concepto de aporte al Fondo  de Jubilaciones y Pensiones del Poder Judicial, a fin del buen funcionamiento de la Junta, me parece que hay que agregarle, porque el aporte al Fondo es el 13% y lo que garantiza el buen funcionamiento de la Junta es el 5 por mil, entonces, tal vez agregarle en el acuerdo, que las deducciones necesarias, tanto por concepto por aporte del Fondo como de los gastos administrativos de la Junta que están definidos por ley, porque en realidad son dos montos apartes y de contabilidades diferente, porque la parte que dice para el buen funcionamiento de la Junta eso lo garantiza el cinco por mil no los aportes al Fondo.” </w:t>
      </w:r>
    </w:p>
    <w:p w14:paraId="5B1AF4B4" w14:textId="77777777" w:rsidR="00D25D29" w:rsidRPr="00BF77F7" w:rsidRDefault="00D25D29" w:rsidP="00D25D29">
      <w:pPr>
        <w:ind w:left="851" w:right="851" w:firstLine="709"/>
        <w:jc w:val="both"/>
        <w:rPr>
          <w:sz w:val="26"/>
          <w:szCs w:val="26"/>
          <w:lang w:val="es-CR"/>
        </w:rPr>
      </w:pPr>
    </w:p>
    <w:p w14:paraId="342A7788" w14:textId="241C5A69" w:rsidR="00D25D29" w:rsidRPr="00BF77F7" w:rsidRDefault="00D25D29" w:rsidP="00D25D29">
      <w:pPr>
        <w:keepNext/>
        <w:ind w:left="851" w:right="851" w:firstLine="708"/>
        <w:jc w:val="both"/>
        <w:outlineLvl w:val="1"/>
        <w:rPr>
          <w:b/>
          <w:iCs/>
          <w:sz w:val="26"/>
          <w:szCs w:val="26"/>
          <w:lang w:val="es-CR"/>
        </w:rPr>
      </w:pPr>
      <w:bookmarkStart w:id="77" w:name="_Toc33712364"/>
      <w:r w:rsidRPr="00BF77F7">
        <w:rPr>
          <w:sz w:val="26"/>
          <w:szCs w:val="26"/>
          <w:lang w:val="es-CR"/>
        </w:rPr>
        <w:t xml:space="preserve">De conformidad con lo dispuesto por este Consejo Superior, en sesión número 03-2020, celebrada el 14 de enero de 2020, artículo XI, mediante el cual se aprobó el Criterio Jurídico vertido en oficio número DJ-C-3-2020 del 8 de enero de 2020, suscrito por el máster Rodrigo Alberto Campos Hidalgo, Director Jurídico y el licenciado Roberth Fallas Gamboa, Profesional en Derecho, </w:t>
      </w:r>
      <w:r w:rsidRPr="00BF77F7">
        <w:rPr>
          <w:b/>
          <w:bCs/>
          <w:sz w:val="26"/>
          <w:szCs w:val="26"/>
          <w:lang w:val="es-CR"/>
        </w:rPr>
        <w:t>se acordó:</w:t>
      </w:r>
      <w:r w:rsidRPr="00BF77F7">
        <w:rPr>
          <w:sz w:val="26"/>
          <w:szCs w:val="26"/>
          <w:lang w:val="es-CR"/>
        </w:rPr>
        <w:t xml:space="preserve"> Informar a las personas servidoras judiciales gestionantes que se aplicarán las deducciones necesarias por concepto de aporte al Fondo de Jubilaciones y Pensiones del Poder Judicial, así como el aporte por gastos administrativos de la Junta Administradora del Fondo, a fin del buen funcionamiento de la referida Junta.</w:t>
      </w:r>
      <w:r w:rsidRPr="00BF77F7">
        <w:rPr>
          <w:b/>
          <w:iCs/>
          <w:sz w:val="26"/>
          <w:szCs w:val="26"/>
          <w:lang w:val="es-CR"/>
        </w:rPr>
        <w:t>”</w:t>
      </w:r>
      <w:bookmarkEnd w:id="77"/>
    </w:p>
    <w:p w14:paraId="6EC53D31" w14:textId="77777777" w:rsidR="00777030" w:rsidRPr="00BF77F7" w:rsidRDefault="00777030" w:rsidP="00777030">
      <w:pPr>
        <w:rPr>
          <w:lang w:val="es-CR"/>
        </w:rPr>
      </w:pPr>
    </w:p>
    <w:p w14:paraId="7783F93A" w14:textId="1C9B85D6" w:rsidR="00D25D29" w:rsidRPr="00BF77F7" w:rsidRDefault="00D25D29" w:rsidP="00BC7DCF">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r w:rsidR="00777030" w:rsidRPr="00BF77F7">
        <w:rPr>
          <w:color w:val="646467"/>
          <w:sz w:val="28"/>
          <w:szCs w:val="28"/>
          <w:lang w:val="es-CR" w:eastAsia="es-CR"/>
        </w:rPr>
        <w:t xml:space="preserve">  </w:t>
      </w:r>
    </w:p>
    <w:p w14:paraId="156A250F" w14:textId="77777777" w:rsidR="00777030" w:rsidRPr="00BF77F7" w:rsidRDefault="00777030" w:rsidP="00777030">
      <w:pPr>
        <w:rPr>
          <w:lang w:val="es-CR"/>
        </w:rPr>
      </w:pPr>
    </w:p>
    <w:p w14:paraId="70A503B7" w14:textId="7EDB50BE" w:rsidR="00D25D29" w:rsidRPr="00BF77F7" w:rsidRDefault="00D25D29" w:rsidP="002460EB">
      <w:pPr>
        <w:pStyle w:val="Textoindependiente"/>
        <w:spacing w:line="480" w:lineRule="auto"/>
        <w:ind w:firstLine="708"/>
        <w:rPr>
          <w:b/>
          <w:bCs/>
          <w:lang w:val="es-CR"/>
        </w:rPr>
      </w:pPr>
      <w:r w:rsidRPr="00BF77F7">
        <w:rPr>
          <w:b/>
          <w:bCs/>
          <w:lang w:val="es-CR"/>
        </w:rPr>
        <w:t>Se acordó:</w:t>
      </w:r>
      <w:r w:rsidR="002460EB" w:rsidRPr="00BF77F7">
        <w:rPr>
          <w:b/>
          <w:bCs/>
          <w:lang w:val="es-CR"/>
        </w:rPr>
        <w:t xml:space="preserve"> </w:t>
      </w:r>
      <w:r w:rsidR="002460EB" w:rsidRPr="00BF77F7">
        <w:rPr>
          <w:lang w:val="es-CR"/>
        </w:rPr>
        <w:t xml:space="preserve">Tomar nota del acuerdo adoptado por el </w:t>
      </w:r>
      <w:r w:rsidRPr="00BF77F7">
        <w:rPr>
          <w:lang w:val="es-CR"/>
        </w:rPr>
        <w:t>Consejo Superior en sesión N° 06-2020 celebrada el 23 de enero del 2020, artículo LXIII</w:t>
      </w:r>
      <w:r w:rsidR="002460EB" w:rsidRPr="00BF77F7">
        <w:rPr>
          <w:lang w:val="es-CR"/>
        </w:rPr>
        <w:t>.</w:t>
      </w:r>
    </w:p>
    <w:p w14:paraId="7D4E1D72" w14:textId="460CF6BB" w:rsidR="007C7E73" w:rsidRPr="00BF77F7" w:rsidRDefault="007C7E73" w:rsidP="007C7E73">
      <w:pPr>
        <w:keepNext/>
        <w:tabs>
          <w:tab w:val="num" w:pos="0"/>
        </w:tabs>
        <w:spacing w:before="120" w:after="120" w:line="480" w:lineRule="auto"/>
        <w:contextualSpacing/>
        <w:jc w:val="center"/>
        <w:outlineLvl w:val="1"/>
        <w:rPr>
          <w:b/>
          <w:bCs/>
          <w:sz w:val="28"/>
          <w:szCs w:val="28"/>
          <w:u w:val="single"/>
          <w:lang w:val="es-CR"/>
        </w:rPr>
      </w:pPr>
      <w:r w:rsidRPr="00BF77F7">
        <w:rPr>
          <w:b/>
          <w:bCs/>
          <w:sz w:val="28"/>
          <w:szCs w:val="28"/>
          <w:u w:val="single"/>
          <w:lang w:val="es-CR"/>
        </w:rPr>
        <w:t>ARTÍCULO</w:t>
      </w:r>
      <w:r w:rsidR="00AE4B76" w:rsidRPr="00BF77F7">
        <w:rPr>
          <w:b/>
          <w:bCs/>
          <w:sz w:val="28"/>
          <w:szCs w:val="28"/>
          <w:u w:val="single"/>
          <w:lang w:val="es-CR"/>
        </w:rPr>
        <w:t xml:space="preserve"> XXIX</w:t>
      </w:r>
    </w:p>
    <w:p w14:paraId="1E71F3C3" w14:textId="77777777" w:rsidR="007C7E73" w:rsidRPr="00BF77F7" w:rsidRDefault="007C7E73" w:rsidP="007C7E73">
      <w:pPr>
        <w:widowControl w:val="0"/>
        <w:spacing w:before="120" w:after="120" w:line="480" w:lineRule="auto"/>
        <w:contextualSpacing/>
        <w:jc w:val="both"/>
        <w:rPr>
          <w:b/>
          <w:bCs/>
          <w:sz w:val="28"/>
          <w:szCs w:val="28"/>
          <w:lang w:val="es-CR"/>
        </w:rPr>
      </w:pPr>
      <w:r w:rsidRPr="00BF77F7">
        <w:rPr>
          <w:b/>
          <w:bCs/>
          <w:sz w:val="28"/>
          <w:szCs w:val="28"/>
          <w:lang w:val="es-CR"/>
        </w:rPr>
        <w:t>Documento N° 154-2020</w:t>
      </w:r>
    </w:p>
    <w:p w14:paraId="14A153EA" w14:textId="34B99347" w:rsidR="007C7E73" w:rsidRPr="00BF77F7" w:rsidRDefault="007C7E73" w:rsidP="007C7E73">
      <w:pPr>
        <w:pStyle w:val="Default"/>
        <w:spacing w:line="480" w:lineRule="auto"/>
        <w:ind w:firstLine="708"/>
        <w:jc w:val="both"/>
        <w:rPr>
          <w:rFonts w:ascii="Times New Roman" w:hAnsi="Times New Roman" w:cs="Times New Roman"/>
          <w:color w:val="auto"/>
          <w:sz w:val="28"/>
          <w:szCs w:val="28"/>
          <w:lang w:val="es-CR"/>
        </w:rPr>
      </w:pPr>
      <w:r w:rsidRPr="00BF77F7">
        <w:rPr>
          <w:rFonts w:ascii="Times New Roman" w:hAnsi="Times New Roman" w:cs="Times New Roman"/>
          <w:color w:val="auto"/>
          <w:sz w:val="28"/>
          <w:szCs w:val="28"/>
          <w:lang w:val="es-CR"/>
        </w:rPr>
        <w:t xml:space="preserve">La máster Ana Eugenia Romero Jenkins, Directora Ejecutiva, remitió el oficio N° 859-DE-2020 del 27 de febrero de 2020, en donde adjunto el oficio N° 106-FC-2020 de fecha 24 de febrero de 2020, suscrito por la MBA Floribel Campos Solano, </w:t>
      </w:r>
      <w:r w:rsidR="00077229" w:rsidRPr="00BF77F7">
        <w:rPr>
          <w:rFonts w:ascii="Times New Roman" w:hAnsi="Times New Roman" w:cs="Times New Roman"/>
          <w:color w:val="auto"/>
          <w:sz w:val="28"/>
          <w:szCs w:val="28"/>
          <w:lang w:val="es-CR"/>
        </w:rPr>
        <w:t>j</w:t>
      </w:r>
      <w:r w:rsidRPr="00BF77F7">
        <w:rPr>
          <w:rFonts w:ascii="Times New Roman" w:hAnsi="Times New Roman" w:cs="Times New Roman"/>
          <w:color w:val="auto"/>
          <w:sz w:val="28"/>
          <w:szCs w:val="28"/>
          <w:lang w:val="es-CR"/>
        </w:rPr>
        <w:t>efa del Departamento Financiero Contable, referente a la participación de dicha Junta en la Comisión para el estudio del Convenio Multilateral Iberoamericano de Seguridad Social, que literalmente dice:</w:t>
      </w:r>
    </w:p>
    <w:p w14:paraId="0C1CE3D8" w14:textId="77777777" w:rsidR="007C7E73" w:rsidRPr="00BF77F7" w:rsidRDefault="007C7E73" w:rsidP="007C7E73">
      <w:pPr>
        <w:ind w:left="851" w:right="851" w:firstLine="709"/>
        <w:jc w:val="both"/>
        <w:rPr>
          <w:sz w:val="26"/>
          <w:szCs w:val="26"/>
          <w:lang w:val="es-CR" w:eastAsia="es-ES"/>
        </w:rPr>
      </w:pPr>
      <w:r w:rsidRPr="00BF77F7">
        <w:rPr>
          <w:sz w:val="26"/>
          <w:szCs w:val="26"/>
          <w:lang w:val="es-CR" w:eastAsia="es-ES"/>
        </w:rPr>
        <w:t xml:space="preserve">“Como es de su estimable conocimiento la Licda. Emma López Ramírez, jefa interina del Proceso de Tesorería de este Macroproceso y el Lic. Carlos Lizano Alfaro, jefe interino del Subproceso Administración de Personal de la Dirección de Gestión Humana, en el mes de abril del 2019 fueron designados para representar la comisión para el estudio del Convenio Multilateral Iberoamericano de Seguridad Social, en atención a lo requerido por el Ministerio de Trabajo y Seguridad Social, mediante nota No. MTSS-DMT-OF-471-2019. </w:t>
      </w:r>
    </w:p>
    <w:p w14:paraId="4B5D92E9" w14:textId="77777777" w:rsidR="007C7E73" w:rsidRPr="00BF77F7" w:rsidRDefault="007C7E73" w:rsidP="007C7E73">
      <w:pPr>
        <w:ind w:left="851" w:right="851" w:firstLine="709"/>
        <w:jc w:val="both"/>
        <w:rPr>
          <w:sz w:val="26"/>
          <w:szCs w:val="26"/>
          <w:lang w:val="es-CR" w:eastAsia="es-ES"/>
        </w:rPr>
      </w:pPr>
    </w:p>
    <w:p w14:paraId="5FD9CC62" w14:textId="77777777" w:rsidR="007C7E73" w:rsidRPr="00BF77F7" w:rsidRDefault="007C7E73" w:rsidP="007C7E73">
      <w:pPr>
        <w:ind w:left="851" w:right="851" w:firstLine="709"/>
        <w:jc w:val="both"/>
        <w:rPr>
          <w:sz w:val="26"/>
          <w:szCs w:val="26"/>
          <w:lang w:val="es-CR" w:eastAsia="es-ES"/>
        </w:rPr>
      </w:pPr>
      <w:r w:rsidRPr="00BF77F7">
        <w:rPr>
          <w:sz w:val="26"/>
          <w:szCs w:val="26"/>
          <w:lang w:val="es-CR" w:eastAsia="es-ES"/>
        </w:rPr>
        <w:t>Dicha comisión se encuentra integrada por personeros de diferentes Instituciones relacionadas con el otorgamiento de Pensiones y Jubilaciones, entre ellas: Ministerio de Relaciones Exteriores y Culto, Ministerio de Trabajo y Seguridad Social, Corte Suprema de Justicia, Caja Costarricense de Seguro Social, Instituto Nacional de Seguros, Junta de Pensiones del Magisterio Nacional y la Superintendencia de Pensiones (SUPEN).</w:t>
      </w:r>
    </w:p>
    <w:p w14:paraId="4182C057" w14:textId="77777777" w:rsidR="007C7E73" w:rsidRPr="00BF77F7" w:rsidRDefault="007C7E73" w:rsidP="007C7E73">
      <w:pPr>
        <w:ind w:left="851" w:right="851" w:firstLine="709"/>
        <w:jc w:val="both"/>
        <w:rPr>
          <w:sz w:val="26"/>
          <w:szCs w:val="26"/>
          <w:lang w:val="es-CR" w:eastAsia="es-ES"/>
        </w:rPr>
      </w:pPr>
    </w:p>
    <w:p w14:paraId="5019A34B" w14:textId="77777777" w:rsidR="007C7E73" w:rsidRPr="00BF77F7" w:rsidRDefault="007C7E73" w:rsidP="007C7E73">
      <w:pPr>
        <w:ind w:left="851" w:right="851" w:firstLine="709"/>
        <w:jc w:val="both"/>
        <w:rPr>
          <w:sz w:val="26"/>
          <w:szCs w:val="26"/>
          <w:lang w:val="es-CR" w:eastAsia="es-ES"/>
        </w:rPr>
      </w:pPr>
      <w:r w:rsidRPr="00BF77F7">
        <w:rPr>
          <w:sz w:val="26"/>
          <w:szCs w:val="26"/>
          <w:lang w:val="es-CR" w:eastAsia="es-ES"/>
        </w:rPr>
        <w:t>Al respecto es de indicar que, a la fecha se han efectuado dos reuniones en las que se ha analizado los objetivos, responsabilidades de las Instituciones, generalidades del citado convenio, entre otros, (se adjunta informe remitido a esa Dirección Ejecutiva mediante correo de fecha 27 de julio del 2019) y la siguiente reunión se efectuará el próximo miércoles 04 de marzo del 2020, las 9:00 am, en la en la sala de reunión de la Dirección de Asuntos Jurídicos del Ministerio de Trabajo y Seguridad Social, edificio Aurora, San Francisco, Goicoechea.</w:t>
      </w:r>
    </w:p>
    <w:p w14:paraId="029A5E59" w14:textId="77777777" w:rsidR="007C7E73" w:rsidRPr="00BF77F7" w:rsidRDefault="007C7E73" w:rsidP="007C7E73">
      <w:pPr>
        <w:ind w:left="851" w:right="851" w:firstLine="709"/>
        <w:jc w:val="both"/>
        <w:rPr>
          <w:sz w:val="26"/>
          <w:szCs w:val="26"/>
          <w:lang w:val="es-CR" w:eastAsia="es-ES"/>
        </w:rPr>
      </w:pPr>
    </w:p>
    <w:p w14:paraId="77223799" w14:textId="77777777" w:rsidR="007C7E73" w:rsidRPr="00BF77F7" w:rsidRDefault="007C7E73" w:rsidP="007C7E73">
      <w:pPr>
        <w:ind w:left="851" w:right="851" w:firstLine="709"/>
        <w:jc w:val="both"/>
        <w:rPr>
          <w:sz w:val="26"/>
          <w:szCs w:val="26"/>
          <w:lang w:val="es-CR" w:eastAsia="es-ES"/>
        </w:rPr>
      </w:pPr>
      <w:r w:rsidRPr="00BF77F7">
        <w:rPr>
          <w:sz w:val="26"/>
          <w:szCs w:val="26"/>
          <w:lang w:val="es-CR" w:eastAsia="es-ES"/>
        </w:rPr>
        <w:t>En virtud de lo anterior y en consideración que a partir del 27 de enero del presente año se conformó la Junta Administradora del Fondo de Jubilaciones y Pensiones se solicita a esa Dirección hacer atento conocimiento del presente asunto a la referida Junta, para lo que ha bien defina respecto a la participación en las futuras reuniones y responsabilidades que puedan surgir al amparo del convenio.</w:t>
      </w:r>
    </w:p>
    <w:p w14:paraId="76BBDC6C" w14:textId="77777777" w:rsidR="007C7E73" w:rsidRPr="00BF77F7" w:rsidRDefault="007C7E73" w:rsidP="007C7E73">
      <w:pPr>
        <w:ind w:left="851" w:right="851" w:firstLine="709"/>
        <w:jc w:val="both"/>
        <w:rPr>
          <w:sz w:val="26"/>
          <w:szCs w:val="26"/>
          <w:lang w:val="es-CR" w:eastAsia="es-ES"/>
        </w:rPr>
      </w:pPr>
    </w:p>
    <w:p w14:paraId="2004051C" w14:textId="77777777" w:rsidR="007C7E73" w:rsidRPr="00BF77F7" w:rsidRDefault="007C7E73" w:rsidP="007C7E73">
      <w:pPr>
        <w:widowControl w:val="0"/>
        <w:ind w:left="851" w:right="851" w:firstLine="709"/>
        <w:contextualSpacing/>
        <w:jc w:val="both"/>
        <w:rPr>
          <w:sz w:val="26"/>
          <w:szCs w:val="26"/>
          <w:lang w:val="es-CR"/>
        </w:rPr>
      </w:pPr>
      <w:r w:rsidRPr="00BF77F7">
        <w:rPr>
          <w:sz w:val="26"/>
          <w:szCs w:val="26"/>
          <w:lang w:val="es-CR"/>
        </w:rPr>
        <w:t>(…)”</w:t>
      </w:r>
    </w:p>
    <w:p w14:paraId="5544CFF9" w14:textId="77777777" w:rsidR="007C7E73" w:rsidRPr="00BF77F7" w:rsidRDefault="007C7E73" w:rsidP="007C7E73">
      <w:pPr>
        <w:widowControl w:val="0"/>
        <w:ind w:left="851" w:right="851" w:firstLine="709"/>
        <w:contextualSpacing/>
        <w:jc w:val="both"/>
        <w:rPr>
          <w:color w:val="000099"/>
          <w:sz w:val="26"/>
          <w:szCs w:val="26"/>
          <w:lang w:val="es-CR"/>
        </w:rPr>
      </w:pPr>
    </w:p>
    <w:bookmarkStart w:id="78" w:name="_MON_1644640112"/>
    <w:bookmarkEnd w:id="78"/>
    <w:p w14:paraId="4BEB6444" w14:textId="77777777" w:rsidR="007C7E73" w:rsidRPr="00BF77F7" w:rsidRDefault="007C7E73" w:rsidP="007C7E7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object w:dxaOrig="1537" w:dyaOrig="997" w14:anchorId="4E71196B">
          <v:shape id="_x0000_i1042" type="#_x0000_t75" style="width:79.5pt;height:51.75pt" o:ole="">
            <v:imagedata r:id="rId52" o:title=""/>
          </v:shape>
          <o:OLEObject Type="Embed" ProgID="Word.Document.12" ShapeID="_x0000_i1042" DrawAspect="Icon" ObjectID="_1646927209" r:id="rId53">
            <o:FieldCodes>\s</o:FieldCodes>
          </o:OLEObject>
        </w:object>
      </w:r>
    </w:p>
    <w:p w14:paraId="20725242" w14:textId="7B4BF7E9" w:rsidR="007C7E73" w:rsidRPr="00BF77F7" w:rsidRDefault="007C7E73" w:rsidP="007C7E7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- 0 -</w:t>
      </w:r>
      <w:r w:rsidR="003D293D" w:rsidRPr="00BF77F7">
        <w:rPr>
          <w:color w:val="646467"/>
          <w:sz w:val="28"/>
          <w:szCs w:val="28"/>
          <w:lang w:val="es-CR" w:eastAsia="es-CR"/>
        </w:rPr>
        <w:t xml:space="preserve">  </w:t>
      </w:r>
    </w:p>
    <w:p w14:paraId="2C72A3AD" w14:textId="77777777" w:rsidR="003D293D" w:rsidRPr="00BF77F7" w:rsidRDefault="003D293D" w:rsidP="003D293D">
      <w:pPr>
        <w:rPr>
          <w:lang w:val="es-CR"/>
        </w:rPr>
      </w:pPr>
    </w:p>
    <w:p w14:paraId="367FD007" w14:textId="5DE2C64E" w:rsidR="00242440" w:rsidRPr="00BF77F7" w:rsidRDefault="00FD4FD2" w:rsidP="00242440">
      <w:pPr>
        <w:pStyle w:val="Textoindependiente"/>
        <w:spacing w:line="480" w:lineRule="auto"/>
        <w:ind w:firstLine="708"/>
        <w:rPr>
          <w:lang w:val="es-CR"/>
        </w:rPr>
      </w:pPr>
      <w:r w:rsidRPr="00BF77F7">
        <w:rPr>
          <w:lang w:val="es-CR"/>
        </w:rPr>
        <w:t>Debido a que el 27 de enero de</w:t>
      </w:r>
      <w:r w:rsidR="00EE1956" w:rsidRPr="00BF77F7">
        <w:rPr>
          <w:lang w:val="es-CR"/>
        </w:rPr>
        <w:t>l 2020, esta Junta Administradora fue juramentada oficialmente,</w:t>
      </w:r>
      <w:r w:rsidR="00EE1956" w:rsidRPr="00BF77F7">
        <w:rPr>
          <w:b/>
          <w:bCs/>
          <w:lang w:val="es-CR"/>
        </w:rPr>
        <w:t xml:space="preserve"> se acuerda:</w:t>
      </w:r>
      <w:r w:rsidR="00242440" w:rsidRPr="00BF77F7">
        <w:rPr>
          <w:b/>
          <w:bCs/>
          <w:lang w:val="es-CR"/>
        </w:rPr>
        <w:t xml:space="preserve"> </w:t>
      </w:r>
      <w:r w:rsidR="00242440" w:rsidRPr="00BF77F7">
        <w:rPr>
          <w:lang w:val="es-CR"/>
        </w:rPr>
        <w:t xml:space="preserve">Informarle a la máster Ana Eugenia Romero Jenkins, Directora Ejecutiva y a la máster </w:t>
      </w:r>
      <w:r w:rsidR="00242440" w:rsidRPr="00324EBA">
        <w:rPr>
          <w:lang w:val="es-CR"/>
        </w:rPr>
        <w:t xml:space="preserve">Floribel Campos Solano, jefa del Departamento Financiero Contable, </w:t>
      </w:r>
      <w:r w:rsidR="004C5465" w:rsidRPr="00324EBA">
        <w:rPr>
          <w:lang w:val="es-CR"/>
        </w:rPr>
        <w:t>que</w:t>
      </w:r>
      <w:r w:rsidR="007C7213" w:rsidRPr="00324EBA">
        <w:rPr>
          <w:lang w:val="es-CR"/>
        </w:rPr>
        <w:t xml:space="preserve"> </w:t>
      </w:r>
      <w:r w:rsidR="00155145" w:rsidRPr="00324EBA">
        <w:rPr>
          <w:lang w:val="es-CR"/>
        </w:rPr>
        <w:t>este órgano</w:t>
      </w:r>
      <w:r w:rsidR="00A20264" w:rsidRPr="00324EBA">
        <w:rPr>
          <w:lang w:val="es-CR"/>
        </w:rPr>
        <w:t xml:space="preserve"> </w:t>
      </w:r>
      <w:r w:rsidR="00F95970" w:rsidRPr="00324EBA">
        <w:rPr>
          <w:lang w:val="es-CR"/>
        </w:rPr>
        <w:t>h</w:t>
      </w:r>
      <w:r w:rsidR="00A20264" w:rsidRPr="00324EBA">
        <w:rPr>
          <w:lang w:val="es-CR"/>
        </w:rPr>
        <w:t xml:space="preserve">a designado al </w:t>
      </w:r>
      <w:r w:rsidR="00961A9F" w:rsidRPr="00324EBA">
        <w:rPr>
          <w:lang w:val="es-CR"/>
        </w:rPr>
        <w:t>p</w:t>
      </w:r>
      <w:r w:rsidR="00A20264" w:rsidRPr="00324EBA">
        <w:rPr>
          <w:lang w:val="es-CR"/>
        </w:rPr>
        <w:t>resi</w:t>
      </w:r>
      <w:r w:rsidR="003A0CB0" w:rsidRPr="00324EBA">
        <w:rPr>
          <w:lang w:val="es-CR"/>
        </w:rPr>
        <w:t xml:space="preserve">dente y al </w:t>
      </w:r>
      <w:r w:rsidR="006A38F3" w:rsidRPr="00324EBA">
        <w:rPr>
          <w:lang w:val="es-CR"/>
        </w:rPr>
        <w:t>d</w:t>
      </w:r>
      <w:r w:rsidR="003A0CB0" w:rsidRPr="00324EBA">
        <w:rPr>
          <w:lang w:val="es-CR"/>
        </w:rPr>
        <w:t>irector 1</w:t>
      </w:r>
      <w:r w:rsidR="002A419A" w:rsidRPr="00324EBA">
        <w:rPr>
          <w:lang w:val="es-CR"/>
        </w:rPr>
        <w:t xml:space="preserve"> de la Junta Administrad</w:t>
      </w:r>
      <w:r w:rsidR="00806D52" w:rsidRPr="00324EBA">
        <w:rPr>
          <w:lang w:val="es-CR"/>
        </w:rPr>
        <w:t>ora,</w:t>
      </w:r>
      <w:r w:rsidR="003A0CB0" w:rsidRPr="00324EBA">
        <w:rPr>
          <w:lang w:val="es-CR"/>
        </w:rPr>
        <w:t xml:space="preserve"> </w:t>
      </w:r>
      <w:r w:rsidR="00B20D82" w:rsidRPr="00324EBA">
        <w:rPr>
          <w:lang w:val="es-CR"/>
        </w:rPr>
        <w:t>con el fin de</w:t>
      </w:r>
      <w:r w:rsidR="003A0CB0" w:rsidRPr="00324EBA">
        <w:rPr>
          <w:lang w:val="es-CR"/>
        </w:rPr>
        <w:t xml:space="preserve"> que asistan</w:t>
      </w:r>
      <w:r w:rsidR="003A0CB0" w:rsidRPr="00BF77F7">
        <w:rPr>
          <w:lang w:val="es-CR"/>
        </w:rPr>
        <w:t xml:space="preserve"> a la Comisión para el estudio del Convenio Multilateral Iberoamericano de Seguridad Social, en ese sentido, </w:t>
      </w:r>
      <w:r w:rsidR="00806D52" w:rsidRPr="00BF77F7">
        <w:rPr>
          <w:lang w:val="es-CR"/>
        </w:rPr>
        <w:t>el próximo miércoles 04 de marzo del 2020, las 9:00 am</w:t>
      </w:r>
      <w:r w:rsidR="007D23F5" w:rsidRPr="00BF77F7">
        <w:rPr>
          <w:lang w:val="es-CR"/>
        </w:rPr>
        <w:t xml:space="preserve">, estarán asistiendo en la </w:t>
      </w:r>
      <w:r w:rsidR="003D293D" w:rsidRPr="00BF77F7">
        <w:rPr>
          <w:lang w:val="es-CR"/>
        </w:rPr>
        <w:t>actividad de cita.</w:t>
      </w:r>
    </w:p>
    <w:p w14:paraId="25F34B10" w14:textId="39FA0F19" w:rsidR="007C7E73" w:rsidRPr="00BF77F7" w:rsidRDefault="007C7E73" w:rsidP="007C7E73">
      <w:pPr>
        <w:keepNext/>
        <w:tabs>
          <w:tab w:val="num" w:pos="0"/>
        </w:tabs>
        <w:spacing w:before="120" w:after="120" w:line="480" w:lineRule="auto"/>
        <w:contextualSpacing/>
        <w:jc w:val="center"/>
        <w:outlineLvl w:val="1"/>
        <w:rPr>
          <w:b/>
          <w:bCs/>
          <w:sz w:val="28"/>
          <w:szCs w:val="28"/>
          <w:u w:val="single"/>
          <w:lang w:val="es-CR"/>
        </w:rPr>
      </w:pPr>
      <w:r w:rsidRPr="00BF77F7">
        <w:rPr>
          <w:b/>
          <w:bCs/>
          <w:sz w:val="28"/>
          <w:szCs w:val="28"/>
          <w:u w:val="single"/>
          <w:lang w:val="es-CR"/>
        </w:rPr>
        <w:t>ARTÍCULO</w:t>
      </w:r>
      <w:r w:rsidR="00AE4B76" w:rsidRPr="00BF77F7">
        <w:rPr>
          <w:b/>
          <w:bCs/>
          <w:sz w:val="28"/>
          <w:szCs w:val="28"/>
          <w:u w:val="single"/>
          <w:lang w:val="es-CR"/>
        </w:rPr>
        <w:t xml:space="preserve"> XXX</w:t>
      </w:r>
    </w:p>
    <w:p w14:paraId="10A2B309" w14:textId="77777777" w:rsidR="007C7E73" w:rsidRPr="00BF77F7" w:rsidRDefault="007C7E73" w:rsidP="007C7E73">
      <w:pPr>
        <w:widowControl w:val="0"/>
        <w:spacing w:before="120" w:after="120" w:line="480" w:lineRule="auto"/>
        <w:contextualSpacing/>
        <w:jc w:val="both"/>
        <w:rPr>
          <w:b/>
          <w:bCs/>
          <w:sz w:val="28"/>
          <w:szCs w:val="28"/>
          <w:lang w:val="es-CR"/>
        </w:rPr>
      </w:pPr>
      <w:r w:rsidRPr="00BF77F7">
        <w:rPr>
          <w:b/>
          <w:bCs/>
          <w:sz w:val="28"/>
          <w:szCs w:val="28"/>
          <w:lang w:val="es-CR"/>
        </w:rPr>
        <w:t>Documento N° 155-2020</w:t>
      </w:r>
    </w:p>
    <w:p w14:paraId="4CBB1A7D" w14:textId="77777777" w:rsidR="007C7E73" w:rsidRPr="00BF77F7" w:rsidRDefault="007C7E73" w:rsidP="007C7E73">
      <w:pPr>
        <w:pStyle w:val="Default"/>
        <w:spacing w:line="480" w:lineRule="auto"/>
        <w:ind w:firstLine="708"/>
        <w:jc w:val="both"/>
        <w:rPr>
          <w:rFonts w:ascii="Times New Roman" w:hAnsi="Times New Roman" w:cs="Times New Roman"/>
          <w:color w:val="auto"/>
          <w:sz w:val="28"/>
          <w:szCs w:val="28"/>
          <w:lang w:val="es-CR"/>
        </w:rPr>
      </w:pPr>
      <w:r w:rsidRPr="00BF77F7">
        <w:rPr>
          <w:rFonts w:ascii="Times New Roman" w:hAnsi="Times New Roman" w:cs="Times New Roman"/>
          <w:color w:val="auto"/>
          <w:sz w:val="28"/>
          <w:szCs w:val="28"/>
          <w:lang w:val="es-CR"/>
        </w:rPr>
        <w:t>La máster Ana Eugenia Romero Jenkins, Directora Ejecutiva, mediante oficio N° 884-DE-2020 del 27 de febrero de 2020, remitió lo siguiente:</w:t>
      </w:r>
    </w:p>
    <w:p w14:paraId="40F417EC" w14:textId="77777777" w:rsidR="007C7E73" w:rsidRPr="00BF77F7" w:rsidRDefault="007C7E73" w:rsidP="007C7E73">
      <w:pPr>
        <w:pStyle w:val="Default"/>
        <w:rPr>
          <w:rFonts w:ascii="Times New Roman" w:hAnsi="Times New Roman" w:cs="Times New Roman"/>
          <w:color w:val="auto"/>
          <w:lang w:val="es-CR"/>
        </w:rPr>
      </w:pPr>
    </w:p>
    <w:p w14:paraId="6F46871B" w14:textId="77C6EEA0" w:rsidR="007C7E73" w:rsidRPr="00BF77F7" w:rsidRDefault="007C7E73" w:rsidP="007C7E73">
      <w:pPr>
        <w:ind w:left="851" w:right="851" w:firstLine="709"/>
        <w:jc w:val="both"/>
        <w:rPr>
          <w:sz w:val="26"/>
          <w:szCs w:val="26"/>
          <w:lang w:val="es-CR" w:eastAsia="es-ES"/>
        </w:rPr>
      </w:pPr>
      <w:r w:rsidRPr="00BF77F7">
        <w:rPr>
          <w:lang w:val="es-CR"/>
        </w:rPr>
        <w:t xml:space="preserve"> </w:t>
      </w:r>
      <w:r w:rsidRPr="00BF77F7">
        <w:rPr>
          <w:sz w:val="26"/>
          <w:szCs w:val="26"/>
          <w:lang w:val="es-CR" w:eastAsia="es-ES"/>
        </w:rPr>
        <w:t xml:space="preserve">Para conocimiento de la Junta Administradora del Fondo de jubilaciones y Pensiones del Poder Judicial, me permito remitir oficio N° 95-SC-2020 de fecha 26 de febrero en curso, suscrito por la MBA Floribel Campos Solano, </w:t>
      </w:r>
      <w:r w:rsidR="005B09A2" w:rsidRPr="00BF77F7">
        <w:rPr>
          <w:sz w:val="26"/>
          <w:szCs w:val="26"/>
          <w:lang w:val="es-CR" w:eastAsia="es-ES"/>
        </w:rPr>
        <w:t>jefa</w:t>
      </w:r>
      <w:r w:rsidRPr="00BF77F7">
        <w:rPr>
          <w:sz w:val="26"/>
          <w:szCs w:val="26"/>
          <w:lang w:val="es-CR" w:eastAsia="es-ES"/>
        </w:rPr>
        <w:t xml:space="preserve"> del Departamento Financiero Contable, en donde remite Informe de los Auditores Externos de los Estados Financieros del Fondo de Jubilaciones del Poder Judicial al 31 de diciembre de 2019. </w:t>
      </w:r>
    </w:p>
    <w:p w14:paraId="7FBA16DC" w14:textId="77777777" w:rsidR="007C7E73" w:rsidRPr="00BF77F7" w:rsidRDefault="007C7E73" w:rsidP="007C7E73">
      <w:pPr>
        <w:ind w:left="851" w:right="851" w:firstLine="709"/>
        <w:jc w:val="both"/>
        <w:rPr>
          <w:sz w:val="26"/>
          <w:szCs w:val="26"/>
          <w:lang w:val="es-CR" w:eastAsia="es-ES"/>
        </w:rPr>
      </w:pPr>
    </w:p>
    <w:p w14:paraId="210BE019" w14:textId="4F519438" w:rsidR="007C7E73" w:rsidRPr="00BF77F7" w:rsidRDefault="007C7E73" w:rsidP="007C7E73">
      <w:pPr>
        <w:ind w:left="851" w:right="851" w:firstLine="709"/>
        <w:jc w:val="both"/>
        <w:rPr>
          <w:sz w:val="26"/>
          <w:szCs w:val="26"/>
          <w:lang w:val="es-CR" w:eastAsia="es-ES"/>
        </w:rPr>
      </w:pPr>
      <w:r w:rsidRPr="00BF77F7">
        <w:rPr>
          <w:sz w:val="26"/>
          <w:szCs w:val="26"/>
          <w:lang w:val="es-CR" w:eastAsia="es-ES"/>
        </w:rPr>
        <w:t>Cabe aclarar que, conforme la normativa vigente, oportunamente se remitió a la Superintendencia de Pensiones (SUPEN).</w:t>
      </w:r>
    </w:p>
    <w:p w14:paraId="07B009AE" w14:textId="77777777" w:rsidR="00385DA2" w:rsidRPr="00BF77F7" w:rsidRDefault="00385DA2" w:rsidP="00243A2B">
      <w:pPr>
        <w:rPr>
          <w:lang w:val="es-CR"/>
        </w:rPr>
      </w:pPr>
    </w:p>
    <w:p w14:paraId="5FA0E164" w14:textId="77777777" w:rsidR="007C7E73" w:rsidRPr="00BF77F7" w:rsidRDefault="007C7E73" w:rsidP="007C7E7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object w:dxaOrig="1537" w:dyaOrig="997" w14:anchorId="63E90412">
          <v:shape id="_x0000_i1043" type="#_x0000_t75" style="width:79.5pt;height:51.75pt" o:ole="">
            <v:imagedata r:id="rId54" o:title=""/>
          </v:shape>
          <o:OLEObject Type="Embed" ProgID="AcroExch.Document.DC" ShapeID="_x0000_i1043" DrawAspect="Icon" ObjectID="_1646927210" r:id="rId55"/>
        </w:object>
      </w:r>
    </w:p>
    <w:p w14:paraId="39F3B004" w14:textId="1893B970" w:rsidR="007C7E73" w:rsidRPr="00BF77F7" w:rsidRDefault="007C7E73" w:rsidP="007C7E73">
      <w:pPr>
        <w:pStyle w:val="Prrafodelista"/>
        <w:tabs>
          <w:tab w:val="left" w:pos="1320"/>
        </w:tabs>
        <w:spacing w:before="72" w:after="100" w:afterAutospacing="1"/>
        <w:ind w:left="0"/>
        <w:jc w:val="center"/>
        <w:rPr>
          <w:color w:val="646467"/>
          <w:sz w:val="28"/>
          <w:szCs w:val="28"/>
          <w:lang w:val="es-CR" w:eastAsia="es-CR"/>
        </w:rPr>
      </w:pPr>
      <w:r w:rsidRPr="00BF77F7">
        <w:rPr>
          <w:color w:val="646467"/>
          <w:sz w:val="28"/>
          <w:szCs w:val="28"/>
          <w:lang w:val="es-CR" w:eastAsia="es-CR"/>
        </w:rPr>
        <w:t xml:space="preserve">- 0 -   </w:t>
      </w:r>
    </w:p>
    <w:p w14:paraId="763DBB5A" w14:textId="77777777" w:rsidR="00243A2B" w:rsidRPr="00BF77F7" w:rsidRDefault="00243A2B" w:rsidP="00243A2B">
      <w:pPr>
        <w:rPr>
          <w:lang w:val="es-CR"/>
        </w:rPr>
      </w:pPr>
    </w:p>
    <w:p w14:paraId="27D0F345" w14:textId="4D4D2A5E" w:rsidR="005B09A2" w:rsidRPr="00BF77F7" w:rsidRDefault="007C7E73" w:rsidP="00243A2B">
      <w:pPr>
        <w:pStyle w:val="Textoindependiente"/>
        <w:spacing w:line="480" w:lineRule="auto"/>
        <w:ind w:firstLine="708"/>
        <w:rPr>
          <w:b/>
          <w:bCs/>
          <w:lang w:val="es-CR"/>
        </w:rPr>
      </w:pPr>
      <w:r w:rsidRPr="00BF77F7">
        <w:rPr>
          <w:b/>
          <w:bCs/>
          <w:lang w:val="es-CR"/>
        </w:rPr>
        <w:t xml:space="preserve">Se acordó: </w:t>
      </w:r>
      <w:r w:rsidR="002F7D1B" w:rsidRPr="00BF77F7">
        <w:rPr>
          <w:b/>
          <w:bCs/>
          <w:lang w:val="es-CR"/>
        </w:rPr>
        <w:t xml:space="preserve">1.) </w:t>
      </w:r>
      <w:r w:rsidR="002F7D1B" w:rsidRPr="00BF77F7">
        <w:rPr>
          <w:lang w:val="es-CR"/>
        </w:rPr>
        <w:t>Tomar nota del oficio N° 884-DE-2020 del 27 de febrero de 2020</w:t>
      </w:r>
      <w:r w:rsidR="005A7CC1" w:rsidRPr="00BF77F7">
        <w:rPr>
          <w:lang w:val="es-CR"/>
        </w:rPr>
        <w:t>, suscrito por la</w:t>
      </w:r>
      <w:r w:rsidR="00243A2B" w:rsidRPr="00BF77F7">
        <w:rPr>
          <w:lang w:val="es-CR"/>
        </w:rPr>
        <w:t xml:space="preserve"> máster </w:t>
      </w:r>
      <w:r w:rsidR="005B09A2" w:rsidRPr="00BF77F7">
        <w:rPr>
          <w:lang w:val="es-CR"/>
        </w:rPr>
        <w:t xml:space="preserve">Ana Eugenia Romero Jenkins, Directora Ejecutiva, </w:t>
      </w:r>
      <w:r w:rsidR="00243A2B" w:rsidRPr="00BF77F7">
        <w:rPr>
          <w:lang w:val="es-CR"/>
        </w:rPr>
        <w:t>referente al “</w:t>
      </w:r>
      <w:r w:rsidR="00243A2B" w:rsidRPr="00BF77F7">
        <w:rPr>
          <w:lang w:val="es-CR" w:eastAsia="es-ES"/>
        </w:rPr>
        <w:t xml:space="preserve">Informe de los Auditores Externos de los Estados Financieros del Fondo de Jubilaciones del Poder Judicial al 31 de diciembre de 2019”. </w:t>
      </w:r>
      <w:r w:rsidR="00243A2B" w:rsidRPr="00BF77F7">
        <w:rPr>
          <w:b/>
          <w:bCs/>
          <w:lang w:val="es-CR" w:eastAsia="es-ES"/>
        </w:rPr>
        <w:t xml:space="preserve">2.) </w:t>
      </w:r>
      <w:r w:rsidR="00243A2B" w:rsidRPr="00BF77F7">
        <w:rPr>
          <w:lang w:val="es-CR" w:eastAsia="es-ES"/>
        </w:rPr>
        <w:t>Trasladar el presente acuerdo de conocimiento del Comité de Auditoría para su respectivo estudio.</w:t>
      </w:r>
    </w:p>
    <w:p w14:paraId="7D4B836F" w14:textId="77777777" w:rsidR="00D567DF" w:rsidRPr="00BF77F7" w:rsidRDefault="00D567DF" w:rsidP="00A44919">
      <w:pPr>
        <w:spacing w:before="240" w:after="240"/>
        <w:jc w:val="center"/>
        <w:rPr>
          <w:b/>
          <w:bCs/>
          <w:sz w:val="28"/>
          <w:szCs w:val="28"/>
          <w:lang w:val="es-CR"/>
        </w:rPr>
      </w:pPr>
      <w:r w:rsidRPr="00BF77F7">
        <w:rPr>
          <w:b/>
          <w:bCs/>
          <w:sz w:val="28"/>
          <w:szCs w:val="28"/>
          <w:lang w:val="es-CR"/>
        </w:rPr>
        <w:t>-o0o-</w:t>
      </w:r>
    </w:p>
    <w:p w14:paraId="54FE2329" w14:textId="7D6E7F40" w:rsidR="00D567DF" w:rsidRPr="00BF77F7" w:rsidRDefault="00D567DF" w:rsidP="00A44919">
      <w:pPr>
        <w:spacing w:before="240" w:after="240"/>
        <w:jc w:val="both"/>
        <w:rPr>
          <w:b/>
          <w:bCs/>
          <w:sz w:val="28"/>
          <w:szCs w:val="28"/>
          <w:lang w:val="es-CR"/>
        </w:rPr>
      </w:pPr>
      <w:r w:rsidRPr="00BF77F7">
        <w:rPr>
          <w:b/>
          <w:bCs/>
          <w:sz w:val="28"/>
          <w:szCs w:val="28"/>
          <w:lang w:val="es-CR"/>
        </w:rPr>
        <w:t xml:space="preserve">A las </w:t>
      </w:r>
      <w:r w:rsidR="007C7E73" w:rsidRPr="00BF77F7">
        <w:rPr>
          <w:b/>
          <w:bCs/>
          <w:sz w:val="28"/>
          <w:szCs w:val="28"/>
          <w:lang w:val="es-CR"/>
        </w:rPr>
        <w:t>12:10</w:t>
      </w:r>
      <w:r w:rsidRPr="00BF77F7">
        <w:rPr>
          <w:b/>
          <w:bCs/>
          <w:sz w:val="28"/>
          <w:szCs w:val="28"/>
          <w:lang w:val="es-CR"/>
        </w:rPr>
        <w:t xml:space="preserve"> horas terminó la sesión.</w:t>
      </w:r>
    </w:p>
    <w:sectPr w:rsidR="00D567DF" w:rsidRPr="00BF77F7" w:rsidSect="00216A3B">
      <w:footnotePr>
        <w:pos w:val="beneathText"/>
      </w:footnotePr>
      <w:pgSz w:w="12242" w:h="15842" w:code="1"/>
      <w:pgMar w:top="1261" w:right="1418" w:bottom="851" w:left="1418" w:header="138"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A61CE" w14:textId="77777777" w:rsidR="009A7F7C" w:rsidRDefault="009A7F7C">
      <w:r>
        <w:separator/>
      </w:r>
    </w:p>
  </w:endnote>
  <w:endnote w:type="continuationSeparator" w:id="0">
    <w:p w14:paraId="46A89F55" w14:textId="77777777" w:rsidR="009A7F7C" w:rsidRDefault="009A7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74DFF" w14:textId="77777777" w:rsidR="009A7F7C" w:rsidRDefault="009A7F7C">
      <w:r>
        <w:separator/>
      </w:r>
    </w:p>
  </w:footnote>
  <w:footnote w:type="continuationSeparator" w:id="0">
    <w:p w14:paraId="5AD5C376" w14:textId="77777777" w:rsidR="009A7F7C" w:rsidRDefault="009A7F7C">
      <w:r>
        <w:continuationSeparator/>
      </w:r>
    </w:p>
  </w:footnote>
  <w:footnote w:id="1">
    <w:p w14:paraId="432FE19D" w14:textId="77777777" w:rsidR="005E2E93" w:rsidRDefault="005E2E93" w:rsidP="00495B2F">
      <w:pPr>
        <w:pStyle w:val="Textonotapie"/>
        <w:jc w:val="both"/>
        <w:rPr>
          <w:lang w:val="es-CR"/>
        </w:rPr>
      </w:pPr>
      <w:r>
        <w:rPr>
          <w:rStyle w:val="Refdenotaalpie"/>
        </w:rPr>
        <w:footnoteRef/>
      </w:r>
      <w:r>
        <w:t xml:space="preserve"> </w:t>
      </w:r>
      <w:r>
        <w:rPr>
          <w:lang w:val="es-CR"/>
        </w:rPr>
        <w:t xml:space="preserve">Sesión del Consejo Superior 63-2015, artículo XXXII, donde se aprueba el informe 53-DO-2015 de la Dirección de Planificación. </w:t>
      </w:r>
    </w:p>
  </w:footnote>
  <w:footnote w:id="2">
    <w:p w14:paraId="66AE6054" w14:textId="77777777" w:rsidR="005E2E93" w:rsidRPr="00E826DE" w:rsidRDefault="005E2E93" w:rsidP="00EF3267">
      <w:pPr>
        <w:pStyle w:val="Textonotapie"/>
        <w:rPr>
          <w:lang w:val="es-CR"/>
        </w:rPr>
      </w:pPr>
      <w:r>
        <w:rPr>
          <w:rStyle w:val="Refdenotaalpie"/>
        </w:rPr>
        <w:footnoteRef/>
      </w:r>
      <w:r>
        <w:t xml:space="preserve"> </w:t>
      </w:r>
      <w:r>
        <w:rPr>
          <w:lang w:val="es-CR"/>
        </w:rPr>
        <w:t>Sesión N° 36-08 celebrada el 15 de mayo del 2008, artículo XXXV.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9"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0" w15:restartNumberingAfterBreak="0">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C"/>
    <w:multiLevelType w:val="multilevel"/>
    <w:tmpl w:val="0000000C"/>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0D"/>
    <w:multiLevelType w:val="multilevel"/>
    <w:tmpl w:val="0000000D"/>
    <w:name w:val="WW8Num10"/>
    <w:lvl w:ilvl="0">
      <w:start w:val="1"/>
      <w:numFmt w:val="decimal"/>
      <w:lvlText w:val="%1."/>
      <w:lvlJc w:val="left"/>
      <w:pPr>
        <w:tabs>
          <w:tab w:val="num" w:pos="1428"/>
        </w:tabs>
        <w:ind w:left="1428" w:hanging="360"/>
      </w:pPr>
      <w:rPr>
        <w:rFonts w:ascii="Symbol" w:hAnsi="Symbol" w:cs="Symbol"/>
        <w:sz w:val="20"/>
      </w:rPr>
    </w:lvl>
    <w:lvl w:ilvl="1">
      <w:start w:val="1"/>
      <w:numFmt w:val="decimal"/>
      <w:lvlText w:val="%2."/>
      <w:lvlJc w:val="left"/>
      <w:pPr>
        <w:tabs>
          <w:tab w:val="num" w:pos="1788"/>
        </w:tabs>
        <w:ind w:left="1788" w:hanging="360"/>
      </w:pPr>
      <w:rPr>
        <w:rFonts w:ascii="Symbol" w:hAnsi="Symbol" w:cs="Symbol"/>
        <w:sz w:val="20"/>
      </w:rPr>
    </w:lvl>
    <w:lvl w:ilvl="2">
      <w:start w:val="1"/>
      <w:numFmt w:val="decimal"/>
      <w:lvlText w:val="%3."/>
      <w:lvlJc w:val="left"/>
      <w:pPr>
        <w:tabs>
          <w:tab w:val="num" w:pos="2148"/>
        </w:tabs>
        <w:ind w:left="2148" w:hanging="360"/>
      </w:pPr>
      <w:rPr>
        <w:rFonts w:ascii="Symbol" w:hAnsi="Symbol" w:cs="Symbol"/>
        <w:sz w:val="20"/>
      </w:rPr>
    </w:lvl>
    <w:lvl w:ilvl="3">
      <w:start w:val="1"/>
      <w:numFmt w:val="decimal"/>
      <w:lvlText w:val="%4."/>
      <w:lvlJc w:val="left"/>
      <w:pPr>
        <w:tabs>
          <w:tab w:val="num" w:pos="2508"/>
        </w:tabs>
        <w:ind w:left="2508" w:hanging="360"/>
      </w:pPr>
      <w:rPr>
        <w:rFonts w:ascii="Symbol" w:hAnsi="Symbol" w:cs="Symbol"/>
        <w:sz w:val="20"/>
      </w:rPr>
    </w:lvl>
    <w:lvl w:ilvl="4">
      <w:start w:val="1"/>
      <w:numFmt w:val="decimal"/>
      <w:lvlText w:val="%5."/>
      <w:lvlJc w:val="left"/>
      <w:pPr>
        <w:tabs>
          <w:tab w:val="num" w:pos="2868"/>
        </w:tabs>
        <w:ind w:left="2868" w:hanging="360"/>
      </w:pPr>
      <w:rPr>
        <w:rFonts w:ascii="Symbol" w:hAnsi="Symbol" w:cs="Symbol"/>
        <w:sz w:val="20"/>
      </w:rPr>
    </w:lvl>
    <w:lvl w:ilvl="5">
      <w:start w:val="1"/>
      <w:numFmt w:val="decimal"/>
      <w:lvlText w:val="%6."/>
      <w:lvlJc w:val="left"/>
      <w:pPr>
        <w:tabs>
          <w:tab w:val="num" w:pos="3228"/>
        </w:tabs>
        <w:ind w:left="3228" w:hanging="360"/>
      </w:pPr>
      <w:rPr>
        <w:rFonts w:ascii="Symbol" w:hAnsi="Symbol" w:cs="Symbol"/>
        <w:sz w:val="20"/>
      </w:rPr>
    </w:lvl>
    <w:lvl w:ilvl="6">
      <w:start w:val="1"/>
      <w:numFmt w:val="decimal"/>
      <w:lvlText w:val="%7."/>
      <w:lvlJc w:val="left"/>
      <w:pPr>
        <w:tabs>
          <w:tab w:val="num" w:pos="3588"/>
        </w:tabs>
        <w:ind w:left="3588" w:hanging="360"/>
      </w:pPr>
      <w:rPr>
        <w:rFonts w:ascii="Symbol" w:hAnsi="Symbol" w:cs="Symbol"/>
        <w:sz w:val="20"/>
      </w:rPr>
    </w:lvl>
    <w:lvl w:ilvl="7">
      <w:start w:val="1"/>
      <w:numFmt w:val="decimal"/>
      <w:lvlText w:val="%8."/>
      <w:lvlJc w:val="left"/>
      <w:pPr>
        <w:tabs>
          <w:tab w:val="num" w:pos="3948"/>
        </w:tabs>
        <w:ind w:left="3948" w:hanging="360"/>
      </w:pPr>
      <w:rPr>
        <w:rFonts w:ascii="Symbol" w:hAnsi="Symbol" w:cs="Symbol"/>
        <w:sz w:val="20"/>
      </w:rPr>
    </w:lvl>
    <w:lvl w:ilvl="8">
      <w:start w:val="1"/>
      <w:numFmt w:val="decimal"/>
      <w:lvlText w:val="%9."/>
      <w:lvlJc w:val="left"/>
      <w:pPr>
        <w:tabs>
          <w:tab w:val="num" w:pos="4308"/>
        </w:tabs>
        <w:ind w:left="4308" w:hanging="360"/>
      </w:pPr>
      <w:rPr>
        <w:rFonts w:ascii="Symbol" w:hAnsi="Symbol" w:cs="Symbol"/>
        <w:sz w:val="20"/>
      </w:rPr>
    </w:lvl>
  </w:abstractNum>
  <w:abstractNum w:abstractNumId="13" w15:restartNumberingAfterBreak="0">
    <w:nsid w:val="0000000F"/>
    <w:multiLevelType w:val="multilevel"/>
    <w:tmpl w:val="0000000F"/>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4918EB"/>
    <w:multiLevelType w:val="hybridMultilevel"/>
    <w:tmpl w:val="352EAB2A"/>
    <w:name w:val="WW8Num14"/>
    <w:lvl w:ilvl="0" w:tplc="108066DA">
      <w:start w:val="1"/>
      <w:numFmt w:val="bullet"/>
      <w:lvlText w:val=""/>
      <w:lvlJc w:val="left"/>
      <w:pPr>
        <w:tabs>
          <w:tab w:val="num" w:pos="1429"/>
        </w:tabs>
        <w:ind w:left="1429" w:hanging="360"/>
      </w:pPr>
      <w:rPr>
        <w:rFonts w:ascii="Symbol" w:hAnsi="Symbol" w:hint="default"/>
      </w:rPr>
    </w:lvl>
    <w:lvl w:ilvl="1" w:tplc="1944CDA4" w:tentative="1">
      <w:start w:val="1"/>
      <w:numFmt w:val="bullet"/>
      <w:lvlText w:val="o"/>
      <w:lvlJc w:val="left"/>
      <w:pPr>
        <w:tabs>
          <w:tab w:val="num" w:pos="2149"/>
        </w:tabs>
        <w:ind w:left="2149" w:hanging="360"/>
      </w:pPr>
      <w:rPr>
        <w:rFonts w:ascii="Courier New" w:hAnsi="Courier New" w:cs="Courier New" w:hint="default"/>
      </w:rPr>
    </w:lvl>
    <w:lvl w:ilvl="2" w:tplc="AA3EA126" w:tentative="1">
      <w:start w:val="1"/>
      <w:numFmt w:val="bullet"/>
      <w:lvlText w:val=""/>
      <w:lvlJc w:val="left"/>
      <w:pPr>
        <w:tabs>
          <w:tab w:val="num" w:pos="2869"/>
        </w:tabs>
        <w:ind w:left="2869" w:hanging="360"/>
      </w:pPr>
      <w:rPr>
        <w:rFonts w:ascii="Wingdings" w:hAnsi="Wingdings" w:hint="default"/>
      </w:rPr>
    </w:lvl>
    <w:lvl w:ilvl="3" w:tplc="B6CC55B4" w:tentative="1">
      <w:start w:val="1"/>
      <w:numFmt w:val="bullet"/>
      <w:lvlText w:val=""/>
      <w:lvlJc w:val="left"/>
      <w:pPr>
        <w:tabs>
          <w:tab w:val="num" w:pos="3589"/>
        </w:tabs>
        <w:ind w:left="3589" w:hanging="360"/>
      </w:pPr>
      <w:rPr>
        <w:rFonts w:ascii="Symbol" w:hAnsi="Symbol" w:hint="default"/>
      </w:rPr>
    </w:lvl>
    <w:lvl w:ilvl="4" w:tplc="2B1AE76C" w:tentative="1">
      <w:start w:val="1"/>
      <w:numFmt w:val="bullet"/>
      <w:lvlText w:val="o"/>
      <w:lvlJc w:val="left"/>
      <w:pPr>
        <w:tabs>
          <w:tab w:val="num" w:pos="4309"/>
        </w:tabs>
        <w:ind w:left="4309" w:hanging="360"/>
      </w:pPr>
      <w:rPr>
        <w:rFonts w:ascii="Courier New" w:hAnsi="Courier New" w:cs="Courier New" w:hint="default"/>
      </w:rPr>
    </w:lvl>
    <w:lvl w:ilvl="5" w:tplc="D5AE1D16" w:tentative="1">
      <w:start w:val="1"/>
      <w:numFmt w:val="bullet"/>
      <w:lvlText w:val=""/>
      <w:lvlJc w:val="left"/>
      <w:pPr>
        <w:tabs>
          <w:tab w:val="num" w:pos="5029"/>
        </w:tabs>
        <w:ind w:left="5029" w:hanging="360"/>
      </w:pPr>
      <w:rPr>
        <w:rFonts w:ascii="Wingdings" w:hAnsi="Wingdings" w:hint="default"/>
      </w:rPr>
    </w:lvl>
    <w:lvl w:ilvl="6" w:tplc="275C6E0A" w:tentative="1">
      <w:start w:val="1"/>
      <w:numFmt w:val="bullet"/>
      <w:lvlText w:val=""/>
      <w:lvlJc w:val="left"/>
      <w:pPr>
        <w:tabs>
          <w:tab w:val="num" w:pos="5749"/>
        </w:tabs>
        <w:ind w:left="5749" w:hanging="360"/>
      </w:pPr>
      <w:rPr>
        <w:rFonts w:ascii="Symbol" w:hAnsi="Symbol" w:hint="default"/>
      </w:rPr>
    </w:lvl>
    <w:lvl w:ilvl="7" w:tplc="CDB6624E" w:tentative="1">
      <w:start w:val="1"/>
      <w:numFmt w:val="bullet"/>
      <w:lvlText w:val="o"/>
      <w:lvlJc w:val="left"/>
      <w:pPr>
        <w:tabs>
          <w:tab w:val="num" w:pos="6469"/>
        </w:tabs>
        <w:ind w:left="6469" w:hanging="360"/>
      </w:pPr>
      <w:rPr>
        <w:rFonts w:ascii="Courier New" w:hAnsi="Courier New" w:cs="Courier New" w:hint="default"/>
      </w:rPr>
    </w:lvl>
    <w:lvl w:ilvl="8" w:tplc="AB08D16C"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05C2020E"/>
    <w:multiLevelType w:val="hybridMultilevel"/>
    <w:tmpl w:val="810C4D40"/>
    <w:name w:val="WW8Num15"/>
    <w:lvl w:ilvl="0" w:tplc="267006C6">
      <w:start w:val="1"/>
      <w:numFmt w:val="decimal"/>
      <w:lvlText w:val="%1."/>
      <w:lvlJc w:val="left"/>
      <w:pPr>
        <w:tabs>
          <w:tab w:val="num" w:pos="720"/>
        </w:tabs>
        <w:ind w:left="720" w:hanging="360"/>
      </w:pPr>
    </w:lvl>
    <w:lvl w:ilvl="1" w:tplc="3724E47C" w:tentative="1">
      <w:start w:val="1"/>
      <w:numFmt w:val="lowerLetter"/>
      <w:lvlText w:val="%2."/>
      <w:lvlJc w:val="left"/>
      <w:pPr>
        <w:tabs>
          <w:tab w:val="num" w:pos="1440"/>
        </w:tabs>
        <w:ind w:left="1440" w:hanging="360"/>
      </w:pPr>
    </w:lvl>
    <w:lvl w:ilvl="2" w:tplc="007CD66E" w:tentative="1">
      <w:start w:val="1"/>
      <w:numFmt w:val="lowerRoman"/>
      <w:lvlText w:val="%3."/>
      <w:lvlJc w:val="right"/>
      <w:pPr>
        <w:tabs>
          <w:tab w:val="num" w:pos="2160"/>
        </w:tabs>
        <w:ind w:left="2160" w:hanging="180"/>
      </w:pPr>
    </w:lvl>
    <w:lvl w:ilvl="3" w:tplc="F138908E" w:tentative="1">
      <w:start w:val="1"/>
      <w:numFmt w:val="decimal"/>
      <w:lvlText w:val="%4."/>
      <w:lvlJc w:val="left"/>
      <w:pPr>
        <w:tabs>
          <w:tab w:val="num" w:pos="2880"/>
        </w:tabs>
        <w:ind w:left="2880" w:hanging="360"/>
      </w:pPr>
    </w:lvl>
    <w:lvl w:ilvl="4" w:tplc="0924055E" w:tentative="1">
      <w:start w:val="1"/>
      <w:numFmt w:val="lowerLetter"/>
      <w:lvlText w:val="%5."/>
      <w:lvlJc w:val="left"/>
      <w:pPr>
        <w:tabs>
          <w:tab w:val="num" w:pos="3600"/>
        </w:tabs>
        <w:ind w:left="3600" w:hanging="360"/>
      </w:pPr>
    </w:lvl>
    <w:lvl w:ilvl="5" w:tplc="2CBEC9EE" w:tentative="1">
      <w:start w:val="1"/>
      <w:numFmt w:val="lowerRoman"/>
      <w:lvlText w:val="%6."/>
      <w:lvlJc w:val="right"/>
      <w:pPr>
        <w:tabs>
          <w:tab w:val="num" w:pos="4320"/>
        </w:tabs>
        <w:ind w:left="4320" w:hanging="180"/>
      </w:pPr>
    </w:lvl>
    <w:lvl w:ilvl="6" w:tplc="47142960" w:tentative="1">
      <w:start w:val="1"/>
      <w:numFmt w:val="decimal"/>
      <w:lvlText w:val="%7."/>
      <w:lvlJc w:val="left"/>
      <w:pPr>
        <w:tabs>
          <w:tab w:val="num" w:pos="5040"/>
        </w:tabs>
        <w:ind w:left="5040" w:hanging="360"/>
      </w:pPr>
    </w:lvl>
    <w:lvl w:ilvl="7" w:tplc="8CB0C13E" w:tentative="1">
      <w:start w:val="1"/>
      <w:numFmt w:val="lowerLetter"/>
      <w:lvlText w:val="%8."/>
      <w:lvlJc w:val="left"/>
      <w:pPr>
        <w:tabs>
          <w:tab w:val="num" w:pos="5760"/>
        </w:tabs>
        <w:ind w:left="5760" w:hanging="360"/>
      </w:pPr>
    </w:lvl>
    <w:lvl w:ilvl="8" w:tplc="E332840A" w:tentative="1">
      <w:start w:val="1"/>
      <w:numFmt w:val="lowerRoman"/>
      <w:lvlText w:val="%9."/>
      <w:lvlJc w:val="right"/>
      <w:pPr>
        <w:tabs>
          <w:tab w:val="num" w:pos="6480"/>
        </w:tabs>
        <w:ind w:left="6480" w:hanging="180"/>
      </w:pPr>
    </w:lvl>
  </w:abstractNum>
  <w:abstractNum w:abstractNumId="18" w15:restartNumberingAfterBreak="0">
    <w:nsid w:val="06F21885"/>
    <w:multiLevelType w:val="hybridMultilevel"/>
    <w:tmpl w:val="346807AA"/>
    <w:name w:val="WW8Num16"/>
    <w:lvl w:ilvl="0" w:tplc="7D2470EE">
      <w:numFmt w:val="bullet"/>
      <w:lvlText w:val="-"/>
      <w:lvlJc w:val="left"/>
      <w:pPr>
        <w:tabs>
          <w:tab w:val="num" w:pos="720"/>
        </w:tabs>
        <w:ind w:left="720" w:hanging="360"/>
      </w:pPr>
      <w:rPr>
        <w:rFonts w:ascii="Times New Roman" w:eastAsia="Times New Roman" w:hAnsi="Times New Roman" w:cs="Times New Roman" w:hint="default"/>
      </w:rPr>
    </w:lvl>
    <w:lvl w:ilvl="1" w:tplc="F572C84C" w:tentative="1">
      <w:start w:val="1"/>
      <w:numFmt w:val="bullet"/>
      <w:lvlText w:val="o"/>
      <w:lvlJc w:val="left"/>
      <w:pPr>
        <w:tabs>
          <w:tab w:val="num" w:pos="1440"/>
        </w:tabs>
        <w:ind w:left="1440" w:hanging="360"/>
      </w:pPr>
      <w:rPr>
        <w:rFonts w:ascii="Courier New" w:hAnsi="Courier New" w:cs="Courier New" w:hint="default"/>
      </w:rPr>
    </w:lvl>
    <w:lvl w:ilvl="2" w:tplc="A57E8192" w:tentative="1">
      <w:start w:val="1"/>
      <w:numFmt w:val="bullet"/>
      <w:lvlText w:val=""/>
      <w:lvlJc w:val="left"/>
      <w:pPr>
        <w:tabs>
          <w:tab w:val="num" w:pos="2160"/>
        </w:tabs>
        <w:ind w:left="2160" w:hanging="360"/>
      </w:pPr>
      <w:rPr>
        <w:rFonts w:ascii="Wingdings" w:hAnsi="Wingdings" w:hint="default"/>
      </w:rPr>
    </w:lvl>
    <w:lvl w:ilvl="3" w:tplc="661A64D0" w:tentative="1">
      <w:start w:val="1"/>
      <w:numFmt w:val="bullet"/>
      <w:lvlText w:val=""/>
      <w:lvlJc w:val="left"/>
      <w:pPr>
        <w:tabs>
          <w:tab w:val="num" w:pos="2880"/>
        </w:tabs>
        <w:ind w:left="2880" w:hanging="360"/>
      </w:pPr>
      <w:rPr>
        <w:rFonts w:ascii="Symbol" w:hAnsi="Symbol" w:hint="default"/>
      </w:rPr>
    </w:lvl>
    <w:lvl w:ilvl="4" w:tplc="FD74188E" w:tentative="1">
      <w:start w:val="1"/>
      <w:numFmt w:val="bullet"/>
      <w:lvlText w:val="o"/>
      <w:lvlJc w:val="left"/>
      <w:pPr>
        <w:tabs>
          <w:tab w:val="num" w:pos="3600"/>
        </w:tabs>
        <w:ind w:left="3600" w:hanging="360"/>
      </w:pPr>
      <w:rPr>
        <w:rFonts w:ascii="Courier New" w:hAnsi="Courier New" w:cs="Courier New" w:hint="default"/>
      </w:rPr>
    </w:lvl>
    <w:lvl w:ilvl="5" w:tplc="5EF671AC" w:tentative="1">
      <w:start w:val="1"/>
      <w:numFmt w:val="bullet"/>
      <w:lvlText w:val=""/>
      <w:lvlJc w:val="left"/>
      <w:pPr>
        <w:tabs>
          <w:tab w:val="num" w:pos="4320"/>
        </w:tabs>
        <w:ind w:left="4320" w:hanging="360"/>
      </w:pPr>
      <w:rPr>
        <w:rFonts w:ascii="Wingdings" w:hAnsi="Wingdings" w:hint="default"/>
      </w:rPr>
    </w:lvl>
    <w:lvl w:ilvl="6" w:tplc="4FCCBC44" w:tentative="1">
      <w:start w:val="1"/>
      <w:numFmt w:val="bullet"/>
      <w:lvlText w:val=""/>
      <w:lvlJc w:val="left"/>
      <w:pPr>
        <w:tabs>
          <w:tab w:val="num" w:pos="5040"/>
        </w:tabs>
        <w:ind w:left="5040" w:hanging="360"/>
      </w:pPr>
      <w:rPr>
        <w:rFonts w:ascii="Symbol" w:hAnsi="Symbol" w:hint="default"/>
      </w:rPr>
    </w:lvl>
    <w:lvl w:ilvl="7" w:tplc="1CA2BBAE" w:tentative="1">
      <w:start w:val="1"/>
      <w:numFmt w:val="bullet"/>
      <w:lvlText w:val="o"/>
      <w:lvlJc w:val="left"/>
      <w:pPr>
        <w:tabs>
          <w:tab w:val="num" w:pos="5760"/>
        </w:tabs>
        <w:ind w:left="5760" w:hanging="360"/>
      </w:pPr>
      <w:rPr>
        <w:rFonts w:ascii="Courier New" w:hAnsi="Courier New" w:cs="Courier New" w:hint="default"/>
      </w:rPr>
    </w:lvl>
    <w:lvl w:ilvl="8" w:tplc="A09045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8C0215"/>
    <w:multiLevelType w:val="hybridMultilevel"/>
    <w:tmpl w:val="38DA4B10"/>
    <w:name w:val="WW8Num17"/>
    <w:lvl w:ilvl="0" w:tplc="40961820">
      <w:start w:val="1"/>
      <w:numFmt w:val="bullet"/>
      <w:lvlText w:val=""/>
      <w:lvlJc w:val="left"/>
      <w:pPr>
        <w:tabs>
          <w:tab w:val="num" w:pos="928"/>
        </w:tabs>
        <w:ind w:left="928" w:hanging="360"/>
      </w:pPr>
      <w:rPr>
        <w:rFonts w:ascii="Wingdings" w:hAnsi="Wingdings" w:hint="default"/>
      </w:rPr>
    </w:lvl>
    <w:lvl w:ilvl="1" w:tplc="E200C6AA" w:tentative="1">
      <w:start w:val="1"/>
      <w:numFmt w:val="bullet"/>
      <w:lvlText w:val="o"/>
      <w:lvlJc w:val="left"/>
      <w:pPr>
        <w:tabs>
          <w:tab w:val="num" w:pos="1440"/>
        </w:tabs>
        <w:ind w:left="1440" w:hanging="360"/>
      </w:pPr>
      <w:rPr>
        <w:rFonts w:ascii="Courier New" w:hAnsi="Courier New" w:cs="Courier New" w:hint="default"/>
      </w:rPr>
    </w:lvl>
    <w:lvl w:ilvl="2" w:tplc="E5F4640A" w:tentative="1">
      <w:start w:val="1"/>
      <w:numFmt w:val="bullet"/>
      <w:lvlText w:val=""/>
      <w:lvlJc w:val="left"/>
      <w:pPr>
        <w:tabs>
          <w:tab w:val="num" w:pos="2160"/>
        </w:tabs>
        <w:ind w:left="2160" w:hanging="360"/>
      </w:pPr>
      <w:rPr>
        <w:rFonts w:ascii="Wingdings" w:hAnsi="Wingdings" w:hint="default"/>
      </w:rPr>
    </w:lvl>
    <w:lvl w:ilvl="3" w:tplc="3ED0FE78" w:tentative="1">
      <w:start w:val="1"/>
      <w:numFmt w:val="bullet"/>
      <w:lvlText w:val=""/>
      <w:lvlJc w:val="left"/>
      <w:pPr>
        <w:tabs>
          <w:tab w:val="num" w:pos="2880"/>
        </w:tabs>
        <w:ind w:left="2880" w:hanging="360"/>
      </w:pPr>
      <w:rPr>
        <w:rFonts w:ascii="Symbol" w:hAnsi="Symbol" w:hint="default"/>
      </w:rPr>
    </w:lvl>
    <w:lvl w:ilvl="4" w:tplc="D2CC85E6" w:tentative="1">
      <w:start w:val="1"/>
      <w:numFmt w:val="bullet"/>
      <w:lvlText w:val="o"/>
      <w:lvlJc w:val="left"/>
      <w:pPr>
        <w:tabs>
          <w:tab w:val="num" w:pos="3600"/>
        </w:tabs>
        <w:ind w:left="3600" w:hanging="360"/>
      </w:pPr>
      <w:rPr>
        <w:rFonts w:ascii="Courier New" w:hAnsi="Courier New" w:cs="Courier New" w:hint="default"/>
      </w:rPr>
    </w:lvl>
    <w:lvl w:ilvl="5" w:tplc="6C4C3DDE" w:tentative="1">
      <w:start w:val="1"/>
      <w:numFmt w:val="bullet"/>
      <w:lvlText w:val=""/>
      <w:lvlJc w:val="left"/>
      <w:pPr>
        <w:tabs>
          <w:tab w:val="num" w:pos="4320"/>
        </w:tabs>
        <w:ind w:left="4320" w:hanging="360"/>
      </w:pPr>
      <w:rPr>
        <w:rFonts w:ascii="Wingdings" w:hAnsi="Wingdings" w:hint="default"/>
      </w:rPr>
    </w:lvl>
    <w:lvl w:ilvl="6" w:tplc="F27E6B1E" w:tentative="1">
      <w:start w:val="1"/>
      <w:numFmt w:val="bullet"/>
      <w:lvlText w:val=""/>
      <w:lvlJc w:val="left"/>
      <w:pPr>
        <w:tabs>
          <w:tab w:val="num" w:pos="5040"/>
        </w:tabs>
        <w:ind w:left="5040" w:hanging="360"/>
      </w:pPr>
      <w:rPr>
        <w:rFonts w:ascii="Symbol" w:hAnsi="Symbol" w:hint="default"/>
      </w:rPr>
    </w:lvl>
    <w:lvl w:ilvl="7" w:tplc="E596396C" w:tentative="1">
      <w:start w:val="1"/>
      <w:numFmt w:val="bullet"/>
      <w:lvlText w:val="o"/>
      <w:lvlJc w:val="left"/>
      <w:pPr>
        <w:tabs>
          <w:tab w:val="num" w:pos="5760"/>
        </w:tabs>
        <w:ind w:left="5760" w:hanging="360"/>
      </w:pPr>
      <w:rPr>
        <w:rFonts w:ascii="Courier New" w:hAnsi="Courier New" w:cs="Courier New" w:hint="default"/>
      </w:rPr>
    </w:lvl>
    <w:lvl w:ilvl="8" w:tplc="59161EF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4A74F5"/>
    <w:multiLevelType w:val="multilevel"/>
    <w:tmpl w:val="EBC46E3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0A923EAE"/>
    <w:multiLevelType w:val="hybridMultilevel"/>
    <w:tmpl w:val="943890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0B3D4881"/>
    <w:multiLevelType w:val="hybridMultilevel"/>
    <w:tmpl w:val="19CC1B52"/>
    <w:lvl w:ilvl="0" w:tplc="84BC8F12">
      <w:start w:val="1"/>
      <w:numFmt w:val="decimal"/>
      <w:lvlText w:val="(%1)"/>
      <w:lvlJc w:val="left"/>
      <w:pPr>
        <w:ind w:left="1069" w:hanging="360"/>
      </w:pPr>
      <w:rPr>
        <w:rFonts w:ascii="Arial" w:eastAsia="Times New Roman" w:hAnsi="Arial" w:cs="Arial"/>
      </w:rPr>
    </w:lvl>
    <w:lvl w:ilvl="1" w:tplc="140A0019">
      <w:start w:val="1"/>
      <w:numFmt w:val="lowerLetter"/>
      <w:lvlText w:val="%2."/>
      <w:lvlJc w:val="left"/>
      <w:pPr>
        <w:ind w:left="1789" w:hanging="360"/>
      </w:pPr>
    </w:lvl>
    <w:lvl w:ilvl="2" w:tplc="140A001B">
      <w:start w:val="1"/>
      <w:numFmt w:val="lowerRoman"/>
      <w:lvlText w:val="%3."/>
      <w:lvlJc w:val="right"/>
      <w:pPr>
        <w:ind w:left="2509" w:hanging="180"/>
      </w:pPr>
    </w:lvl>
    <w:lvl w:ilvl="3" w:tplc="140A000F">
      <w:start w:val="1"/>
      <w:numFmt w:val="decimal"/>
      <w:lvlText w:val="%4."/>
      <w:lvlJc w:val="left"/>
      <w:pPr>
        <w:ind w:left="3229" w:hanging="360"/>
      </w:pPr>
    </w:lvl>
    <w:lvl w:ilvl="4" w:tplc="140A0019">
      <w:start w:val="1"/>
      <w:numFmt w:val="lowerLetter"/>
      <w:lvlText w:val="%5."/>
      <w:lvlJc w:val="left"/>
      <w:pPr>
        <w:ind w:left="3949" w:hanging="360"/>
      </w:pPr>
    </w:lvl>
    <w:lvl w:ilvl="5" w:tplc="140A001B">
      <w:start w:val="1"/>
      <w:numFmt w:val="lowerRoman"/>
      <w:lvlText w:val="%6."/>
      <w:lvlJc w:val="right"/>
      <w:pPr>
        <w:ind w:left="4669" w:hanging="180"/>
      </w:pPr>
    </w:lvl>
    <w:lvl w:ilvl="6" w:tplc="140A000F">
      <w:start w:val="1"/>
      <w:numFmt w:val="decimal"/>
      <w:lvlText w:val="%7."/>
      <w:lvlJc w:val="left"/>
      <w:pPr>
        <w:ind w:left="5389" w:hanging="360"/>
      </w:pPr>
    </w:lvl>
    <w:lvl w:ilvl="7" w:tplc="140A0019">
      <w:start w:val="1"/>
      <w:numFmt w:val="lowerLetter"/>
      <w:lvlText w:val="%8."/>
      <w:lvlJc w:val="left"/>
      <w:pPr>
        <w:ind w:left="6109" w:hanging="360"/>
      </w:pPr>
    </w:lvl>
    <w:lvl w:ilvl="8" w:tplc="140A001B">
      <w:start w:val="1"/>
      <w:numFmt w:val="lowerRoman"/>
      <w:lvlText w:val="%9."/>
      <w:lvlJc w:val="right"/>
      <w:pPr>
        <w:ind w:left="6829" w:hanging="180"/>
      </w:pPr>
    </w:lvl>
  </w:abstractNum>
  <w:abstractNum w:abstractNumId="23" w15:restartNumberingAfterBreak="0">
    <w:nsid w:val="0CEF5DF7"/>
    <w:multiLevelType w:val="hybridMultilevel"/>
    <w:tmpl w:val="8ACA0EFC"/>
    <w:lvl w:ilvl="0" w:tplc="0C0A0015">
      <w:start w:val="1"/>
      <w:numFmt w:val="upperLetter"/>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0F0A2D16"/>
    <w:multiLevelType w:val="hybridMultilevel"/>
    <w:tmpl w:val="E460C63E"/>
    <w:lvl w:ilvl="0" w:tplc="C6CAD708">
      <w:start w:val="1"/>
      <w:numFmt w:val="decimal"/>
      <w:lvlText w:val="%1."/>
      <w:lvlJc w:val="left"/>
      <w:pPr>
        <w:ind w:left="1210" w:hanging="360"/>
      </w:p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25" w15:restartNumberingAfterBreak="0">
    <w:nsid w:val="175004FD"/>
    <w:multiLevelType w:val="hybridMultilevel"/>
    <w:tmpl w:val="9F8C598A"/>
    <w:lvl w:ilvl="0" w:tplc="83D02354">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86812AD"/>
    <w:multiLevelType w:val="hybridMultilevel"/>
    <w:tmpl w:val="79C60C1C"/>
    <w:lvl w:ilvl="0" w:tplc="0C0A0009">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7021BD"/>
    <w:multiLevelType w:val="hybridMultilevel"/>
    <w:tmpl w:val="E9DC1E4C"/>
    <w:lvl w:ilvl="0" w:tplc="140A0001">
      <w:start w:val="1"/>
      <w:numFmt w:val="bullet"/>
      <w:lvlText w:val=""/>
      <w:lvlJc w:val="left"/>
      <w:pPr>
        <w:ind w:left="780" w:hanging="360"/>
      </w:pPr>
      <w:rPr>
        <w:rFonts w:ascii="Symbol" w:hAnsi="Symbol" w:hint="default"/>
      </w:rPr>
    </w:lvl>
    <w:lvl w:ilvl="1" w:tplc="140A0003">
      <w:start w:val="1"/>
      <w:numFmt w:val="bullet"/>
      <w:lvlText w:val="o"/>
      <w:lvlJc w:val="left"/>
      <w:pPr>
        <w:ind w:left="1500" w:hanging="360"/>
      </w:pPr>
      <w:rPr>
        <w:rFonts w:ascii="Courier New" w:hAnsi="Courier New" w:cs="Courier New" w:hint="default"/>
      </w:rPr>
    </w:lvl>
    <w:lvl w:ilvl="2" w:tplc="140A0005">
      <w:start w:val="1"/>
      <w:numFmt w:val="bullet"/>
      <w:lvlText w:val=""/>
      <w:lvlJc w:val="left"/>
      <w:pPr>
        <w:ind w:left="2220" w:hanging="360"/>
      </w:pPr>
      <w:rPr>
        <w:rFonts w:ascii="Wingdings" w:hAnsi="Wingdings" w:hint="default"/>
      </w:rPr>
    </w:lvl>
    <w:lvl w:ilvl="3" w:tplc="140A0001">
      <w:start w:val="1"/>
      <w:numFmt w:val="bullet"/>
      <w:lvlText w:val=""/>
      <w:lvlJc w:val="left"/>
      <w:pPr>
        <w:ind w:left="2940" w:hanging="360"/>
      </w:pPr>
      <w:rPr>
        <w:rFonts w:ascii="Symbol" w:hAnsi="Symbol" w:hint="default"/>
      </w:rPr>
    </w:lvl>
    <w:lvl w:ilvl="4" w:tplc="140A0003">
      <w:start w:val="1"/>
      <w:numFmt w:val="bullet"/>
      <w:lvlText w:val="o"/>
      <w:lvlJc w:val="left"/>
      <w:pPr>
        <w:ind w:left="3660" w:hanging="360"/>
      </w:pPr>
      <w:rPr>
        <w:rFonts w:ascii="Courier New" w:hAnsi="Courier New" w:cs="Courier New" w:hint="default"/>
      </w:rPr>
    </w:lvl>
    <w:lvl w:ilvl="5" w:tplc="140A0005">
      <w:start w:val="1"/>
      <w:numFmt w:val="bullet"/>
      <w:lvlText w:val=""/>
      <w:lvlJc w:val="left"/>
      <w:pPr>
        <w:ind w:left="4380" w:hanging="360"/>
      </w:pPr>
      <w:rPr>
        <w:rFonts w:ascii="Wingdings" w:hAnsi="Wingdings" w:hint="default"/>
      </w:rPr>
    </w:lvl>
    <w:lvl w:ilvl="6" w:tplc="140A0001">
      <w:start w:val="1"/>
      <w:numFmt w:val="bullet"/>
      <w:lvlText w:val=""/>
      <w:lvlJc w:val="left"/>
      <w:pPr>
        <w:ind w:left="5100" w:hanging="360"/>
      </w:pPr>
      <w:rPr>
        <w:rFonts w:ascii="Symbol" w:hAnsi="Symbol" w:hint="default"/>
      </w:rPr>
    </w:lvl>
    <w:lvl w:ilvl="7" w:tplc="140A0003">
      <w:start w:val="1"/>
      <w:numFmt w:val="bullet"/>
      <w:lvlText w:val="o"/>
      <w:lvlJc w:val="left"/>
      <w:pPr>
        <w:ind w:left="5820" w:hanging="360"/>
      </w:pPr>
      <w:rPr>
        <w:rFonts w:ascii="Courier New" w:hAnsi="Courier New" w:cs="Courier New" w:hint="default"/>
      </w:rPr>
    </w:lvl>
    <w:lvl w:ilvl="8" w:tplc="140A0005">
      <w:start w:val="1"/>
      <w:numFmt w:val="bullet"/>
      <w:lvlText w:val=""/>
      <w:lvlJc w:val="left"/>
      <w:pPr>
        <w:ind w:left="6540" w:hanging="360"/>
      </w:pPr>
      <w:rPr>
        <w:rFonts w:ascii="Wingdings" w:hAnsi="Wingdings" w:hint="default"/>
      </w:rPr>
    </w:lvl>
  </w:abstractNum>
  <w:abstractNum w:abstractNumId="28" w15:restartNumberingAfterBreak="0">
    <w:nsid w:val="24D12C5A"/>
    <w:multiLevelType w:val="hybridMultilevel"/>
    <w:tmpl w:val="24CE51F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27523E9D"/>
    <w:multiLevelType w:val="multilevel"/>
    <w:tmpl w:val="5AE0B9DA"/>
    <w:name w:val="WW8Num22"/>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846"/>
        </w:tabs>
        <w:ind w:left="846" w:hanging="420"/>
      </w:pPr>
      <w:rPr>
        <w:rFonts w:hint="default"/>
        <w:b/>
        <w:i w:val="0"/>
      </w:rPr>
    </w:lvl>
    <w:lvl w:ilvl="2">
      <w:start w:val="1"/>
      <w:numFmt w:val="upperLetter"/>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28D12105"/>
    <w:multiLevelType w:val="hybridMultilevel"/>
    <w:tmpl w:val="07325FB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1" w15:restartNumberingAfterBreak="0">
    <w:nsid w:val="2BB452B4"/>
    <w:multiLevelType w:val="hybridMultilevel"/>
    <w:tmpl w:val="0FE4FD84"/>
    <w:name w:val="WW8Num32"/>
    <w:lvl w:ilvl="0" w:tplc="6F4E8134">
      <w:start w:val="1"/>
      <w:numFmt w:val="decimal"/>
      <w:lvlText w:val="%1."/>
      <w:lvlJc w:val="left"/>
      <w:pPr>
        <w:tabs>
          <w:tab w:val="num" w:pos="720"/>
        </w:tabs>
        <w:ind w:left="7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2" w15:restartNumberingAfterBreak="0">
    <w:nsid w:val="2FB576F4"/>
    <w:multiLevelType w:val="hybridMultilevel"/>
    <w:tmpl w:val="20E43292"/>
    <w:lvl w:ilvl="0" w:tplc="4AF87940">
      <w:start w:val="2"/>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F0424B"/>
    <w:multiLevelType w:val="hybridMultilevel"/>
    <w:tmpl w:val="BC98A2C8"/>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35918CA"/>
    <w:multiLevelType w:val="hybridMultilevel"/>
    <w:tmpl w:val="4840458A"/>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5" w15:restartNumberingAfterBreak="0">
    <w:nsid w:val="33D11807"/>
    <w:multiLevelType w:val="multilevel"/>
    <w:tmpl w:val="5820220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39FD655B"/>
    <w:multiLevelType w:val="hybridMultilevel"/>
    <w:tmpl w:val="B0D6909C"/>
    <w:name w:val="WW8Num82"/>
    <w:lvl w:ilvl="0" w:tplc="5D38C7B6">
      <w:start w:val="1"/>
      <w:numFmt w:val="bullet"/>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15:restartNumberingAfterBreak="0">
    <w:nsid w:val="3A0A5D3A"/>
    <w:multiLevelType w:val="hybridMultilevel"/>
    <w:tmpl w:val="CF9ACD3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8" w15:restartNumberingAfterBreak="0">
    <w:nsid w:val="3ADA72EB"/>
    <w:multiLevelType w:val="multilevel"/>
    <w:tmpl w:val="45E84128"/>
    <w:lvl w:ilvl="0">
      <w:start w:val="1"/>
      <w:numFmt w:val="decimal"/>
      <w:lvlText w:val="%1."/>
      <w:lvlJc w:val="left"/>
      <w:pPr>
        <w:ind w:left="360" w:hanging="360"/>
      </w:pPr>
      <w:rPr>
        <w:rFonts w:ascii="Arial" w:hAnsi="Arial" w:cs="Arial" w:hint="default"/>
        <w:b/>
        <w:i w:val="0"/>
        <w:sz w:val="24"/>
        <w:szCs w:val="24"/>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8310C5"/>
    <w:multiLevelType w:val="hybridMultilevel"/>
    <w:tmpl w:val="1B10B56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0" w15:restartNumberingAfterBreak="0">
    <w:nsid w:val="47CB6B9B"/>
    <w:multiLevelType w:val="hybridMultilevel"/>
    <w:tmpl w:val="C8002678"/>
    <w:lvl w:ilvl="0" w:tplc="140A0017">
      <w:start w:val="1"/>
      <w:numFmt w:val="lowerLetter"/>
      <w:lvlText w:val="%1)"/>
      <w:lvlJc w:val="left"/>
      <w:pPr>
        <w:ind w:left="1429"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41" w15:restartNumberingAfterBreak="0">
    <w:nsid w:val="4FD76F88"/>
    <w:multiLevelType w:val="multilevel"/>
    <w:tmpl w:val="0000000C"/>
    <w:name w:val="List132821239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4FD77053"/>
    <w:multiLevelType w:val="multilevel"/>
    <w:tmpl w:val="00000018"/>
    <w:name w:val="List132821254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4FD77067"/>
    <w:multiLevelType w:val="multilevel"/>
    <w:tmpl w:val="00000019"/>
    <w:name w:val="List13395188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502C610C"/>
    <w:multiLevelType w:val="hybridMultilevel"/>
    <w:tmpl w:val="B59EF2E4"/>
    <w:name w:val="List1339518856_1"/>
    <w:lvl w:ilvl="0" w:tplc="26D8964C">
      <w:start w:val="1"/>
      <w:numFmt w:val="bullet"/>
      <w:lvlText w:val=""/>
      <w:lvlJc w:val="left"/>
      <w:pPr>
        <w:tabs>
          <w:tab w:val="num" w:pos="780"/>
        </w:tabs>
        <w:ind w:left="780" w:hanging="360"/>
      </w:pPr>
      <w:rPr>
        <w:rFonts w:ascii="Symbol" w:hAnsi="Symbol" w:hint="default"/>
      </w:rPr>
    </w:lvl>
    <w:lvl w:ilvl="1" w:tplc="5DD04ECA" w:tentative="1">
      <w:start w:val="1"/>
      <w:numFmt w:val="bullet"/>
      <w:lvlText w:val="o"/>
      <w:lvlJc w:val="left"/>
      <w:pPr>
        <w:tabs>
          <w:tab w:val="num" w:pos="1500"/>
        </w:tabs>
        <w:ind w:left="1500" w:hanging="360"/>
      </w:pPr>
      <w:rPr>
        <w:rFonts w:ascii="Courier New" w:hAnsi="Courier New" w:cs="Courier New" w:hint="default"/>
      </w:rPr>
    </w:lvl>
    <w:lvl w:ilvl="2" w:tplc="E9F8567C" w:tentative="1">
      <w:start w:val="1"/>
      <w:numFmt w:val="bullet"/>
      <w:lvlText w:val=""/>
      <w:lvlJc w:val="left"/>
      <w:pPr>
        <w:tabs>
          <w:tab w:val="num" w:pos="2220"/>
        </w:tabs>
        <w:ind w:left="2220" w:hanging="360"/>
      </w:pPr>
      <w:rPr>
        <w:rFonts w:ascii="Wingdings" w:hAnsi="Wingdings" w:hint="default"/>
      </w:rPr>
    </w:lvl>
    <w:lvl w:ilvl="3" w:tplc="6098FD22" w:tentative="1">
      <w:start w:val="1"/>
      <w:numFmt w:val="bullet"/>
      <w:lvlText w:val=""/>
      <w:lvlJc w:val="left"/>
      <w:pPr>
        <w:tabs>
          <w:tab w:val="num" w:pos="2940"/>
        </w:tabs>
        <w:ind w:left="2940" w:hanging="360"/>
      </w:pPr>
      <w:rPr>
        <w:rFonts w:ascii="Symbol" w:hAnsi="Symbol" w:hint="default"/>
      </w:rPr>
    </w:lvl>
    <w:lvl w:ilvl="4" w:tplc="8A6CF050" w:tentative="1">
      <w:start w:val="1"/>
      <w:numFmt w:val="bullet"/>
      <w:lvlText w:val="o"/>
      <w:lvlJc w:val="left"/>
      <w:pPr>
        <w:tabs>
          <w:tab w:val="num" w:pos="3660"/>
        </w:tabs>
        <w:ind w:left="3660" w:hanging="360"/>
      </w:pPr>
      <w:rPr>
        <w:rFonts w:ascii="Courier New" w:hAnsi="Courier New" w:cs="Courier New" w:hint="default"/>
      </w:rPr>
    </w:lvl>
    <w:lvl w:ilvl="5" w:tplc="BDCA679E" w:tentative="1">
      <w:start w:val="1"/>
      <w:numFmt w:val="bullet"/>
      <w:lvlText w:val=""/>
      <w:lvlJc w:val="left"/>
      <w:pPr>
        <w:tabs>
          <w:tab w:val="num" w:pos="4380"/>
        </w:tabs>
        <w:ind w:left="4380" w:hanging="360"/>
      </w:pPr>
      <w:rPr>
        <w:rFonts w:ascii="Wingdings" w:hAnsi="Wingdings" w:hint="default"/>
      </w:rPr>
    </w:lvl>
    <w:lvl w:ilvl="6" w:tplc="82DCB174" w:tentative="1">
      <w:start w:val="1"/>
      <w:numFmt w:val="bullet"/>
      <w:lvlText w:val=""/>
      <w:lvlJc w:val="left"/>
      <w:pPr>
        <w:tabs>
          <w:tab w:val="num" w:pos="5100"/>
        </w:tabs>
        <w:ind w:left="5100" w:hanging="360"/>
      </w:pPr>
      <w:rPr>
        <w:rFonts w:ascii="Symbol" w:hAnsi="Symbol" w:hint="default"/>
      </w:rPr>
    </w:lvl>
    <w:lvl w:ilvl="7" w:tplc="2F4CFE8E" w:tentative="1">
      <w:start w:val="1"/>
      <w:numFmt w:val="bullet"/>
      <w:lvlText w:val="o"/>
      <w:lvlJc w:val="left"/>
      <w:pPr>
        <w:tabs>
          <w:tab w:val="num" w:pos="5820"/>
        </w:tabs>
        <w:ind w:left="5820" w:hanging="360"/>
      </w:pPr>
      <w:rPr>
        <w:rFonts w:ascii="Courier New" w:hAnsi="Courier New" w:cs="Courier New" w:hint="default"/>
      </w:rPr>
    </w:lvl>
    <w:lvl w:ilvl="8" w:tplc="31EE0268"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6" w15:restartNumberingAfterBreak="0">
    <w:nsid w:val="50F42D4F"/>
    <w:multiLevelType w:val="multilevel"/>
    <w:tmpl w:val="00000001"/>
    <w:name w:val="List13395190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52139465"/>
    <w:multiLevelType w:val="multilevel"/>
    <w:tmpl w:val="00000001"/>
    <w:name w:val="List130160524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52652A6E"/>
    <w:multiLevelType w:val="hybridMultilevel"/>
    <w:tmpl w:val="0EA054E6"/>
    <w:name w:val="List1349985282_1"/>
    <w:lvl w:ilvl="0" w:tplc="F946A25A">
      <w:start w:val="1"/>
      <w:numFmt w:val="bullet"/>
      <w:lvlText w:val=""/>
      <w:lvlJc w:val="left"/>
      <w:pPr>
        <w:tabs>
          <w:tab w:val="num" w:pos="720"/>
        </w:tabs>
        <w:ind w:left="720" w:hanging="360"/>
      </w:pPr>
      <w:rPr>
        <w:rFonts w:ascii="Symbol" w:hAnsi="Symbol" w:hint="default"/>
      </w:rPr>
    </w:lvl>
    <w:lvl w:ilvl="1" w:tplc="E1E8344C">
      <w:start w:val="1"/>
      <w:numFmt w:val="bullet"/>
      <w:lvlText w:val=""/>
      <w:lvlJc w:val="left"/>
      <w:pPr>
        <w:tabs>
          <w:tab w:val="num" w:pos="1440"/>
        </w:tabs>
        <w:ind w:left="1440" w:hanging="360"/>
      </w:pPr>
      <w:rPr>
        <w:rFonts w:ascii="Wingdings" w:hAnsi="Wingdings" w:hint="default"/>
      </w:rPr>
    </w:lvl>
    <w:lvl w:ilvl="2" w:tplc="957A0070" w:tentative="1">
      <w:start w:val="1"/>
      <w:numFmt w:val="bullet"/>
      <w:lvlText w:val=""/>
      <w:lvlJc w:val="left"/>
      <w:pPr>
        <w:tabs>
          <w:tab w:val="num" w:pos="2160"/>
        </w:tabs>
        <w:ind w:left="2160" w:hanging="360"/>
      </w:pPr>
      <w:rPr>
        <w:rFonts w:ascii="Wingdings" w:hAnsi="Wingdings" w:hint="default"/>
      </w:rPr>
    </w:lvl>
    <w:lvl w:ilvl="3" w:tplc="47DEA094" w:tentative="1">
      <w:start w:val="1"/>
      <w:numFmt w:val="bullet"/>
      <w:lvlText w:val=""/>
      <w:lvlJc w:val="left"/>
      <w:pPr>
        <w:tabs>
          <w:tab w:val="num" w:pos="2880"/>
        </w:tabs>
        <w:ind w:left="2880" w:hanging="360"/>
      </w:pPr>
      <w:rPr>
        <w:rFonts w:ascii="Symbol" w:hAnsi="Symbol" w:hint="default"/>
      </w:rPr>
    </w:lvl>
    <w:lvl w:ilvl="4" w:tplc="EC2605D8" w:tentative="1">
      <w:start w:val="1"/>
      <w:numFmt w:val="bullet"/>
      <w:lvlText w:val="o"/>
      <w:lvlJc w:val="left"/>
      <w:pPr>
        <w:tabs>
          <w:tab w:val="num" w:pos="3600"/>
        </w:tabs>
        <w:ind w:left="3600" w:hanging="360"/>
      </w:pPr>
      <w:rPr>
        <w:rFonts w:ascii="Courier New" w:hAnsi="Courier New" w:cs="Courier New" w:hint="default"/>
      </w:rPr>
    </w:lvl>
    <w:lvl w:ilvl="5" w:tplc="7E70194E" w:tentative="1">
      <w:start w:val="1"/>
      <w:numFmt w:val="bullet"/>
      <w:lvlText w:val=""/>
      <w:lvlJc w:val="left"/>
      <w:pPr>
        <w:tabs>
          <w:tab w:val="num" w:pos="4320"/>
        </w:tabs>
        <w:ind w:left="4320" w:hanging="360"/>
      </w:pPr>
      <w:rPr>
        <w:rFonts w:ascii="Wingdings" w:hAnsi="Wingdings" w:hint="default"/>
      </w:rPr>
    </w:lvl>
    <w:lvl w:ilvl="6" w:tplc="3E106F84" w:tentative="1">
      <w:start w:val="1"/>
      <w:numFmt w:val="bullet"/>
      <w:lvlText w:val=""/>
      <w:lvlJc w:val="left"/>
      <w:pPr>
        <w:tabs>
          <w:tab w:val="num" w:pos="5040"/>
        </w:tabs>
        <w:ind w:left="5040" w:hanging="360"/>
      </w:pPr>
      <w:rPr>
        <w:rFonts w:ascii="Symbol" w:hAnsi="Symbol" w:hint="default"/>
      </w:rPr>
    </w:lvl>
    <w:lvl w:ilvl="7" w:tplc="9A3ECB38" w:tentative="1">
      <w:start w:val="1"/>
      <w:numFmt w:val="bullet"/>
      <w:lvlText w:val="o"/>
      <w:lvlJc w:val="left"/>
      <w:pPr>
        <w:tabs>
          <w:tab w:val="num" w:pos="5760"/>
        </w:tabs>
        <w:ind w:left="5760" w:hanging="360"/>
      </w:pPr>
      <w:rPr>
        <w:rFonts w:ascii="Courier New" w:hAnsi="Courier New" w:cs="Courier New" w:hint="default"/>
      </w:rPr>
    </w:lvl>
    <w:lvl w:ilvl="8" w:tplc="D5C6A52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BA4F8F"/>
    <w:multiLevelType w:val="hybridMultilevel"/>
    <w:tmpl w:val="AE7C5BD8"/>
    <w:name w:val="List1349986525_1"/>
    <w:lvl w:ilvl="0" w:tplc="6D04C916">
      <w:start w:val="1"/>
      <w:numFmt w:val="bullet"/>
      <w:lvlText w:val=""/>
      <w:lvlJc w:val="left"/>
      <w:pPr>
        <w:tabs>
          <w:tab w:val="num" w:pos="1429"/>
        </w:tabs>
        <w:ind w:left="1429" w:hanging="360"/>
      </w:pPr>
      <w:rPr>
        <w:rFonts w:ascii="Symbol" w:hAnsi="Symbol" w:hint="default"/>
      </w:rPr>
    </w:lvl>
    <w:lvl w:ilvl="1" w:tplc="D7A2F064" w:tentative="1">
      <w:start w:val="1"/>
      <w:numFmt w:val="bullet"/>
      <w:lvlText w:val="o"/>
      <w:lvlJc w:val="left"/>
      <w:pPr>
        <w:tabs>
          <w:tab w:val="num" w:pos="2149"/>
        </w:tabs>
        <w:ind w:left="2149" w:hanging="360"/>
      </w:pPr>
      <w:rPr>
        <w:rFonts w:ascii="Courier New" w:hAnsi="Courier New" w:cs="Courier New" w:hint="default"/>
      </w:rPr>
    </w:lvl>
    <w:lvl w:ilvl="2" w:tplc="E5CED6FC" w:tentative="1">
      <w:start w:val="1"/>
      <w:numFmt w:val="bullet"/>
      <w:lvlText w:val=""/>
      <w:lvlJc w:val="left"/>
      <w:pPr>
        <w:tabs>
          <w:tab w:val="num" w:pos="2869"/>
        </w:tabs>
        <w:ind w:left="2869" w:hanging="360"/>
      </w:pPr>
      <w:rPr>
        <w:rFonts w:ascii="Wingdings" w:hAnsi="Wingdings" w:hint="default"/>
      </w:rPr>
    </w:lvl>
    <w:lvl w:ilvl="3" w:tplc="055CF9A2" w:tentative="1">
      <w:start w:val="1"/>
      <w:numFmt w:val="bullet"/>
      <w:lvlText w:val=""/>
      <w:lvlJc w:val="left"/>
      <w:pPr>
        <w:tabs>
          <w:tab w:val="num" w:pos="3589"/>
        </w:tabs>
        <w:ind w:left="3589" w:hanging="360"/>
      </w:pPr>
      <w:rPr>
        <w:rFonts w:ascii="Symbol" w:hAnsi="Symbol" w:hint="default"/>
      </w:rPr>
    </w:lvl>
    <w:lvl w:ilvl="4" w:tplc="4F0028F4" w:tentative="1">
      <w:start w:val="1"/>
      <w:numFmt w:val="bullet"/>
      <w:lvlText w:val="o"/>
      <w:lvlJc w:val="left"/>
      <w:pPr>
        <w:tabs>
          <w:tab w:val="num" w:pos="4309"/>
        </w:tabs>
        <w:ind w:left="4309" w:hanging="360"/>
      </w:pPr>
      <w:rPr>
        <w:rFonts w:ascii="Courier New" w:hAnsi="Courier New" w:cs="Courier New" w:hint="default"/>
      </w:rPr>
    </w:lvl>
    <w:lvl w:ilvl="5" w:tplc="8B2488FC" w:tentative="1">
      <w:start w:val="1"/>
      <w:numFmt w:val="bullet"/>
      <w:lvlText w:val=""/>
      <w:lvlJc w:val="left"/>
      <w:pPr>
        <w:tabs>
          <w:tab w:val="num" w:pos="5029"/>
        </w:tabs>
        <w:ind w:left="5029" w:hanging="360"/>
      </w:pPr>
      <w:rPr>
        <w:rFonts w:ascii="Wingdings" w:hAnsi="Wingdings" w:hint="default"/>
      </w:rPr>
    </w:lvl>
    <w:lvl w:ilvl="6" w:tplc="A0F8C4FE" w:tentative="1">
      <w:start w:val="1"/>
      <w:numFmt w:val="bullet"/>
      <w:lvlText w:val=""/>
      <w:lvlJc w:val="left"/>
      <w:pPr>
        <w:tabs>
          <w:tab w:val="num" w:pos="5749"/>
        </w:tabs>
        <w:ind w:left="5749" w:hanging="360"/>
      </w:pPr>
      <w:rPr>
        <w:rFonts w:ascii="Symbol" w:hAnsi="Symbol" w:hint="default"/>
      </w:rPr>
    </w:lvl>
    <w:lvl w:ilvl="7" w:tplc="C6F2B6B0" w:tentative="1">
      <w:start w:val="1"/>
      <w:numFmt w:val="bullet"/>
      <w:lvlText w:val="o"/>
      <w:lvlJc w:val="left"/>
      <w:pPr>
        <w:tabs>
          <w:tab w:val="num" w:pos="6469"/>
        </w:tabs>
        <w:ind w:left="6469" w:hanging="360"/>
      </w:pPr>
      <w:rPr>
        <w:rFonts w:ascii="Courier New" w:hAnsi="Courier New" w:cs="Courier New" w:hint="default"/>
      </w:rPr>
    </w:lvl>
    <w:lvl w:ilvl="8" w:tplc="13029FCE"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41C7AB9"/>
    <w:multiLevelType w:val="multilevel"/>
    <w:tmpl w:val="BD02773C"/>
    <w:name w:val="List1358179663_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11024A"/>
    <w:multiLevelType w:val="hybridMultilevel"/>
    <w:tmpl w:val="ADD41A74"/>
    <w:lvl w:ilvl="0" w:tplc="DC4A9780">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7A47990"/>
    <w:multiLevelType w:val="hybridMultilevel"/>
    <w:tmpl w:val="6F4C1F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59277063"/>
    <w:multiLevelType w:val="hybridMultilevel"/>
    <w:tmpl w:val="CF6010E6"/>
    <w:lvl w:ilvl="0" w:tplc="0C0A000F">
      <w:start w:val="1"/>
      <w:numFmt w:val="decimal"/>
      <w:lvlText w:val="%1."/>
      <w:lvlJc w:val="left"/>
      <w:pPr>
        <w:tabs>
          <w:tab w:val="num" w:pos="720"/>
        </w:tabs>
        <w:ind w:left="720" w:hanging="360"/>
      </w:pPr>
      <w:rPr>
        <w:rFonts w:cs="Times New Roman" w:hint="default"/>
      </w:rPr>
    </w:lvl>
    <w:lvl w:ilvl="1" w:tplc="109CA878">
      <w:numFmt w:val="bullet"/>
      <w:lvlText w:val="-"/>
      <w:lvlJc w:val="left"/>
      <w:pPr>
        <w:tabs>
          <w:tab w:val="num" w:pos="1440"/>
        </w:tabs>
        <w:ind w:left="1440" w:hanging="360"/>
      </w:pPr>
      <w:rPr>
        <w:rFonts w:ascii="Arial" w:eastAsia="Times New Roman" w:hAnsi="Aria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9597B27"/>
    <w:multiLevelType w:val="hybridMultilevel"/>
    <w:tmpl w:val="61B82F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5AE71B11"/>
    <w:multiLevelType w:val="hybridMultilevel"/>
    <w:tmpl w:val="EB92BD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B01074F"/>
    <w:multiLevelType w:val="hybridMultilevel"/>
    <w:tmpl w:val="37008C8E"/>
    <w:name w:val="List1377014885_1"/>
    <w:lvl w:ilvl="0" w:tplc="F6BEA2D4">
      <w:start w:val="1"/>
      <w:numFmt w:val="bullet"/>
      <w:lvlText w:val=""/>
      <w:lvlJc w:val="left"/>
      <w:pPr>
        <w:tabs>
          <w:tab w:val="num" w:pos="720"/>
        </w:tabs>
        <w:ind w:left="720" w:hanging="360"/>
      </w:pPr>
      <w:rPr>
        <w:rFonts w:ascii="Symbol" w:hAnsi="Symbol" w:hint="default"/>
        <w:b/>
      </w:rPr>
    </w:lvl>
    <w:lvl w:ilvl="1" w:tplc="49FE2854" w:tentative="1">
      <w:start w:val="1"/>
      <w:numFmt w:val="lowerLetter"/>
      <w:lvlText w:val="%2."/>
      <w:lvlJc w:val="left"/>
      <w:pPr>
        <w:tabs>
          <w:tab w:val="num" w:pos="1260"/>
        </w:tabs>
        <w:ind w:left="1260" w:hanging="360"/>
      </w:pPr>
    </w:lvl>
    <w:lvl w:ilvl="2" w:tplc="9844F12C" w:tentative="1">
      <w:start w:val="1"/>
      <w:numFmt w:val="lowerRoman"/>
      <w:lvlText w:val="%3."/>
      <w:lvlJc w:val="right"/>
      <w:pPr>
        <w:tabs>
          <w:tab w:val="num" w:pos="1980"/>
        </w:tabs>
        <w:ind w:left="1980" w:hanging="180"/>
      </w:pPr>
    </w:lvl>
    <w:lvl w:ilvl="3" w:tplc="C3E854A8" w:tentative="1">
      <w:start w:val="1"/>
      <w:numFmt w:val="decimal"/>
      <w:lvlText w:val="%4."/>
      <w:lvlJc w:val="left"/>
      <w:pPr>
        <w:tabs>
          <w:tab w:val="num" w:pos="2700"/>
        </w:tabs>
        <w:ind w:left="2700" w:hanging="360"/>
      </w:pPr>
    </w:lvl>
    <w:lvl w:ilvl="4" w:tplc="1F3479DC" w:tentative="1">
      <w:start w:val="1"/>
      <w:numFmt w:val="lowerLetter"/>
      <w:lvlText w:val="%5."/>
      <w:lvlJc w:val="left"/>
      <w:pPr>
        <w:tabs>
          <w:tab w:val="num" w:pos="3420"/>
        </w:tabs>
        <w:ind w:left="3420" w:hanging="360"/>
      </w:pPr>
    </w:lvl>
    <w:lvl w:ilvl="5" w:tplc="60FCFE90" w:tentative="1">
      <w:start w:val="1"/>
      <w:numFmt w:val="lowerRoman"/>
      <w:lvlText w:val="%6."/>
      <w:lvlJc w:val="right"/>
      <w:pPr>
        <w:tabs>
          <w:tab w:val="num" w:pos="4140"/>
        </w:tabs>
        <w:ind w:left="4140" w:hanging="180"/>
      </w:pPr>
    </w:lvl>
    <w:lvl w:ilvl="6" w:tplc="867016A6" w:tentative="1">
      <w:start w:val="1"/>
      <w:numFmt w:val="decimal"/>
      <w:lvlText w:val="%7."/>
      <w:lvlJc w:val="left"/>
      <w:pPr>
        <w:tabs>
          <w:tab w:val="num" w:pos="4860"/>
        </w:tabs>
        <w:ind w:left="4860" w:hanging="360"/>
      </w:pPr>
    </w:lvl>
    <w:lvl w:ilvl="7" w:tplc="60C034C2" w:tentative="1">
      <w:start w:val="1"/>
      <w:numFmt w:val="lowerLetter"/>
      <w:lvlText w:val="%8."/>
      <w:lvlJc w:val="left"/>
      <w:pPr>
        <w:tabs>
          <w:tab w:val="num" w:pos="5580"/>
        </w:tabs>
        <w:ind w:left="5580" w:hanging="360"/>
      </w:pPr>
    </w:lvl>
    <w:lvl w:ilvl="8" w:tplc="447CA560" w:tentative="1">
      <w:start w:val="1"/>
      <w:numFmt w:val="lowerRoman"/>
      <w:lvlText w:val="%9."/>
      <w:lvlJc w:val="right"/>
      <w:pPr>
        <w:tabs>
          <w:tab w:val="num" w:pos="6300"/>
        </w:tabs>
        <w:ind w:left="6300" w:hanging="180"/>
      </w:pPr>
    </w:lvl>
  </w:abstractNum>
  <w:abstractNum w:abstractNumId="57" w15:restartNumberingAfterBreak="0">
    <w:nsid w:val="5C3C34EF"/>
    <w:multiLevelType w:val="hybridMultilevel"/>
    <w:tmpl w:val="CB90E94A"/>
    <w:lvl w:ilvl="0" w:tplc="856640A0">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8" w15:restartNumberingAfterBreak="0">
    <w:nsid w:val="5DD035B0"/>
    <w:multiLevelType w:val="hybridMultilevel"/>
    <w:tmpl w:val="0BBA5A1E"/>
    <w:name w:val="List1377015138_1"/>
    <w:lvl w:ilvl="0" w:tplc="A47CC870">
      <w:start w:val="1"/>
      <w:numFmt w:val="decimal"/>
      <w:lvlText w:val="%1."/>
      <w:lvlJc w:val="left"/>
      <w:pPr>
        <w:ind w:left="720" w:hanging="360"/>
      </w:pPr>
      <w:rPr>
        <w:rFonts w:hint="default"/>
      </w:rPr>
    </w:lvl>
    <w:lvl w:ilvl="1" w:tplc="0838C05E" w:tentative="1">
      <w:start w:val="1"/>
      <w:numFmt w:val="lowerLetter"/>
      <w:lvlText w:val="%2."/>
      <w:lvlJc w:val="left"/>
      <w:pPr>
        <w:ind w:left="1440" w:hanging="360"/>
      </w:pPr>
    </w:lvl>
    <w:lvl w:ilvl="2" w:tplc="5F467A22" w:tentative="1">
      <w:start w:val="1"/>
      <w:numFmt w:val="lowerRoman"/>
      <w:lvlText w:val="%3."/>
      <w:lvlJc w:val="right"/>
      <w:pPr>
        <w:ind w:left="2160" w:hanging="180"/>
      </w:pPr>
    </w:lvl>
    <w:lvl w:ilvl="3" w:tplc="0EEA6DA4" w:tentative="1">
      <w:start w:val="1"/>
      <w:numFmt w:val="decimal"/>
      <w:lvlText w:val="%4."/>
      <w:lvlJc w:val="left"/>
      <w:pPr>
        <w:ind w:left="2880" w:hanging="360"/>
      </w:pPr>
    </w:lvl>
    <w:lvl w:ilvl="4" w:tplc="9404ED74" w:tentative="1">
      <w:start w:val="1"/>
      <w:numFmt w:val="lowerLetter"/>
      <w:lvlText w:val="%5."/>
      <w:lvlJc w:val="left"/>
      <w:pPr>
        <w:ind w:left="3600" w:hanging="360"/>
      </w:pPr>
    </w:lvl>
    <w:lvl w:ilvl="5" w:tplc="F89643B4" w:tentative="1">
      <w:start w:val="1"/>
      <w:numFmt w:val="lowerRoman"/>
      <w:lvlText w:val="%6."/>
      <w:lvlJc w:val="right"/>
      <w:pPr>
        <w:ind w:left="4320" w:hanging="180"/>
      </w:pPr>
    </w:lvl>
    <w:lvl w:ilvl="6" w:tplc="C434942C" w:tentative="1">
      <w:start w:val="1"/>
      <w:numFmt w:val="decimal"/>
      <w:lvlText w:val="%7."/>
      <w:lvlJc w:val="left"/>
      <w:pPr>
        <w:ind w:left="5040" w:hanging="360"/>
      </w:pPr>
    </w:lvl>
    <w:lvl w:ilvl="7" w:tplc="BEF08DA6" w:tentative="1">
      <w:start w:val="1"/>
      <w:numFmt w:val="lowerLetter"/>
      <w:lvlText w:val="%8."/>
      <w:lvlJc w:val="left"/>
      <w:pPr>
        <w:ind w:left="5760" w:hanging="360"/>
      </w:pPr>
    </w:lvl>
    <w:lvl w:ilvl="8" w:tplc="A6F0C0DC" w:tentative="1">
      <w:start w:val="1"/>
      <w:numFmt w:val="lowerRoman"/>
      <w:lvlText w:val="%9."/>
      <w:lvlJc w:val="right"/>
      <w:pPr>
        <w:ind w:left="6480" w:hanging="180"/>
      </w:pPr>
    </w:lvl>
  </w:abstractNum>
  <w:abstractNum w:abstractNumId="59" w15:restartNumberingAfterBreak="0">
    <w:nsid w:val="5F0D3768"/>
    <w:multiLevelType w:val="hybridMultilevel"/>
    <w:tmpl w:val="5810E826"/>
    <w:lvl w:ilvl="0" w:tplc="F0EAC9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60F84F34"/>
    <w:multiLevelType w:val="hybridMultilevel"/>
    <w:tmpl w:val="63BA38C8"/>
    <w:name w:val="List1367267229_1"/>
    <w:lvl w:ilvl="0" w:tplc="E1B696D6">
      <w:start w:val="1"/>
      <w:numFmt w:val="bullet"/>
      <w:lvlText w:val=""/>
      <w:lvlJc w:val="left"/>
      <w:pPr>
        <w:tabs>
          <w:tab w:val="num" w:pos="1570"/>
        </w:tabs>
        <w:ind w:left="1570" w:hanging="360"/>
      </w:pPr>
      <w:rPr>
        <w:rFonts w:ascii="Wingdings" w:hAnsi="Wingdings" w:hint="default"/>
      </w:rPr>
    </w:lvl>
    <w:lvl w:ilvl="1" w:tplc="15EA14F8" w:tentative="1">
      <w:start w:val="1"/>
      <w:numFmt w:val="bullet"/>
      <w:lvlText w:val="o"/>
      <w:lvlJc w:val="left"/>
      <w:pPr>
        <w:tabs>
          <w:tab w:val="num" w:pos="2290"/>
        </w:tabs>
        <w:ind w:left="2290" w:hanging="360"/>
      </w:pPr>
      <w:rPr>
        <w:rFonts w:ascii="Courier New" w:hAnsi="Courier New" w:cs="Courier New" w:hint="default"/>
      </w:rPr>
    </w:lvl>
    <w:lvl w:ilvl="2" w:tplc="C12A0B60" w:tentative="1">
      <w:start w:val="1"/>
      <w:numFmt w:val="bullet"/>
      <w:lvlText w:val=""/>
      <w:lvlJc w:val="left"/>
      <w:pPr>
        <w:tabs>
          <w:tab w:val="num" w:pos="3010"/>
        </w:tabs>
        <w:ind w:left="3010" w:hanging="360"/>
      </w:pPr>
      <w:rPr>
        <w:rFonts w:ascii="Wingdings" w:hAnsi="Wingdings" w:hint="default"/>
      </w:rPr>
    </w:lvl>
    <w:lvl w:ilvl="3" w:tplc="B82E50C4" w:tentative="1">
      <w:start w:val="1"/>
      <w:numFmt w:val="bullet"/>
      <w:lvlText w:val=""/>
      <w:lvlJc w:val="left"/>
      <w:pPr>
        <w:tabs>
          <w:tab w:val="num" w:pos="3730"/>
        </w:tabs>
        <w:ind w:left="3730" w:hanging="360"/>
      </w:pPr>
      <w:rPr>
        <w:rFonts w:ascii="Symbol" w:hAnsi="Symbol" w:hint="default"/>
      </w:rPr>
    </w:lvl>
    <w:lvl w:ilvl="4" w:tplc="EDEAE904" w:tentative="1">
      <w:start w:val="1"/>
      <w:numFmt w:val="bullet"/>
      <w:lvlText w:val="o"/>
      <w:lvlJc w:val="left"/>
      <w:pPr>
        <w:tabs>
          <w:tab w:val="num" w:pos="4450"/>
        </w:tabs>
        <w:ind w:left="4450" w:hanging="360"/>
      </w:pPr>
      <w:rPr>
        <w:rFonts w:ascii="Courier New" w:hAnsi="Courier New" w:cs="Courier New" w:hint="default"/>
      </w:rPr>
    </w:lvl>
    <w:lvl w:ilvl="5" w:tplc="04FA3F62" w:tentative="1">
      <w:start w:val="1"/>
      <w:numFmt w:val="bullet"/>
      <w:lvlText w:val=""/>
      <w:lvlJc w:val="left"/>
      <w:pPr>
        <w:tabs>
          <w:tab w:val="num" w:pos="5170"/>
        </w:tabs>
        <w:ind w:left="5170" w:hanging="360"/>
      </w:pPr>
      <w:rPr>
        <w:rFonts w:ascii="Wingdings" w:hAnsi="Wingdings" w:hint="default"/>
      </w:rPr>
    </w:lvl>
    <w:lvl w:ilvl="6" w:tplc="FCBEC42A" w:tentative="1">
      <w:start w:val="1"/>
      <w:numFmt w:val="bullet"/>
      <w:lvlText w:val=""/>
      <w:lvlJc w:val="left"/>
      <w:pPr>
        <w:tabs>
          <w:tab w:val="num" w:pos="5890"/>
        </w:tabs>
        <w:ind w:left="5890" w:hanging="360"/>
      </w:pPr>
      <w:rPr>
        <w:rFonts w:ascii="Symbol" w:hAnsi="Symbol" w:hint="default"/>
      </w:rPr>
    </w:lvl>
    <w:lvl w:ilvl="7" w:tplc="20001B88" w:tentative="1">
      <w:start w:val="1"/>
      <w:numFmt w:val="bullet"/>
      <w:lvlText w:val="o"/>
      <w:lvlJc w:val="left"/>
      <w:pPr>
        <w:tabs>
          <w:tab w:val="num" w:pos="6610"/>
        </w:tabs>
        <w:ind w:left="6610" w:hanging="360"/>
      </w:pPr>
      <w:rPr>
        <w:rFonts w:ascii="Courier New" w:hAnsi="Courier New" w:cs="Courier New" w:hint="default"/>
      </w:rPr>
    </w:lvl>
    <w:lvl w:ilvl="8" w:tplc="9D58E892" w:tentative="1">
      <w:start w:val="1"/>
      <w:numFmt w:val="bullet"/>
      <w:lvlText w:val=""/>
      <w:lvlJc w:val="left"/>
      <w:pPr>
        <w:tabs>
          <w:tab w:val="num" w:pos="7330"/>
        </w:tabs>
        <w:ind w:left="7330" w:hanging="360"/>
      </w:pPr>
      <w:rPr>
        <w:rFonts w:ascii="Wingdings" w:hAnsi="Wingdings" w:hint="default"/>
      </w:rPr>
    </w:lvl>
  </w:abstractNum>
  <w:abstractNum w:abstractNumId="61" w15:restartNumberingAfterBreak="0">
    <w:nsid w:val="686E11A9"/>
    <w:multiLevelType w:val="hybridMultilevel"/>
    <w:tmpl w:val="723A9FA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9095BF3"/>
    <w:multiLevelType w:val="hybridMultilevel"/>
    <w:tmpl w:val="917241A8"/>
    <w:name w:val="List1370904242_1"/>
    <w:lvl w:ilvl="0" w:tplc="C17889EA">
      <w:start w:val="1"/>
      <w:numFmt w:val="bullet"/>
      <w:lvlText w:val=""/>
      <w:lvlJc w:val="left"/>
      <w:pPr>
        <w:tabs>
          <w:tab w:val="num" w:pos="1429"/>
        </w:tabs>
        <w:ind w:left="1429" w:hanging="360"/>
      </w:pPr>
      <w:rPr>
        <w:rFonts w:ascii="Symbol" w:hAnsi="Symbol" w:hint="default"/>
      </w:rPr>
    </w:lvl>
    <w:lvl w:ilvl="1" w:tplc="656A114A" w:tentative="1">
      <w:start w:val="1"/>
      <w:numFmt w:val="bullet"/>
      <w:lvlText w:val="o"/>
      <w:lvlJc w:val="left"/>
      <w:pPr>
        <w:tabs>
          <w:tab w:val="num" w:pos="2149"/>
        </w:tabs>
        <w:ind w:left="2149" w:hanging="360"/>
      </w:pPr>
      <w:rPr>
        <w:rFonts w:ascii="Courier New" w:hAnsi="Courier New" w:cs="Courier New" w:hint="default"/>
      </w:rPr>
    </w:lvl>
    <w:lvl w:ilvl="2" w:tplc="ABAEE40A" w:tentative="1">
      <w:start w:val="1"/>
      <w:numFmt w:val="bullet"/>
      <w:lvlText w:val=""/>
      <w:lvlJc w:val="left"/>
      <w:pPr>
        <w:tabs>
          <w:tab w:val="num" w:pos="2869"/>
        </w:tabs>
        <w:ind w:left="2869" w:hanging="360"/>
      </w:pPr>
      <w:rPr>
        <w:rFonts w:ascii="Wingdings" w:hAnsi="Wingdings" w:hint="default"/>
      </w:rPr>
    </w:lvl>
    <w:lvl w:ilvl="3" w:tplc="D83C02E6" w:tentative="1">
      <w:start w:val="1"/>
      <w:numFmt w:val="bullet"/>
      <w:lvlText w:val=""/>
      <w:lvlJc w:val="left"/>
      <w:pPr>
        <w:tabs>
          <w:tab w:val="num" w:pos="3589"/>
        </w:tabs>
        <w:ind w:left="3589" w:hanging="360"/>
      </w:pPr>
      <w:rPr>
        <w:rFonts w:ascii="Symbol" w:hAnsi="Symbol" w:hint="default"/>
      </w:rPr>
    </w:lvl>
    <w:lvl w:ilvl="4" w:tplc="A9407B84" w:tentative="1">
      <w:start w:val="1"/>
      <w:numFmt w:val="bullet"/>
      <w:lvlText w:val="o"/>
      <w:lvlJc w:val="left"/>
      <w:pPr>
        <w:tabs>
          <w:tab w:val="num" w:pos="4309"/>
        </w:tabs>
        <w:ind w:left="4309" w:hanging="360"/>
      </w:pPr>
      <w:rPr>
        <w:rFonts w:ascii="Courier New" w:hAnsi="Courier New" w:cs="Courier New" w:hint="default"/>
      </w:rPr>
    </w:lvl>
    <w:lvl w:ilvl="5" w:tplc="D43227F6" w:tentative="1">
      <w:start w:val="1"/>
      <w:numFmt w:val="bullet"/>
      <w:lvlText w:val=""/>
      <w:lvlJc w:val="left"/>
      <w:pPr>
        <w:tabs>
          <w:tab w:val="num" w:pos="5029"/>
        </w:tabs>
        <w:ind w:left="5029" w:hanging="360"/>
      </w:pPr>
      <w:rPr>
        <w:rFonts w:ascii="Wingdings" w:hAnsi="Wingdings" w:hint="default"/>
      </w:rPr>
    </w:lvl>
    <w:lvl w:ilvl="6" w:tplc="63F407BC" w:tentative="1">
      <w:start w:val="1"/>
      <w:numFmt w:val="bullet"/>
      <w:lvlText w:val=""/>
      <w:lvlJc w:val="left"/>
      <w:pPr>
        <w:tabs>
          <w:tab w:val="num" w:pos="5749"/>
        </w:tabs>
        <w:ind w:left="5749" w:hanging="360"/>
      </w:pPr>
      <w:rPr>
        <w:rFonts w:ascii="Symbol" w:hAnsi="Symbol" w:hint="default"/>
      </w:rPr>
    </w:lvl>
    <w:lvl w:ilvl="7" w:tplc="39F2548C" w:tentative="1">
      <w:start w:val="1"/>
      <w:numFmt w:val="bullet"/>
      <w:lvlText w:val="o"/>
      <w:lvlJc w:val="left"/>
      <w:pPr>
        <w:tabs>
          <w:tab w:val="num" w:pos="6469"/>
        </w:tabs>
        <w:ind w:left="6469" w:hanging="360"/>
      </w:pPr>
      <w:rPr>
        <w:rFonts w:ascii="Courier New" w:hAnsi="Courier New" w:cs="Courier New" w:hint="default"/>
      </w:rPr>
    </w:lvl>
    <w:lvl w:ilvl="8" w:tplc="E2543FAA"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6A767857"/>
    <w:multiLevelType w:val="hybridMultilevel"/>
    <w:tmpl w:val="C8002678"/>
    <w:lvl w:ilvl="0" w:tplc="140A0017">
      <w:start w:val="1"/>
      <w:numFmt w:val="lowerLetter"/>
      <w:lvlText w:val="%1)"/>
      <w:lvlJc w:val="left"/>
      <w:pPr>
        <w:ind w:left="1429"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64" w15:restartNumberingAfterBreak="0">
    <w:nsid w:val="6AE75B4C"/>
    <w:multiLevelType w:val="hybridMultilevel"/>
    <w:tmpl w:val="A970D152"/>
    <w:lvl w:ilvl="0" w:tplc="0B60D0B2">
      <w:start w:val="2"/>
      <w:numFmt w:val="upperRoman"/>
      <w:lvlText w:val="%1."/>
      <w:lvlJc w:val="left"/>
      <w:pPr>
        <w:ind w:left="1080" w:hanging="720"/>
      </w:pPr>
    </w:lvl>
    <w:lvl w:ilvl="1" w:tplc="AD10ABC2">
      <w:start w:val="1"/>
      <w:numFmt w:val="decimal"/>
      <w:lvlText w:val="%2."/>
      <w:lvlJc w:val="left"/>
      <w:pPr>
        <w:tabs>
          <w:tab w:val="num" w:pos="1440"/>
        </w:tabs>
        <w:ind w:left="1440" w:hanging="360"/>
      </w:pPr>
      <w:rPr>
        <w:b/>
      </w:r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65" w15:restartNumberingAfterBreak="0">
    <w:nsid w:val="6C8921CC"/>
    <w:multiLevelType w:val="hybridMultilevel"/>
    <w:tmpl w:val="ED1AA4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6" w15:restartNumberingAfterBreak="0">
    <w:nsid w:val="702D3B1D"/>
    <w:multiLevelType w:val="hybridMultilevel"/>
    <w:tmpl w:val="404044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72685ED0"/>
    <w:multiLevelType w:val="hybridMultilevel"/>
    <w:tmpl w:val="B672BFDE"/>
    <w:lvl w:ilvl="0" w:tplc="F0DA962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739B5B9C"/>
    <w:multiLevelType w:val="hybridMultilevel"/>
    <w:tmpl w:val="4B2C3114"/>
    <w:lvl w:ilvl="0" w:tplc="3FE4791E">
      <w:start w:val="1"/>
      <w:numFmt w:val="lowerLetter"/>
      <w:lvlText w:val="%1)"/>
      <w:lvlJc w:val="left"/>
      <w:pPr>
        <w:ind w:left="1429" w:hanging="360"/>
      </w:pPr>
      <w:rPr>
        <w:b/>
      </w:rPr>
    </w:lvl>
    <w:lvl w:ilvl="1" w:tplc="140A0019">
      <w:start w:val="1"/>
      <w:numFmt w:val="lowerLetter"/>
      <w:lvlText w:val="%2."/>
      <w:lvlJc w:val="left"/>
      <w:pPr>
        <w:ind w:left="2149" w:hanging="360"/>
      </w:pPr>
    </w:lvl>
    <w:lvl w:ilvl="2" w:tplc="140A001B">
      <w:start w:val="1"/>
      <w:numFmt w:val="lowerRoman"/>
      <w:lvlText w:val="%3."/>
      <w:lvlJc w:val="right"/>
      <w:pPr>
        <w:ind w:left="2869" w:hanging="180"/>
      </w:pPr>
    </w:lvl>
    <w:lvl w:ilvl="3" w:tplc="140A000F">
      <w:start w:val="1"/>
      <w:numFmt w:val="decimal"/>
      <w:lvlText w:val="%4."/>
      <w:lvlJc w:val="left"/>
      <w:pPr>
        <w:ind w:left="3589" w:hanging="360"/>
      </w:pPr>
    </w:lvl>
    <w:lvl w:ilvl="4" w:tplc="140A0019">
      <w:start w:val="1"/>
      <w:numFmt w:val="lowerLetter"/>
      <w:lvlText w:val="%5."/>
      <w:lvlJc w:val="left"/>
      <w:pPr>
        <w:ind w:left="4309" w:hanging="360"/>
      </w:pPr>
    </w:lvl>
    <w:lvl w:ilvl="5" w:tplc="140A001B">
      <w:start w:val="1"/>
      <w:numFmt w:val="lowerRoman"/>
      <w:lvlText w:val="%6."/>
      <w:lvlJc w:val="right"/>
      <w:pPr>
        <w:ind w:left="5029" w:hanging="180"/>
      </w:pPr>
    </w:lvl>
    <w:lvl w:ilvl="6" w:tplc="140A000F">
      <w:start w:val="1"/>
      <w:numFmt w:val="decimal"/>
      <w:lvlText w:val="%7."/>
      <w:lvlJc w:val="left"/>
      <w:pPr>
        <w:ind w:left="5749" w:hanging="360"/>
      </w:pPr>
    </w:lvl>
    <w:lvl w:ilvl="7" w:tplc="140A0019">
      <w:start w:val="1"/>
      <w:numFmt w:val="lowerLetter"/>
      <w:lvlText w:val="%8."/>
      <w:lvlJc w:val="left"/>
      <w:pPr>
        <w:ind w:left="6469" w:hanging="360"/>
      </w:pPr>
    </w:lvl>
    <w:lvl w:ilvl="8" w:tplc="140A001B">
      <w:start w:val="1"/>
      <w:numFmt w:val="lowerRoman"/>
      <w:lvlText w:val="%9."/>
      <w:lvlJc w:val="right"/>
      <w:pPr>
        <w:ind w:left="7189" w:hanging="180"/>
      </w:pPr>
    </w:lvl>
  </w:abstractNum>
  <w:abstractNum w:abstractNumId="69" w15:restartNumberingAfterBreak="0">
    <w:nsid w:val="7BAE0AB3"/>
    <w:multiLevelType w:val="multilevel"/>
    <w:tmpl w:val="9276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CB18F3"/>
    <w:multiLevelType w:val="multilevel"/>
    <w:tmpl w:val="7A209B42"/>
    <w:name w:val="List1375978171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1" w15:restartNumberingAfterBreak="0">
    <w:nsid w:val="7DCD63C1"/>
    <w:multiLevelType w:val="multilevel"/>
    <w:tmpl w:val="51A0BBC2"/>
    <w:name w:val="List1319215434_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FA40FB1"/>
    <w:multiLevelType w:val="multilevel"/>
    <w:tmpl w:val="7F28C47D"/>
    <w:name w:val="List132942486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7FBD4F2B"/>
    <w:multiLevelType w:val="multilevel"/>
    <w:tmpl w:val="7FE6FB2A"/>
    <w:name w:val="List12899138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15:restartNumberingAfterBreak="0">
    <w:nsid w:val="7FBD4F2C"/>
    <w:multiLevelType w:val="multilevel"/>
    <w:tmpl w:val="7FE6FB2B"/>
    <w:name w:val="List128991509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15:restartNumberingAfterBreak="0">
    <w:nsid w:val="7FBD4F2D"/>
    <w:multiLevelType w:val="multilevel"/>
    <w:tmpl w:val="7FE6FB2C"/>
    <w:name w:val="List12899176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7FBD4F2E"/>
    <w:multiLevelType w:val="multilevel"/>
    <w:tmpl w:val="7FE6FB2D"/>
    <w:name w:val="List13650116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7FBD4F2F"/>
    <w:multiLevelType w:val="multilevel"/>
    <w:tmpl w:val="7FE6FB2E"/>
    <w:name w:val="List128991843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7FBD4F33"/>
    <w:multiLevelType w:val="multilevel"/>
    <w:tmpl w:val="7FE6FB32"/>
    <w:name w:val="List136726792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
  </w:num>
  <w:num w:numId="2">
    <w:abstractNumId w:val="0"/>
  </w:num>
  <w:num w:numId="3">
    <w:abstractNumId w:val="45"/>
  </w:num>
  <w:num w:numId="4">
    <w:abstractNumId w:val="69"/>
  </w:num>
  <w:num w:numId="5">
    <w:abstractNumId w:val="51"/>
  </w:num>
  <w:num w:numId="6">
    <w:abstractNumId w:val="61"/>
  </w:num>
  <w:num w:numId="7">
    <w:abstractNumId w:val="33"/>
  </w:num>
  <w:num w:numId="8">
    <w:abstractNumId w:val="26"/>
  </w:num>
  <w:num w:numId="9">
    <w:abstractNumId w:val="32"/>
  </w:num>
  <w:num w:numId="10">
    <w:abstractNumId w:val="5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55"/>
  </w:num>
  <w:num w:numId="14">
    <w:abstractNumId w:val="28"/>
  </w:num>
  <w:num w:numId="15">
    <w:abstractNumId w:val="5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59"/>
  </w:num>
  <w:num w:numId="25">
    <w:abstractNumId w:val="66"/>
  </w:num>
  <w:num w:numId="26">
    <w:abstractNumId w:val="21"/>
  </w:num>
  <w:num w:numId="27">
    <w:abstractNumId w:val="39"/>
  </w:num>
  <w:num w:numId="28">
    <w:abstractNumId w:val="67"/>
  </w:num>
  <w:num w:numId="29">
    <w:abstractNumId w:val="64"/>
  </w:num>
  <w:num w:numId="30">
    <w:abstractNumId w:val="2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7"/>
  </w:num>
  <w:num w:numId="35">
    <w:abstractNumId w:val="65"/>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8B"/>
    <w:rsid w:val="000019F3"/>
    <w:rsid w:val="00001A48"/>
    <w:rsid w:val="00001DE0"/>
    <w:rsid w:val="0000519A"/>
    <w:rsid w:val="0001096C"/>
    <w:rsid w:val="000123B6"/>
    <w:rsid w:val="00015D5A"/>
    <w:rsid w:val="0001600F"/>
    <w:rsid w:val="000161D0"/>
    <w:rsid w:val="00016531"/>
    <w:rsid w:val="00022B2E"/>
    <w:rsid w:val="00023967"/>
    <w:rsid w:val="00024689"/>
    <w:rsid w:val="00026D81"/>
    <w:rsid w:val="00032E9A"/>
    <w:rsid w:val="000341E6"/>
    <w:rsid w:val="00034F24"/>
    <w:rsid w:val="00041ED4"/>
    <w:rsid w:val="00043F87"/>
    <w:rsid w:val="0004636F"/>
    <w:rsid w:val="00050298"/>
    <w:rsid w:val="00051DF6"/>
    <w:rsid w:val="000524DB"/>
    <w:rsid w:val="00053129"/>
    <w:rsid w:val="00053D7E"/>
    <w:rsid w:val="000557B0"/>
    <w:rsid w:val="0005680E"/>
    <w:rsid w:val="0005703B"/>
    <w:rsid w:val="00057AF3"/>
    <w:rsid w:val="00057C06"/>
    <w:rsid w:val="0006217C"/>
    <w:rsid w:val="00063274"/>
    <w:rsid w:val="000646E2"/>
    <w:rsid w:val="0006505F"/>
    <w:rsid w:val="00065D0F"/>
    <w:rsid w:val="00071C13"/>
    <w:rsid w:val="00071DDF"/>
    <w:rsid w:val="000732BA"/>
    <w:rsid w:val="00073DB7"/>
    <w:rsid w:val="00074885"/>
    <w:rsid w:val="00074BC8"/>
    <w:rsid w:val="000763D2"/>
    <w:rsid w:val="000768E9"/>
    <w:rsid w:val="00077229"/>
    <w:rsid w:val="00080609"/>
    <w:rsid w:val="00081C90"/>
    <w:rsid w:val="0008315F"/>
    <w:rsid w:val="00085FFA"/>
    <w:rsid w:val="00086F05"/>
    <w:rsid w:val="00087651"/>
    <w:rsid w:val="00087918"/>
    <w:rsid w:val="00090387"/>
    <w:rsid w:val="000908A5"/>
    <w:rsid w:val="00091251"/>
    <w:rsid w:val="00091278"/>
    <w:rsid w:val="00093932"/>
    <w:rsid w:val="00093CC0"/>
    <w:rsid w:val="000945B3"/>
    <w:rsid w:val="000951CD"/>
    <w:rsid w:val="000964AB"/>
    <w:rsid w:val="00096E58"/>
    <w:rsid w:val="000978AB"/>
    <w:rsid w:val="000A251A"/>
    <w:rsid w:val="000A2CE0"/>
    <w:rsid w:val="000A3115"/>
    <w:rsid w:val="000A5BF8"/>
    <w:rsid w:val="000A5EEE"/>
    <w:rsid w:val="000A7ED3"/>
    <w:rsid w:val="000A7FCE"/>
    <w:rsid w:val="000B5F2C"/>
    <w:rsid w:val="000C21BB"/>
    <w:rsid w:val="000C39CE"/>
    <w:rsid w:val="000C3E60"/>
    <w:rsid w:val="000C434F"/>
    <w:rsid w:val="000C510D"/>
    <w:rsid w:val="000C6003"/>
    <w:rsid w:val="000C673F"/>
    <w:rsid w:val="000C695C"/>
    <w:rsid w:val="000C73C6"/>
    <w:rsid w:val="000C7DC7"/>
    <w:rsid w:val="000D17BC"/>
    <w:rsid w:val="000D1B04"/>
    <w:rsid w:val="000D72DD"/>
    <w:rsid w:val="000E1141"/>
    <w:rsid w:val="000E4E11"/>
    <w:rsid w:val="000E56CE"/>
    <w:rsid w:val="000E631B"/>
    <w:rsid w:val="000E7B32"/>
    <w:rsid w:val="000E7C76"/>
    <w:rsid w:val="000F0102"/>
    <w:rsid w:val="000F0AFC"/>
    <w:rsid w:val="000F1AFF"/>
    <w:rsid w:val="000F1FA2"/>
    <w:rsid w:val="00100086"/>
    <w:rsid w:val="0010020A"/>
    <w:rsid w:val="00102433"/>
    <w:rsid w:val="0010287C"/>
    <w:rsid w:val="00102B58"/>
    <w:rsid w:val="001046EC"/>
    <w:rsid w:val="00104A06"/>
    <w:rsid w:val="00105B01"/>
    <w:rsid w:val="00105F8C"/>
    <w:rsid w:val="001061BF"/>
    <w:rsid w:val="00106319"/>
    <w:rsid w:val="001065A9"/>
    <w:rsid w:val="00110454"/>
    <w:rsid w:val="00111497"/>
    <w:rsid w:val="001146AD"/>
    <w:rsid w:val="00114A29"/>
    <w:rsid w:val="00115838"/>
    <w:rsid w:val="001165B3"/>
    <w:rsid w:val="0011728C"/>
    <w:rsid w:val="001173D8"/>
    <w:rsid w:val="001206E1"/>
    <w:rsid w:val="001209DA"/>
    <w:rsid w:val="00120B37"/>
    <w:rsid w:val="0012133B"/>
    <w:rsid w:val="00121769"/>
    <w:rsid w:val="001226D4"/>
    <w:rsid w:val="001228BF"/>
    <w:rsid w:val="00122914"/>
    <w:rsid w:val="00122C3D"/>
    <w:rsid w:val="00123F46"/>
    <w:rsid w:val="0012785D"/>
    <w:rsid w:val="00130183"/>
    <w:rsid w:val="001302B0"/>
    <w:rsid w:val="00130EB0"/>
    <w:rsid w:val="001312C7"/>
    <w:rsid w:val="00132913"/>
    <w:rsid w:val="001350FB"/>
    <w:rsid w:val="00137166"/>
    <w:rsid w:val="00137B16"/>
    <w:rsid w:val="0014118A"/>
    <w:rsid w:val="001421DD"/>
    <w:rsid w:val="00142DB6"/>
    <w:rsid w:val="00142E90"/>
    <w:rsid w:val="001432CE"/>
    <w:rsid w:val="0014384E"/>
    <w:rsid w:val="001439D6"/>
    <w:rsid w:val="0014425B"/>
    <w:rsid w:val="00144C33"/>
    <w:rsid w:val="00145F98"/>
    <w:rsid w:val="00147AEF"/>
    <w:rsid w:val="00150146"/>
    <w:rsid w:val="00151017"/>
    <w:rsid w:val="00151EC3"/>
    <w:rsid w:val="001520DE"/>
    <w:rsid w:val="001521D0"/>
    <w:rsid w:val="00152562"/>
    <w:rsid w:val="00152981"/>
    <w:rsid w:val="00152BDE"/>
    <w:rsid w:val="001537D0"/>
    <w:rsid w:val="00154441"/>
    <w:rsid w:val="00154660"/>
    <w:rsid w:val="0015482E"/>
    <w:rsid w:val="00155145"/>
    <w:rsid w:val="0015524F"/>
    <w:rsid w:val="00155F99"/>
    <w:rsid w:val="00160D63"/>
    <w:rsid w:val="001615BE"/>
    <w:rsid w:val="00161894"/>
    <w:rsid w:val="0016213B"/>
    <w:rsid w:val="001632C8"/>
    <w:rsid w:val="00163375"/>
    <w:rsid w:val="001675A6"/>
    <w:rsid w:val="001676B7"/>
    <w:rsid w:val="0017428D"/>
    <w:rsid w:val="00175354"/>
    <w:rsid w:val="0017563F"/>
    <w:rsid w:val="00175CF0"/>
    <w:rsid w:val="0017609B"/>
    <w:rsid w:val="001763FD"/>
    <w:rsid w:val="00176DE8"/>
    <w:rsid w:val="001772C5"/>
    <w:rsid w:val="00177C4A"/>
    <w:rsid w:val="00177DE5"/>
    <w:rsid w:val="00181DD1"/>
    <w:rsid w:val="001825DC"/>
    <w:rsid w:val="00182A25"/>
    <w:rsid w:val="00183BF0"/>
    <w:rsid w:val="00185FD5"/>
    <w:rsid w:val="0018606C"/>
    <w:rsid w:val="00186601"/>
    <w:rsid w:val="00186B66"/>
    <w:rsid w:val="00190DFF"/>
    <w:rsid w:val="00191716"/>
    <w:rsid w:val="00192930"/>
    <w:rsid w:val="00192FA4"/>
    <w:rsid w:val="00193D11"/>
    <w:rsid w:val="00194423"/>
    <w:rsid w:val="00195195"/>
    <w:rsid w:val="001964F5"/>
    <w:rsid w:val="00196825"/>
    <w:rsid w:val="00196959"/>
    <w:rsid w:val="00197655"/>
    <w:rsid w:val="001A022E"/>
    <w:rsid w:val="001A0837"/>
    <w:rsid w:val="001A0A55"/>
    <w:rsid w:val="001A1B6A"/>
    <w:rsid w:val="001A282E"/>
    <w:rsid w:val="001A4246"/>
    <w:rsid w:val="001A4EEF"/>
    <w:rsid w:val="001A5078"/>
    <w:rsid w:val="001A740A"/>
    <w:rsid w:val="001B0CA4"/>
    <w:rsid w:val="001B17F4"/>
    <w:rsid w:val="001B44A6"/>
    <w:rsid w:val="001B4DCD"/>
    <w:rsid w:val="001B53CF"/>
    <w:rsid w:val="001B62DF"/>
    <w:rsid w:val="001B7537"/>
    <w:rsid w:val="001B7E17"/>
    <w:rsid w:val="001C066E"/>
    <w:rsid w:val="001C086A"/>
    <w:rsid w:val="001C1F4B"/>
    <w:rsid w:val="001C3C16"/>
    <w:rsid w:val="001C4B5E"/>
    <w:rsid w:val="001C5875"/>
    <w:rsid w:val="001C60FB"/>
    <w:rsid w:val="001D09C8"/>
    <w:rsid w:val="001D12E0"/>
    <w:rsid w:val="001D25B9"/>
    <w:rsid w:val="001D2A0C"/>
    <w:rsid w:val="001D37F0"/>
    <w:rsid w:val="001D3A6E"/>
    <w:rsid w:val="001E02CE"/>
    <w:rsid w:val="001E0E24"/>
    <w:rsid w:val="001E2D2D"/>
    <w:rsid w:val="001E2DA5"/>
    <w:rsid w:val="001E2E3B"/>
    <w:rsid w:val="001E74CC"/>
    <w:rsid w:val="001F40C3"/>
    <w:rsid w:val="001F431F"/>
    <w:rsid w:val="001F438F"/>
    <w:rsid w:val="001F6C67"/>
    <w:rsid w:val="001F7CF1"/>
    <w:rsid w:val="00200BA2"/>
    <w:rsid w:val="0020175B"/>
    <w:rsid w:val="00201C26"/>
    <w:rsid w:val="00203235"/>
    <w:rsid w:val="00207848"/>
    <w:rsid w:val="002106FC"/>
    <w:rsid w:val="0021225F"/>
    <w:rsid w:val="0021272C"/>
    <w:rsid w:val="00212B2C"/>
    <w:rsid w:val="00213599"/>
    <w:rsid w:val="00213891"/>
    <w:rsid w:val="00215118"/>
    <w:rsid w:val="00216A3B"/>
    <w:rsid w:val="00216D98"/>
    <w:rsid w:val="00217F1A"/>
    <w:rsid w:val="0022135A"/>
    <w:rsid w:val="00221F68"/>
    <w:rsid w:val="002223F8"/>
    <w:rsid w:val="002260E8"/>
    <w:rsid w:val="00226164"/>
    <w:rsid w:val="00226227"/>
    <w:rsid w:val="002276D0"/>
    <w:rsid w:val="00227C6C"/>
    <w:rsid w:val="00227D5B"/>
    <w:rsid w:val="00230314"/>
    <w:rsid w:val="00230B2C"/>
    <w:rsid w:val="00231C8B"/>
    <w:rsid w:val="0023330E"/>
    <w:rsid w:val="00234273"/>
    <w:rsid w:val="00234789"/>
    <w:rsid w:val="00235439"/>
    <w:rsid w:val="00235D39"/>
    <w:rsid w:val="0023647E"/>
    <w:rsid w:val="002369C7"/>
    <w:rsid w:val="0023782B"/>
    <w:rsid w:val="00237EA3"/>
    <w:rsid w:val="00241C62"/>
    <w:rsid w:val="00241E11"/>
    <w:rsid w:val="00241F11"/>
    <w:rsid w:val="00242440"/>
    <w:rsid w:val="00242912"/>
    <w:rsid w:val="00242E3E"/>
    <w:rsid w:val="00243626"/>
    <w:rsid w:val="00243A2B"/>
    <w:rsid w:val="00243A98"/>
    <w:rsid w:val="00244164"/>
    <w:rsid w:val="00245141"/>
    <w:rsid w:val="002460EB"/>
    <w:rsid w:val="00246F4F"/>
    <w:rsid w:val="002508DD"/>
    <w:rsid w:val="00250B24"/>
    <w:rsid w:val="0025139E"/>
    <w:rsid w:val="00251543"/>
    <w:rsid w:val="00252061"/>
    <w:rsid w:val="00254E37"/>
    <w:rsid w:val="002565B9"/>
    <w:rsid w:val="00256F7E"/>
    <w:rsid w:val="00260A1B"/>
    <w:rsid w:val="00260ED1"/>
    <w:rsid w:val="002617BB"/>
    <w:rsid w:val="0026195B"/>
    <w:rsid w:val="0026207C"/>
    <w:rsid w:val="00264C50"/>
    <w:rsid w:val="002678B2"/>
    <w:rsid w:val="00267A9D"/>
    <w:rsid w:val="00273546"/>
    <w:rsid w:val="00273612"/>
    <w:rsid w:val="00273BB1"/>
    <w:rsid w:val="00274E43"/>
    <w:rsid w:val="002752CF"/>
    <w:rsid w:val="00275DCD"/>
    <w:rsid w:val="00276C09"/>
    <w:rsid w:val="00283F87"/>
    <w:rsid w:val="0028439F"/>
    <w:rsid w:val="0028451F"/>
    <w:rsid w:val="002872C8"/>
    <w:rsid w:val="0029017B"/>
    <w:rsid w:val="00290E15"/>
    <w:rsid w:val="002920C4"/>
    <w:rsid w:val="0029469B"/>
    <w:rsid w:val="002955B4"/>
    <w:rsid w:val="002977F2"/>
    <w:rsid w:val="002A092D"/>
    <w:rsid w:val="002A2357"/>
    <w:rsid w:val="002A3F42"/>
    <w:rsid w:val="002A419A"/>
    <w:rsid w:val="002A4799"/>
    <w:rsid w:val="002A5DC3"/>
    <w:rsid w:val="002A6E1D"/>
    <w:rsid w:val="002A70BB"/>
    <w:rsid w:val="002A738A"/>
    <w:rsid w:val="002B003D"/>
    <w:rsid w:val="002B09D1"/>
    <w:rsid w:val="002B342A"/>
    <w:rsid w:val="002B3F31"/>
    <w:rsid w:val="002B691B"/>
    <w:rsid w:val="002B6A6A"/>
    <w:rsid w:val="002B7C2A"/>
    <w:rsid w:val="002C0AA5"/>
    <w:rsid w:val="002C4847"/>
    <w:rsid w:val="002C50D0"/>
    <w:rsid w:val="002C610C"/>
    <w:rsid w:val="002C67FB"/>
    <w:rsid w:val="002C6A14"/>
    <w:rsid w:val="002C6F13"/>
    <w:rsid w:val="002C71A3"/>
    <w:rsid w:val="002D024A"/>
    <w:rsid w:val="002D067F"/>
    <w:rsid w:val="002D12D6"/>
    <w:rsid w:val="002D17FA"/>
    <w:rsid w:val="002D25CC"/>
    <w:rsid w:val="002D2CA2"/>
    <w:rsid w:val="002D3906"/>
    <w:rsid w:val="002D3D3E"/>
    <w:rsid w:val="002D7157"/>
    <w:rsid w:val="002D7298"/>
    <w:rsid w:val="002E0CD5"/>
    <w:rsid w:val="002E185B"/>
    <w:rsid w:val="002E190A"/>
    <w:rsid w:val="002E239F"/>
    <w:rsid w:val="002E2540"/>
    <w:rsid w:val="002E5382"/>
    <w:rsid w:val="002E56AD"/>
    <w:rsid w:val="002E7C70"/>
    <w:rsid w:val="002F1C84"/>
    <w:rsid w:val="002F1D65"/>
    <w:rsid w:val="002F1FDD"/>
    <w:rsid w:val="002F46E5"/>
    <w:rsid w:val="002F4712"/>
    <w:rsid w:val="002F570C"/>
    <w:rsid w:val="002F5CB2"/>
    <w:rsid w:val="002F7D1B"/>
    <w:rsid w:val="003003D7"/>
    <w:rsid w:val="00302925"/>
    <w:rsid w:val="00302E8C"/>
    <w:rsid w:val="00304540"/>
    <w:rsid w:val="00304631"/>
    <w:rsid w:val="00305854"/>
    <w:rsid w:val="00305BA6"/>
    <w:rsid w:val="003067B2"/>
    <w:rsid w:val="00306BF9"/>
    <w:rsid w:val="00306C99"/>
    <w:rsid w:val="00306D2C"/>
    <w:rsid w:val="00306EB1"/>
    <w:rsid w:val="0030797D"/>
    <w:rsid w:val="00307D58"/>
    <w:rsid w:val="00311D3C"/>
    <w:rsid w:val="003120EB"/>
    <w:rsid w:val="00314F01"/>
    <w:rsid w:val="003151C3"/>
    <w:rsid w:val="00316ACF"/>
    <w:rsid w:val="00317127"/>
    <w:rsid w:val="00320036"/>
    <w:rsid w:val="00323BE3"/>
    <w:rsid w:val="00324EBA"/>
    <w:rsid w:val="00324F82"/>
    <w:rsid w:val="00325CDF"/>
    <w:rsid w:val="00327704"/>
    <w:rsid w:val="00330897"/>
    <w:rsid w:val="00334BB2"/>
    <w:rsid w:val="0033693B"/>
    <w:rsid w:val="00336A0F"/>
    <w:rsid w:val="00336DF6"/>
    <w:rsid w:val="00336DF9"/>
    <w:rsid w:val="0034250B"/>
    <w:rsid w:val="003431C4"/>
    <w:rsid w:val="0034545A"/>
    <w:rsid w:val="003455DD"/>
    <w:rsid w:val="003456B7"/>
    <w:rsid w:val="00345827"/>
    <w:rsid w:val="00345B20"/>
    <w:rsid w:val="00350127"/>
    <w:rsid w:val="003519C6"/>
    <w:rsid w:val="003531EF"/>
    <w:rsid w:val="003534E6"/>
    <w:rsid w:val="003538FD"/>
    <w:rsid w:val="00354A23"/>
    <w:rsid w:val="0035693A"/>
    <w:rsid w:val="00356C68"/>
    <w:rsid w:val="00361399"/>
    <w:rsid w:val="00361821"/>
    <w:rsid w:val="00361C21"/>
    <w:rsid w:val="00362117"/>
    <w:rsid w:val="00362CF5"/>
    <w:rsid w:val="00363735"/>
    <w:rsid w:val="00363FC1"/>
    <w:rsid w:val="00364CB5"/>
    <w:rsid w:val="00365513"/>
    <w:rsid w:val="00365D67"/>
    <w:rsid w:val="003661D4"/>
    <w:rsid w:val="003663BA"/>
    <w:rsid w:val="00366557"/>
    <w:rsid w:val="00367E6F"/>
    <w:rsid w:val="00371DB3"/>
    <w:rsid w:val="0037383B"/>
    <w:rsid w:val="003767FF"/>
    <w:rsid w:val="00381428"/>
    <w:rsid w:val="003816DD"/>
    <w:rsid w:val="003837AE"/>
    <w:rsid w:val="00384847"/>
    <w:rsid w:val="00385DA2"/>
    <w:rsid w:val="0038638F"/>
    <w:rsid w:val="003864DA"/>
    <w:rsid w:val="00386727"/>
    <w:rsid w:val="00390731"/>
    <w:rsid w:val="00392067"/>
    <w:rsid w:val="003924E7"/>
    <w:rsid w:val="00392720"/>
    <w:rsid w:val="00392A91"/>
    <w:rsid w:val="00392B4C"/>
    <w:rsid w:val="003930D1"/>
    <w:rsid w:val="00393D8D"/>
    <w:rsid w:val="003948F7"/>
    <w:rsid w:val="003968B1"/>
    <w:rsid w:val="00396AB2"/>
    <w:rsid w:val="003974F6"/>
    <w:rsid w:val="0039751F"/>
    <w:rsid w:val="00397A4D"/>
    <w:rsid w:val="003A0715"/>
    <w:rsid w:val="003A0CB0"/>
    <w:rsid w:val="003A2B37"/>
    <w:rsid w:val="003A2EB7"/>
    <w:rsid w:val="003A2FED"/>
    <w:rsid w:val="003A5442"/>
    <w:rsid w:val="003A5F0F"/>
    <w:rsid w:val="003B06CF"/>
    <w:rsid w:val="003B2B54"/>
    <w:rsid w:val="003B2E53"/>
    <w:rsid w:val="003B348F"/>
    <w:rsid w:val="003B3EF6"/>
    <w:rsid w:val="003B411C"/>
    <w:rsid w:val="003B458F"/>
    <w:rsid w:val="003B45A2"/>
    <w:rsid w:val="003B4B63"/>
    <w:rsid w:val="003B4E63"/>
    <w:rsid w:val="003B5925"/>
    <w:rsid w:val="003B63BC"/>
    <w:rsid w:val="003B648D"/>
    <w:rsid w:val="003C0A87"/>
    <w:rsid w:val="003C0CCA"/>
    <w:rsid w:val="003C1372"/>
    <w:rsid w:val="003C1DD4"/>
    <w:rsid w:val="003C323F"/>
    <w:rsid w:val="003C3408"/>
    <w:rsid w:val="003C64A7"/>
    <w:rsid w:val="003C6B85"/>
    <w:rsid w:val="003C7DB4"/>
    <w:rsid w:val="003C7E3B"/>
    <w:rsid w:val="003D0924"/>
    <w:rsid w:val="003D1EC1"/>
    <w:rsid w:val="003D293D"/>
    <w:rsid w:val="003D33CD"/>
    <w:rsid w:val="003D4118"/>
    <w:rsid w:val="003D4E68"/>
    <w:rsid w:val="003D5382"/>
    <w:rsid w:val="003D5C2E"/>
    <w:rsid w:val="003D65B9"/>
    <w:rsid w:val="003D6CC2"/>
    <w:rsid w:val="003E2EA6"/>
    <w:rsid w:val="003E66CC"/>
    <w:rsid w:val="003E67A7"/>
    <w:rsid w:val="003E7394"/>
    <w:rsid w:val="003E7FDC"/>
    <w:rsid w:val="003F111F"/>
    <w:rsid w:val="003F34EA"/>
    <w:rsid w:val="003F3537"/>
    <w:rsid w:val="003F36A1"/>
    <w:rsid w:val="003F74E8"/>
    <w:rsid w:val="003F79C3"/>
    <w:rsid w:val="004006AA"/>
    <w:rsid w:val="00400C6E"/>
    <w:rsid w:val="00401BA6"/>
    <w:rsid w:val="00401F5C"/>
    <w:rsid w:val="00403B3B"/>
    <w:rsid w:val="004050EC"/>
    <w:rsid w:val="00405859"/>
    <w:rsid w:val="00407DA9"/>
    <w:rsid w:val="00410FA0"/>
    <w:rsid w:val="004117C3"/>
    <w:rsid w:val="00416620"/>
    <w:rsid w:val="004172E1"/>
    <w:rsid w:val="00420836"/>
    <w:rsid w:val="00420A8A"/>
    <w:rsid w:val="00420C0A"/>
    <w:rsid w:val="00422B8F"/>
    <w:rsid w:val="00422FA1"/>
    <w:rsid w:val="00423400"/>
    <w:rsid w:val="00424269"/>
    <w:rsid w:val="0042464D"/>
    <w:rsid w:val="00424C77"/>
    <w:rsid w:val="004259FE"/>
    <w:rsid w:val="00425BE4"/>
    <w:rsid w:val="00427143"/>
    <w:rsid w:val="00431288"/>
    <w:rsid w:val="0043516B"/>
    <w:rsid w:val="00442D71"/>
    <w:rsid w:val="004430B1"/>
    <w:rsid w:val="004431AB"/>
    <w:rsid w:val="00444458"/>
    <w:rsid w:val="00444903"/>
    <w:rsid w:val="00447E94"/>
    <w:rsid w:val="0045037E"/>
    <w:rsid w:val="004505DB"/>
    <w:rsid w:val="00450CB8"/>
    <w:rsid w:val="00453BCC"/>
    <w:rsid w:val="0045409F"/>
    <w:rsid w:val="004541BE"/>
    <w:rsid w:val="00455735"/>
    <w:rsid w:val="004558E8"/>
    <w:rsid w:val="004560E4"/>
    <w:rsid w:val="00457276"/>
    <w:rsid w:val="00460ECB"/>
    <w:rsid w:val="004632CD"/>
    <w:rsid w:val="00463656"/>
    <w:rsid w:val="00463B9C"/>
    <w:rsid w:val="00464906"/>
    <w:rsid w:val="0046519A"/>
    <w:rsid w:val="004656DF"/>
    <w:rsid w:val="00467A7A"/>
    <w:rsid w:val="00470E10"/>
    <w:rsid w:val="00470EC7"/>
    <w:rsid w:val="004720DC"/>
    <w:rsid w:val="00472656"/>
    <w:rsid w:val="00474275"/>
    <w:rsid w:val="00474578"/>
    <w:rsid w:val="004751B8"/>
    <w:rsid w:val="00475B4F"/>
    <w:rsid w:val="00476A9F"/>
    <w:rsid w:val="004776B1"/>
    <w:rsid w:val="00480763"/>
    <w:rsid w:val="0048078A"/>
    <w:rsid w:val="00481433"/>
    <w:rsid w:val="00481D81"/>
    <w:rsid w:val="0048270B"/>
    <w:rsid w:val="00482DEC"/>
    <w:rsid w:val="0048377A"/>
    <w:rsid w:val="00483D3E"/>
    <w:rsid w:val="00485683"/>
    <w:rsid w:val="00485AE3"/>
    <w:rsid w:val="00486710"/>
    <w:rsid w:val="00487629"/>
    <w:rsid w:val="00487668"/>
    <w:rsid w:val="00487965"/>
    <w:rsid w:val="00490903"/>
    <w:rsid w:val="00490994"/>
    <w:rsid w:val="00493162"/>
    <w:rsid w:val="00493DAC"/>
    <w:rsid w:val="00494615"/>
    <w:rsid w:val="00494E94"/>
    <w:rsid w:val="00495A3D"/>
    <w:rsid w:val="00495B2F"/>
    <w:rsid w:val="0049774E"/>
    <w:rsid w:val="004A0A95"/>
    <w:rsid w:val="004A205A"/>
    <w:rsid w:val="004A31AC"/>
    <w:rsid w:val="004A33A8"/>
    <w:rsid w:val="004A4A19"/>
    <w:rsid w:val="004A57DC"/>
    <w:rsid w:val="004B0C06"/>
    <w:rsid w:val="004B1495"/>
    <w:rsid w:val="004B2760"/>
    <w:rsid w:val="004B28ED"/>
    <w:rsid w:val="004B2B95"/>
    <w:rsid w:val="004B4F7F"/>
    <w:rsid w:val="004B57E8"/>
    <w:rsid w:val="004B5A5D"/>
    <w:rsid w:val="004B5CA2"/>
    <w:rsid w:val="004B64E0"/>
    <w:rsid w:val="004B76B5"/>
    <w:rsid w:val="004C108C"/>
    <w:rsid w:val="004C1302"/>
    <w:rsid w:val="004C1ECF"/>
    <w:rsid w:val="004C2684"/>
    <w:rsid w:val="004C5465"/>
    <w:rsid w:val="004C5478"/>
    <w:rsid w:val="004C5FBA"/>
    <w:rsid w:val="004C709B"/>
    <w:rsid w:val="004D0283"/>
    <w:rsid w:val="004D12BD"/>
    <w:rsid w:val="004D2A4B"/>
    <w:rsid w:val="004D66DA"/>
    <w:rsid w:val="004D74DC"/>
    <w:rsid w:val="004D76A4"/>
    <w:rsid w:val="004D79FB"/>
    <w:rsid w:val="004D7E13"/>
    <w:rsid w:val="004E02C7"/>
    <w:rsid w:val="004E0DCB"/>
    <w:rsid w:val="004E1023"/>
    <w:rsid w:val="004E2110"/>
    <w:rsid w:val="004E2AD2"/>
    <w:rsid w:val="004E2EF2"/>
    <w:rsid w:val="004E4E96"/>
    <w:rsid w:val="004E729C"/>
    <w:rsid w:val="004F0F7A"/>
    <w:rsid w:val="004F1BBE"/>
    <w:rsid w:val="004F3D4C"/>
    <w:rsid w:val="004F4443"/>
    <w:rsid w:val="004F4DB7"/>
    <w:rsid w:val="004F5E7D"/>
    <w:rsid w:val="005018B1"/>
    <w:rsid w:val="00502146"/>
    <w:rsid w:val="005023EF"/>
    <w:rsid w:val="00502511"/>
    <w:rsid w:val="00502903"/>
    <w:rsid w:val="005041F8"/>
    <w:rsid w:val="00504C2A"/>
    <w:rsid w:val="005053FB"/>
    <w:rsid w:val="0050542C"/>
    <w:rsid w:val="0050628F"/>
    <w:rsid w:val="005065E2"/>
    <w:rsid w:val="00507158"/>
    <w:rsid w:val="005073CF"/>
    <w:rsid w:val="00507658"/>
    <w:rsid w:val="00510C96"/>
    <w:rsid w:val="00511421"/>
    <w:rsid w:val="00511B73"/>
    <w:rsid w:val="005124E8"/>
    <w:rsid w:val="005128D6"/>
    <w:rsid w:val="00513483"/>
    <w:rsid w:val="00513624"/>
    <w:rsid w:val="0051532B"/>
    <w:rsid w:val="00515A76"/>
    <w:rsid w:val="00517B90"/>
    <w:rsid w:val="00517E16"/>
    <w:rsid w:val="00520AAF"/>
    <w:rsid w:val="00523467"/>
    <w:rsid w:val="005246D9"/>
    <w:rsid w:val="00524A41"/>
    <w:rsid w:val="005255A7"/>
    <w:rsid w:val="00532677"/>
    <w:rsid w:val="00533050"/>
    <w:rsid w:val="00533075"/>
    <w:rsid w:val="00533216"/>
    <w:rsid w:val="005337A8"/>
    <w:rsid w:val="00533A29"/>
    <w:rsid w:val="00535763"/>
    <w:rsid w:val="00536343"/>
    <w:rsid w:val="00537268"/>
    <w:rsid w:val="00540B06"/>
    <w:rsid w:val="00541231"/>
    <w:rsid w:val="005420D9"/>
    <w:rsid w:val="00544105"/>
    <w:rsid w:val="00544436"/>
    <w:rsid w:val="005446F8"/>
    <w:rsid w:val="00547671"/>
    <w:rsid w:val="00550F42"/>
    <w:rsid w:val="00551C7A"/>
    <w:rsid w:val="005522E1"/>
    <w:rsid w:val="005523A6"/>
    <w:rsid w:val="0055245D"/>
    <w:rsid w:val="00554544"/>
    <w:rsid w:val="00554EDB"/>
    <w:rsid w:val="005555D4"/>
    <w:rsid w:val="00556016"/>
    <w:rsid w:val="00556123"/>
    <w:rsid w:val="00557D45"/>
    <w:rsid w:val="00561F5D"/>
    <w:rsid w:val="00562C10"/>
    <w:rsid w:val="00563188"/>
    <w:rsid w:val="00564876"/>
    <w:rsid w:val="005654C3"/>
    <w:rsid w:val="00565F90"/>
    <w:rsid w:val="005702B1"/>
    <w:rsid w:val="00571896"/>
    <w:rsid w:val="00571A3B"/>
    <w:rsid w:val="00571BCD"/>
    <w:rsid w:val="00572B71"/>
    <w:rsid w:val="0057308D"/>
    <w:rsid w:val="00573597"/>
    <w:rsid w:val="00573A40"/>
    <w:rsid w:val="005768D8"/>
    <w:rsid w:val="00576D2C"/>
    <w:rsid w:val="00577E0A"/>
    <w:rsid w:val="0058069C"/>
    <w:rsid w:val="00580FB4"/>
    <w:rsid w:val="00581285"/>
    <w:rsid w:val="0058286F"/>
    <w:rsid w:val="0058552D"/>
    <w:rsid w:val="00585547"/>
    <w:rsid w:val="00585DE7"/>
    <w:rsid w:val="00587234"/>
    <w:rsid w:val="00591ACF"/>
    <w:rsid w:val="00591EB5"/>
    <w:rsid w:val="00592A15"/>
    <w:rsid w:val="00595A9A"/>
    <w:rsid w:val="00596694"/>
    <w:rsid w:val="00596C94"/>
    <w:rsid w:val="0059721D"/>
    <w:rsid w:val="00597F7D"/>
    <w:rsid w:val="005A10C6"/>
    <w:rsid w:val="005A12B2"/>
    <w:rsid w:val="005A488E"/>
    <w:rsid w:val="005A5C00"/>
    <w:rsid w:val="005A7999"/>
    <w:rsid w:val="005A7CC1"/>
    <w:rsid w:val="005B0770"/>
    <w:rsid w:val="005B09A2"/>
    <w:rsid w:val="005B0E65"/>
    <w:rsid w:val="005B1D2D"/>
    <w:rsid w:val="005B448D"/>
    <w:rsid w:val="005B6CC3"/>
    <w:rsid w:val="005C0B71"/>
    <w:rsid w:val="005C13B1"/>
    <w:rsid w:val="005C1B55"/>
    <w:rsid w:val="005C4EFC"/>
    <w:rsid w:val="005C60A6"/>
    <w:rsid w:val="005C6512"/>
    <w:rsid w:val="005C6D3D"/>
    <w:rsid w:val="005D0571"/>
    <w:rsid w:val="005D0862"/>
    <w:rsid w:val="005D0F69"/>
    <w:rsid w:val="005D24DB"/>
    <w:rsid w:val="005D2FE4"/>
    <w:rsid w:val="005D3820"/>
    <w:rsid w:val="005D5580"/>
    <w:rsid w:val="005E2D5D"/>
    <w:rsid w:val="005E2E93"/>
    <w:rsid w:val="005E6F05"/>
    <w:rsid w:val="005F0F87"/>
    <w:rsid w:val="005F1703"/>
    <w:rsid w:val="005F180C"/>
    <w:rsid w:val="005F1F8E"/>
    <w:rsid w:val="005F21B9"/>
    <w:rsid w:val="005F25E3"/>
    <w:rsid w:val="005F2BB9"/>
    <w:rsid w:val="005F3148"/>
    <w:rsid w:val="005F3BDE"/>
    <w:rsid w:val="005F461D"/>
    <w:rsid w:val="005F54CB"/>
    <w:rsid w:val="005F5D24"/>
    <w:rsid w:val="006006BA"/>
    <w:rsid w:val="00602211"/>
    <w:rsid w:val="0060230B"/>
    <w:rsid w:val="0060262C"/>
    <w:rsid w:val="006031FE"/>
    <w:rsid w:val="0060399D"/>
    <w:rsid w:val="00603D3C"/>
    <w:rsid w:val="00605833"/>
    <w:rsid w:val="006063ED"/>
    <w:rsid w:val="00610520"/>
    <w:rsid w:val="0061072A"/>
    <w:rsid w:val="006117EF"/>
    <w:rsid w:val="0061554F"/>
    <w:rsid w:val="00615833"/>
    <w:rsid w:val="00616E23"/>
    <w:rsid w:val="006173E7"/>
    <w:rsid w:val="00617D5A"/>
    <w:rsid w:val="00620173"/>
    <w:rsid w:val="006220AC"/>
    <w:rsid w:val="00622895"/>
    <w:rsid w:val="00623785"/>
    <w:rsid w:val="006244CD"/>
    <w:rsid w:val="00624779"/>
    <w:rsid w:val="0062511A"/>
    <w:rsid w:val="0062787D"/>
    <w:rsid w:val="00627BBB"/>
    <w:rsid w:val="006314A9"/>
    <w:rsid w:val="00633958"/>
    <w:rsid w:val="006346A6"/>
    <w:rsid w:val="00634764"/>
    <w:rsid w:val="00635425"/>
    <w:rsid w:val="0063671B"/>
    <w:rsid w:val="00636B13"/>
    <w:rsid w:val="00641774"/>
    <w:rsid w:val="00641A50"/>
    <w:rsid w:val="00644A4E"/>
    <w:rsid w:val="0064505A"/>
    <w:rsid w:val="00645CEE"/>
    <w:rsid w:val="00647777"/>
    <w:rsid w:val="0065142A"/>
    <w:rsid w:val="00651F4E"/>
    <w:rsid w:val="006530AC"/>
    <w:rsid w:val="00653D29"/>
    <w:rsid w:val="006550AB"/>
    <w:rsid w:val="006565B2"/>
    <w:rsid w:val="006577DA"/>
    <w:rsid w:val="006609F8"/>
    <w:rsid w:val="00660C22"/>
    <w:rsid w:val="00662751"/>
    <w:rsid w:val="00662E82"/>
    <w:rsid w:val="0066420A"/>
    <w:rsid w:val="0066508A"/>
    <w:rsid w:val="00666086"/>
    <w:rsid w:val="006667D9"/>
    <w:rsid w:val="00671174"/>
    <w:rsid w:val="006722A2"/>
    <w:rsid w:val="006729DE"/>
    <w:rsid w:val="00672DFA"/>
    <w:rsid w:val="0067318E"/>
    <w:rsid w:val="006736E7"/>
    <w:rsid w:val="0067381E"/>
    <w:rsid w:val="0067422D"/>
    <w:rsid w:val="0067577A"/>
    <w:rsid w:val="006773FB"/>
    <w:rsid w:val="00677E18"/>
    <w:rsid w:val="00682068"/>
    <w:rsid w:val="00684175"/>
    <w:rsid w:val="00685CE3"/>
    <w:rsid w:val="006869BE"/>
    <w:rsid w:val="00686D00"/>
    <w:rsid w:val="00687AC1"/>
    <w:rsid w:val="00691997"/>
    <w:rsid w:val="00691C3B"/>
    <w:rsid w:val="00692360"/>
    <w:rsid w:val="00692B78"/>
    <w:rsid w:val="00693B14"/>
    <w:rsid w:val="006942F3"/>
    <w:rsid w:val="006949A8"/>
    <w:rsid w:val="006949BF"/>
    <w:rsid w:val="006956D2"/>
    <w:rsid w:val="00696CA8"/>
    <w:rsid w:val="00696CD7"/>
    <w:rsid w:val="00696CDA"/>
    <w:rsid w:val="00697259"/>
    <w:rsid w:val="00697EE6"/>
    <w:rsid w:val="006A2BB9"/>
    <w:rsid w:val="006A37F0"/>
    <w:rsid w:val="006A38F3"/>
    <w:rsid w:val="006A421D"/>
    <w:rsid w:val="006A4B4D"/>
    <w:rsid w:val="006A643B"/>
    <w:rsid w:val="006A7841"/>
    <w:rsid w:val="006B1DB9"/>
    <w:rsid w:val="006B2A14"/>
    <w:rsid w:val="006B356B"/>
    <w:rsid w:val="006B3F28"/>
    <w:rsid w:val="006B434D"/>
    <w:rsid w:val="006B4E73"/>
    <w:rsid w:val="006B5778"/>
    <w:rsid w:val="006B632B"/>
    <w:rsid w:val="006B65C0"/>
    <w:rsid w:val="006B6808"/>
    <w:rsid w:val="006B6ADF"/>
    <w:rsid w:val="006B7AD8"/>
    <w:rsid w:val="006C1210"/>
    <w:rsid w:val="006C1ECF"/>
    <w:rsid w:val="006C2875"/>
    <w:rsid w:val="006C356A"/>
    <w:rsid w:val="006C4EC5"/>
    <w:rsid w:val="006C5DE2"/>
    <w:rsid w:val="006D18F4"/>
    <w:rsid w:val="006D2568"/>
    <w:rsid w:val="006D268A"/>
    <w:rsid w:val="006D3D45"/>
    <w:rsid w:val="006D3D60"/>
    <w:rsid w:val="006D3EB0"/>
    <w:rsid w:val="006D4354"/>
    <w:rsid w:val="006D4CD0"/>
    <w:rsid w:val="006D55DC"/>
    <w:rsid w:val="006E128A"/>
    <w:rsid w:val="006E3C04"/>
    <w:rsid w:val="006E3CD2"/>
    <w:rsid w:val="006E516F"/>
    <w:rsid w:val="006E596F"/>
    <w:rsid w:val="006E5B33"/>
    <w:rsid w:val="006E5BD7"/>
    <w:rsid w:val="006E7BC6"/>
    <w:rsid w:val="006F4584"/>
    <w:rsid w:val="006F4D0D"/>
    <w:rsid w:val="006F518F"/>
    <w:rsid w:val="006F5C61"/>
    <w:rsid w:val="006F6AF1"/>
    <w:rsid w:val="006F6B26"/>
    <w:rsid w:val="006F6B75"/>
    <w:rsid w:val="006F78C8"/>
    <w:rsid w:val="00702BC5"/>
    <w:rsid w:val="0070317C"/>
    <w:rsid w:val="0070333C"/>
    <w:rsid w:val="00703D1B"/>
    <w:rsid w:val="00707E63"/>
    <w:rsid w:val="007101DE"/>
    <w:rsid w:val="007108F1"/>
    <w:rsid w:val="00711914"/>
    <w:rsid w:val="00712C33"/>
    <w:rsid w:val="00715E04"/>
    <w:rsid w:val="0071602E"/>
    <w:rsid w:val="007208CD"/>
    <w:rsid w:val="0072107A"/>
    <w:rsid w:val="00721C2B"/>
    <w:rsid w:val="007224EB"/>
    <w:rsid w:val="00723E52"/>
    <w:rsid w:val="00724231"/>
    <w:rsid w:val="007247BE"/>
    <w:rsid w:val="007249A1"/>
    <w:rsid w:val="00724D12"/>
    <w:rsid w:val="00725C0A"/>
    <w:rsid w:val="00727165"/>
    <w:rsid w:val="00727222"/>
    <w:rsid w:val="00732080"/>
    <w:rsid w:val="00732D82"/>
    <w:rsid w:val="00733708"/>
    <w:rsid w:val="00733D75"/>
    <w:rsid w:val="00733E85"/>
    <w:rsid w:val="00735268"/>
    <w:rsid w:val="00737C19"/>
    <w:rsid w:val="00740563"/>
    <w:rsid w:val="00742570"/>
    <w:rsid w:val="007438C9"/>
    <w:rsid w:val="00743DF0"/>
    <w:rsid w:val="0074485B"/>
    <w:rsid w:val="00746E99"/>
    <w:rsid w:val="00750B0C"/>
    <w:rsid w:val="0075215E"/>
    <w:rsid w:val="007523BE"/>
    <w:rsid w:val="00752D6F"/>
    <w:rsid w:val="007540CD"/>
    <w:rsid w:val="00754A83"/>
    <w:rsid w:val="00756F54"/>
    <w:rsid w:val="007605C4"/>
    <w:rsid w:val="007616C2"/>
    <w:rsid w:val="007630EC"/>
    <w:rsid w:val="00763D5F"/>
    <w:rsid w:val="0076429A"/>
    <w:rsid w:val="007645AC"/>
    <w:rsid w:val="0076569A"/>
    <w:rsid w:val="00766082"/>
    <w:rsid w:val="0076650C"/>
    <w:rsid w:val="0076678F"/>
    <w:rsid w:val="00767673"/>
    <w:rsid w:val="00767831"/>
    <w:rsid w:val="00773A1E"/>
    <w:rsid w:val="00773D72"/>
    <w:rsid w:val="007746A8"/>
    <w:rsid w:val="00774704"/>
    <w:rsid w:val="00776684"/>
    <w:rsid w:val="00777030"/>
    <w:rsid w:val="00781E51"/>
    <w:rsid w:val="00782009"/>
    <w:rsid w:val="00782135"/>
    <w:rsid w:val="007821F7"/>
    <w:rsid w:val="007823FF"/>
    <w:rsid w:val="00782B35"/>
    <w:rsid w:val="007835A1"/>
    <w:rsid w:val="007839F4"/>
    <w:rsid w:val="007855D1"/>
    <w:rsid w:val="00785FCA"/>
    <w:rsid w:val="007862ED"/>
    <w:rsid w:val="00787598"/>
    <w:rsid w:val="00791119"/>
    <w:rsid w:val="007915C2"/>
    <w:rsid w:val="007915EF"/>
    <w:rsid w:val="00791AF2"/>
    <w:rsid w:val="00791D78"/>
    <w:rsid w:val="00795D0B"/>
    <w:rsid w:val="007A339A"/>
    <w:rsid w:val="007A459D"/>
    <w:rsid w:val="007B028F"/>
    <w:rsid w:val="007B0741"/>
    <w:rsid w:val="007B2CC3"/>
    <w:rsid w:val="007B5982"/>
    <w:rsid w:val="007B5C13"/>
    <w:rsid w:val="007B6E64"/>
    <w:rsid w:val="007C1EFD"/>
    <w:rsid w:val="007C3210"/>
    <w:rsid w:val="007C35A4"/>
    <w:rsid w:val="007C422B"/>
    <w:rsid w:val="007C5640"/>
    <w:rsid w:val="007C7213"/>
    <w:rsid w:val="007C7610"/>
    <w:rsid w:val="007C7A3E"/>
    <w:rsid w:val="007C7E73"/>
    <w:rsid w:val="007D0837"/>
    <w:rsid w:val="007D23F5"/>
    <w:rsid w:val="007D3008"/>
    <w:rsid w:val="007D5114"/>
    <w:rsid w:val="007D6ADB"/>
    <w:rsid w:val="007D6E56"/>
    <w:rsid w:val="007E0862"/>
    <w:rsid w:val="007E0942"/>
    <w:rsid w:val="007E1FB2"/>
    <w:rsid w:val="007E34CA"/>
    <w:rsid w:val="007E625A"/>
    <w:rsid w:val="007E6590"/>
    <w:rsid w:val="007E708A"/>
    <w:rsid w:val="007E751D"/>
    <w:rsid w:val="007E7ABC"/>
    <w:rsid w:val="007F0162"/>
    <w:rsid w:val="007F1D1B"/>
    <w:rsid w:val="007F1D42"/>
    <w:rsid w:val="007F1E01"/>
    <w:rsid w:val="007F1E4C"/>
    <w:rsid w:val="007F4335"/>
    <w:rsid w:val="007F4F57"/>
    <w:rsid w:val="007F4FE9"/>
    <w:rsid w:val="007F627F"/>
    <w:rsid w:val="007F66FD"/>
    <w:rsid w:val="007F6D43"/>
    <w:rsid w:val="007F6D63"/>
    <w:rsid w:val="007F7036"/>
    <w:rsid w:val="0080031A"/>
    <w:rsid w:val="008008FC"/>
    <w:rsid w:val="0080223B"/>
    <w:rsid w:val="00802A13"/>
    <w:rsid w:val="00804839"/>
    <w:rsid w:val="008050AF"/>
    <w:rsid w:val="00806D52"/>
    <w:rsid w:val="00806F2B"/>
    <w:rsid w:val="008072AA"/>
    <w:rsid w:val="008108FD"/>
    <w:rsid w:val="00810A27"/>
    <w:rsid w:val="00811965"/>
    <w:rsid w:val="0081244D"/>
    <w:rsid w:val="00813FCE"/>
    <w:rsid w:val="008152C8"/>
    <w:rsid w:val="00817542"/>
    <w:rsid w:val="00817DFC"/>
    <w:rsid w:val="00820676"/>
    <w:rsid w:val="00820863"/>
    <w:rsid w:val="0082241B"/>
    <w:rsid w:val="00822A76"/>
    <w:rsid w:val="0082614C"/>
    <w:rsid w:val="00826386"/>
    <w:rsid w:val="00826420"/>
    <w:rsid w:val="00826597"/>
    <w:rsid w:val="00827CCA"/>
    <w:rsid w:val="0083199A"/>
    <w:rsid w:val="008323CB"/>
    <w:rsid w:val="00832AFA"/>
    <w:rsid w:val="00832D01"/>
    <w:rsid w:val="00833994"/>
    <w:rsid w:val="00833DAD"/>
    <w:rsid w:val="008359E1"/>
    <w:rsid w:val="00836648"/>
    <w:rsid w:val="00841FC3"/>
    <w:rsid w:val="00842620"/>
    <w:rsid w:val="00843275"/>
    <w:rsid w:val="0084470D"/>
    <w:rsid w:val="0084574F"/>
    <w:rsid w:val="00845B89"/>
    <w:rsid w:val="0085080D"/>
    <w:rsid w:val="00850E29"/>
    <w:rsid w:val="008518B7"/>
    <w:rsid w:val="0085335F"/>
    <w:rsid w:val="00857668"/>
    <w:rsid w:val="00860B3C"/>
    <w:rsid w:val="00861FB4"/>
    <w:rsid w:val="00861FFA"/>
    <w:rsid w:val="00862817"/>
    <w:rsid w:val="0086327C"/>
    <w:rsid w:val="008633EA"/>
    <w:rsid w:val="008645A9"/>
    <w:rsid w:val="008649C7"/>
    <w:rsid w:val="008666B2"/>
    <w:rsid w:val="00866CC5"/>
    <w:rsid w:val="00870B2E"/>
    <w:rsid w:val="00870D30"/>
    <w:rsid w:val="00870E68"/>
    <w:rsid w:val="00871F2E"/>
    <w:rsid w:val="008723A7"/>
    <w:rsid w:val="00872B59"/>
    <w:rsid w:val="00873217"/>
    <w:rsid w:val="00875934"/>
    <w:rsid w:val="00876FED"/>
    <w:rsid w:val="00877AA0"/>
    <w:rsid w:val="008807C6"/>
    <w:rsid w:val="00880D26"/>
    <w:rsid w:val="00881C60"/>
    <w:rsid w:val="0088441D"/>
    <w:rsid w:val="008869C6"/>
    <w:rsid w:val="00890535"/>
    <w:rsid w:val="008913A7"/>
    <w:rsid w:val="0089210F"/>
    <w:rsid w:val="008946B4"/>
    <w:rsid w:val="0089506C"/>
    <w:rsid w:val="008962BA"/>
    <w:rsid w:val="00897706"/>
    <w:rsid w:val="00897CAA"/>
    <w:rsid w:val="00897D9B"/>
    <w:rsid w:val="008A071C"/>
    <w:rsid w:val="008A0BC8"/>
    <w:rsid w:val="008A1BDE"/>
    <w:rsid w:val="008A3761"/>
    <w:rsid w:val="008A3918"/>
    <w:rsid w:val="008A40F6"/>
    <w:rsid w:val="008A541E"/>
    <w:rsid w:val="008A621F"/>
    <w:rsid w:val="008A6D8A"/>
    <w:rsid w:val="008B4C19"/>
    <w:rsid w:val="008B62A8"/>
    <w:rsid w:val="008B69CA"/>
    <w:rsid w:val="008C1396"/>
    <w:rsid w:val="008C2C86"/>
    <w:rsid w:val="008C2F25"/>
    <w:rsid w:val="008C4AFB"/>
    <w:rsid w:val="008C4CAC"/>
    <w:rsid w:val="008C6166"/>
    <w:rsid w:val="008C7461"/>
    <w:rsid w:val="008C7DF4"/>
    <w:rsid w:val="008D0161"/>
    <w:rsid w:val="008D154E"/>
    <w:rsid w:val="008D258A"/>
    <w:rsid w:val="008D26EB"/>
    <w:rsid w:val="008D394B"/>
    <w:rsid w:val="008D3D66"/>
    <w:rsid w:val="008D4CF9"/>
    <w:rsid w:val="008D5223"/>
    <w:rsid w:val="008D5600"/>
    <w:rsid w:val="008D6484"/>
    <w:rsid w:val="008D6B21"/>
    <w:rsid w:val="008D6F04"/>
    <w:rsid w:val="008D7F39"/>
    <w:rsid w:val="008E05DA"/>
    <w:rsid w:val="008E30E8"/>
    <w:rsid w:val="008E3AB4"/>
    <w:rsid w:val="008E3C59"/>
    <w:rsid w:val="008E49F2"/>
    <w:rsid w:val="008E4E9C"/>
    <w:rsid w:val="008E547C"/>
    <w:rsid w:val="008E5A6B"/>
    <w:rsid w:val="008E5ACE"/>
    <w:rsid w:val="008E605E"/>
    <w:rsid w:val="008E6AEC"/>
    <w:rsid w:val="008F1227"/>
    <w:rsid w:val="008F2AC7"/>
    <w:rsid w:val="008F3576"/>
    <w:rsid w:val="008F35D3"/>
    <w:rsid w:val="008F43DC"/>
    <w:rsid w:val="008F5021"/>
    <w:rsid w:val="008F518E"/>
    <w:rsid w:val="008F5193"/>
    <w:rsid w:val="008F6B26"/>
    <w:rsid w:val="008F70E1"/>
    <w:rsid w:val="008F7BC0"/>
    <w:rsid w:val="00900E54"/>
    <w:rsid w:val="009014E7"/>
    <w:rsid w:val="00901964"/>
    <w:rsid w:val="00901ABB"/>
    <w:rsid w:val="00901B5D"/>
    <w:rsid w:val="00904CA5"/>
    <w:rsid w:val="0090617A"/>
    <w:rsid w:val="00907CAA"/>
    <w:rsid w:val="00910BDF"/>
    <w:rsid w:val="00911423"/>
    <w:rsid w:val="00911A03"/>
    <w:rsid w:val="00913A2C"/>
    <w:rsid w:val="009147D3"/>
    <w:rsid w:val="00915755"/>
    <w:rsid w:val="00916726"/>
    <w:rsid w:val="0091751E"/>
    <w:rsid w:val="00917B3E"/>
    <w:rsid w:val="00917D76"/>
    <w:rsid w:val="00917F48"/>
    <w:rsid w:val="0092161B"/>
    <w:rsid w:val="00921B3C"/>
    <w:rsid w:val="00922BDC"/>
    <w:rsid w:val="00925E86"/>
    <w:rsid w:val="00931A34"/>
    <w:rsid w:val="00931C98"/>
    <w:rsid w:val="0093239E"/>
    <w:rsid w:val="00932FDA"/>
    <w:rsid w:val="00933901"/>
    <w:rsid w:val="009342BB"/>
    <w:rsid w:val="00935101"/>
    <w:rsid w:val="00935989"/>
    <w:rsid w:val="00935DF6"/>
    <w:rsid w:val="00936676"/>
    <w:rsid w:val="0093721D"/>
    <w:rsid w:val="0093761C"/>
    <w:rsid w:val="00941325"/>
    <w:rsid w:val="00941C08"/>
    <w:rsid w:val="00943D2E"/>
    <w:rsid w:val="009442F8"/>
    <w:rsid w:val="00944531"/>
    <w:rsid w:val="00944EB9"/>
    <w:rsid w:val="009474E9"/>
    <w:rsid w:val="00947C0D"/>
    <w:rsid w:val="00950571"/>
    <w:rsid w:val="009511DA"/>
    <w:rsid w:val="00951307"/>
    <w:rsid w:val="009529E2"/>
    <w:rsid w:val="00952D4A"/>
    <w:rsid w:val="00953050"/>
    <w:rsid w:val="009542C0"/>
    <w:rsid w:val="00954697"/>
    <w:rsid w:val="00955257"/>
    <w:rsid w:val="00955E8B"/>
    <w:rsid w:val="00956835"/>
    <w:rsid w:val="009570CF"/>
    <w:rsid w:val="00957355"/>
    <w:rsid w:val="00961853"/>
    <w:rsid w:val="00961A9F"/>
    <w:rsid w:val="009631D5"/>
    <w:rsid w:val="009633E4"/>
    <w:rsid w:val="00964098"/>
    <w:rsid w:val="009649AF"/>
    <w:rsid w:val="009651A4"/>
    <w:rsid w:val="00966DEB"/>
    <w:rsid w:val="00967310"/>
    <w:rsid w:val="00967AF5"/>
    <w:rsid w:val="009704F2"/>
    <w:rsid w:val="00970754"/>
    <w:rsid w:val="00970A09"/>
    <w:rsid w:val="0097167A"/>
    <w:rsid w:val="00972913"/>
    <w:rsid w:val="00972AFD"/>
    <w:rsid w:val="00975B81"/>
    <w:rsid w:val="00975C3C"/>
    <w:rsid w:val="00975FA1"/>
    <w:rsid w:val="00976BCC"/>
    <w:rsid w:val="009774AA"/>
    <w:rsid w:val="00981D21"/>
    <w:rsid w:val="009832A6"/>
    <w:rsid w:val="009833CD"/>
    <w:rsid w:val="00983DDF"/>
    <w:rsid w:val="0098575D"/>
    <w:rsid w:val="00985BB1"/>
    <w:rsid w:val="009865CD"/>
    <w:rsid w:val="009870CF"/>
    <w:rsid w:val="00987386"/>
    <w:rsid w:val="009878CD"/>
    <w:rsid w:val="00991B43"/>
    <w:rsid w:val="00991D82"/>
    <w:rsid w:val="00991F13"/>
    <w:rsid w:val="00992874"/>
    <w:rsid w:val="00992A18"/>
    <w:rsid w:val="00995501"/>
    <w:rsid w:val="00995529"/>
    <w:rsid w:val="009959CE"/>
    <w:rsid w:val="00995E4B"/>
    <w:rsid w:val="00996431"/>
    <w:rsid w:val="009968FB"/>
    <w:rsid w:val="00996BFE"/>
    <w:rsid w:val="009A072E"/>
    <w:rsid w:val="009A0D5F"/>
    <w:rsid w:val="009A1DD8"/>
    <w:rsid w:val="009A1DF6"/>
    <w:rsid w:val="009A1E4A"/>
    <w:rsid w:val="009A5C79"/>
    <w:rsid w:val="009A748E"/>
    <w:rsid w:val="009A7506"/>
    <w:rsid w:val="009A7F7C"/>
    <w:rsid w:val="009B095A"/>
    <w:rsid w:val="009B09AC"/>
    <w:rsid w:val="009B1157"/>
    <w:rsid w:val="009B1349"/>
    <w:rsid w:val="009B3284"/>
    <w:rsid w:val="009B35E5"/>
    <w:rsid w:val="009B4A92"/>
    <w:rsid w:val="009B5486"/>
    <w:rsid w:val="009B5892"/>
    <w:rsid w:val="009B683E"/>
    <w:rsid w:val="009B7006"/>
    <w:rsid w:val="009B7964"/>
    <w:rsid w:val="009C01EB"/>
    <w:rsid w:val="009C1AA4"/>
    <w:rsid w:val="009C3732"/>
    <w:rsid w:val="009C4A9A"/>
    <w:rsid w:val="009C598A"/>
    <w:rsid w:val="009C7884"/>
    <w:rsid w:val="009D07DE"/>
    <w:rsid w:val="009D0B21"/>
    <w:rsid w:val="009D0BB9"/>
    <w:rsid w:val="009D1AD7"/>
    <w:rsid w:val="009D1AEF"/>
    <w:rsid w:val="009D1EC5"/>
    <w:rsid w:val="009D202A"/>
    <w:rsid w:val="009D3755"/>
    <w:rsid w:val="009D5635"/>
    <w:rsid w:val="009D591B"/>
    <w:rsid w:val="009D7240"/>
    <w:rsid w:val="009E006D"/>
    <w:rsid w:val="009E0858"/>
    <w:rsid w:val="009E0A78"/>
    <w:rsid w:val="009E1150"/>
    <w:rsid w:val="009E3667"/>
    <w:rsid w:val="009E73E3"/>
    <w:rsid w:val="009E77AE"/>
    <w:rsid w:val="009E7A6B"/>
    <w:rsid w:val="009E7CEF"/>
    <w:rsid w:val="009F07D0"/>
    <w:rsid w:val="009F1F78"/>
    <w:rsid w:val="009F2007"/>
    <w:rsid w:val="009F3C57"/>
    <w:rsid w:val="009F3DFC"/>
    <w:rsid w:val="009F4CE1"/>
    <w:rsid w:val="009F5D9D"/>
    <w:rsid w:val="00A00F8A"/>
    <w:rsid w:val="00A01441"/>
    <w:rsid w:val="00A01DF0"/>
    <w:rsid w:val="00A02C0E"/>
    <w:rsid w:val="00A03E27"/>
    <w:rsid w:val="00A0542F"/>
    <w:rsid w:val="00A055FD"/>
    <w:rsid w:val="00A05DA5"/>
    <w:rsid w:val="00A0685B"/>
    <w:rsid w:val="00A07AD6"/>
    <w:rsid w:val="00A10431"/>
    <w:rsid w:val="00A1153F"/>
    <w:rsid w:val="00A117E4"/>
    <w:rsid w:val="00A129FF"/>
    <w:rsid w:val="00A135FF"/>
    <w:rsid w:val="00A1422E"/>
    <w:rsid w:val="00A14731"/>
    <w:rsid w:val="00A14AC1"/>
    <w:rsid w:val="00A14D82"/>
    <w:rsid w:val="00A169D9"/>
    <w:rsid w:val="00A16C19"/>
    <w:rsid w:val="00A201E5"/>
    <w:rsid w:val="00A20264"/>
    <w:rsid w:val="00A20F55"/>
    <w:rsid w:val="00A21553"/>
    <w:rsid w:val="00A23D2C"/>
    <w:rsid w:val="00A249D5"/>
    <w:rsid w:val="00A24BB3"/>
    <w:rsid w:val="00A2621C"/>
    <w:rsid w:val="00A27401"/>
    <w:rsid w:val="00A27639"/>
    <w:rsid w:val="00A2794E"/>
    <w:rsid w:val="00A311A5"/>
    <w:rsid w:val="00A318B8"/>
    <w:rsid w:val="00A32C05"/>
    <w:rsid w:val="00A361BC"/>
    <w:rsid w:val="00A364E2"/>
    <w:rsid w:val="00A36B25"/>
    <w:rsid w:val="00A40FBE"/>
    <w:rsid w:val="00A41250"/>
    <w:rsid w:val="00A4250A"/>
    <w:rsid w:val="00A44002"/>
    <w:rsid w:val="00A44919"/>
    <w:rsid w:val="00A44C74"/>
    <w:rsid w:val="00A451B4"/>
    <w:rsid w:val="00A45521"/>
    <w:rsid w:val="00A464FB"/>
    <w:rsid w:val="00A50AFF"/>
    <w:rsid w:val="00A51477"/>
    <w:rsid w:val="00A53824"/>
    <w:rsid w:val="00A547A6"/>
    <w:rsid w:val="00A5547E"/>
    <w:rsid w:val="00A55741"/>
    <w:rsid w:val="00A560BF"/>
    <w:rsid w:val="00A579A6"/>
    <w:rsid w:val="00A57A93"/>
    <w:rsid w:val="00A60507"/>
    <w:rsid w:val="00A6062E"/>
    <w:rsid w:val="00A60C1E"/>
    <w:rsid w:val="00A60F67"/>
    <w:rsid w:val="00A63AE3"/>
    <w:rsid w:val="00A64DD1"/>
    <w:rsid w:val="00A6529C"/>
    <w:rsid w:val="00A65418"/>
    <w:rsid w:val="00A658BC"/>
    <w:rsid w:val="00A66B47"/>
    <w:rsid w:val="00A704B1"/>
    <w:rsid w:val="00A70863"/>
    <w:rsid w:val="00A714B0"/>
    <w:rsid w:val="00A71B6D"/>
    <w:rsid w:val="00A73539"/>
    <w:rsid w:val="00A74034"/>
    <w:rsid w:val="00A7624B"/>
    <w:rsid w:val="00A76ABD"/>
    <w:rsid w:val="00A76BE3"/>
    <w:rsid w:val="00A8091B"/>
    <w:rsid w:val="00A82508"/>
    <w:rsid w:val="00A85452"/>
    <w:rsid w:val="00A86605"/>
    <w:rsid w:val="00A870A2"/>
    <w:rsid w:val="00A87E3A"/>
    <w:rsid w:val="00A90529"/>
    <w:rsid w:val="00A90FCF"/>
    <w:rsid w:val="00A93C79"/>
    <w:rsid w:val="00A940B0"/>
    <w:rsid w:val="00A944AB"/>
    <w:rsid w:val="00A94E50"/>
    <w:rsid w:val="00A9657F"/>
    <w:rsid w:val="00AA0373"/>
    <w:rsid w:val="00AA144C"/>
    <w:rsid w:val="00AA2317"/>
    <w:rsid w:val="00AA374A"/>
    <w:rsid w:val="00AA45DD"/>
    <w:rsid w:val="00AA4892"/>
    <w:rsid w:val="00AA64B3"/>
    <w:rsid w:val="00AA6D72"/>
    <w:rsid w:val="00AB1F83"/>
    <w:rsid w:val="00AB2412"/>
    <w:rsid w:val="00AB2F3D"/>
    <w:rsid w:val="00AB4D97"/>
    <w:rsid w:val="00AB5AD8"/>
    <w:rsid w:val="00AB5CA6"/>
    <w:rsid w:val="00AB6E2D"/>
    <w:rsid w:val="00AB78F3"/>
    <w:rsid w:val="00AB7D03"/>
    <w:rsid w:val="00AC0CBC"/>
    <w:rsid w:val="00AC111E"/>
    <w:rsid w:val="00AC252D"/>
    <w:rsid w:val="00AC39F0"/>
    <w:rsid w:val="00AC5FAF"/>
    <w:rsid w:val="00AC684E"/>
    <w:rsid w:val="00AC7829"/>
    <w:rsid w:val="00AD02BE"/>
    <w:rsid w:val="00AD0995"/>
    <w:rsid w:val="00AD136E"/>
    <w:rsid w:val="00AD164E"/>
    <w:rsid w:val="00AD1683"/>
    <w:rsid w:val="00AD3F49"/>
    <w:rsid w:val="00AD6F12"/>
    <w:rsid w:val="00AD7079"/>
    <w:rsid w:val="00AE0855"/>
    <w:rsid w:val="00AE0C2E"/>
    <w:rsid w:val="00AE0EF9"/>
    <w:rsid w:val="00AE3199"/>
    <w:rsid w:val="00AE4477"/>
    <w:rsid w:val="00AE4B76"/>
    <w:rsid w:val="00AE6A1C"/>
    <w:rsid w:val="00AF19AF"/>
    <w:rsid w:val="00AF2763"/>
    <w:rsid w:val="00AF3809"/>
    <w:rsid w:val="00AF6CE7"/>
    <w:rsid w:val="00AF76E0"/>
    <w:rsid w:val="00B00BEA"/>
    <w:rsid w:val="00B01602"/>
    <w:rsid w:val="00B018EE"/>
    <w:rsid w:val="00B02054"/>
    <w:rsid w:val="00B0324E"/>
    <w:rsid w:val="00B047F8"/>
    <w:rsid w:val="00B05A8F"/>
    <w:rsid w:val="00B10583"/>
    <w:rsid w:val="00B1096E"/>
    <w:rsid w:val="00B10A08"/>
    <w:rsid w:val="00B11075"/>
    <w:rsid w:val="00B112EE"/>
    <w:rsid w:val="00B14FAC"/>
    <w:rsid w:val="00B15433"/>
    <w:rsid w:val="00B1590B"/>
    <w:rsid w:val="00B15B97"/>
    <w:rsid w:val="00B15D65"/>
    <w:rsid w:val="00B17373"/>
    <w:rsid w:val="00B17AC0"/>
    <w:rsid w:val="00B20D82"/>
    <w:rsid w:val="00B25752"/>
    <w:rsid w:val="00B263AA"/>
    <w:rsid w:val="00B27CA3"/>
    <w:rsid w:val="00B30371"/>
    <w:rsid w:val="00B30AAF"/>
    <w:rsid w:val="00B31EA2"/>
    <w:rsid w:val="00B31F3A"/>
    <w:rsid w:val="00B33696"/>
    <w:rsid w:val="00B34D30"/>
    <w:rsid w:val="00B367FF"/>
    <w:rsid w:val="00B37EB0"/>
    <w:rsid w:val="00B41184"/>
    <w:rsid w:val="00B429B0"/>
    <w:rsid w:val="00B42F17"/>
    <w:rsid w:val="00B43119"/>
    <w:rsid w:val="00B43A9A"/>
    <w:rsid w:val="00B445ED"/>
    <w:rsid w:val="00B4575C"/>
    <w:rsid w:val="00B474C5"/>
    <w:rsid w:val="00B4775D"/>
    <w:rsid w:val="00B500A1"/>
    <w:rsid w:val="00B51F21"/>
    <w:rsid w:val="00B52EE3"/>
    <w:rsid w:val="00B55075"/>
    <w:rsid w:val="00B6037E"/>
    <w:rsid w:val="00B607C5"/>
    <w:rsid w:val="00B6296C"/>
    <w:rsid w:val="00B639F1"/>
    <w:rsid w:val="00B63F3A"/>
    <w:rsid w:val="00B645F9"/>
    <w:rsid w:val="00B64AF7"/>
    <w:rsid w:val="00B64B40"/>
    <w:rsid w:val="00B665E0"/>
    <w:rsid w:val="00B668E2"/>
    <w:rsid w:val="00B70C33"/>
    <w:rsid w:val="00B70FE2"/>
    <w:rsid w:val="00B713EB"/>
    <w:rsid w:val="00B7410D"/>
    <w:rsid w:val="00B74B66"/>
    <w:rsid w:val="00B755D3"/>
    <w:rsid w:val="00B759C5"/>
    <w:rsid w:val="00B75CDD"/>
    <w:rsid w:val="00B7696B"/>
    <w:rsid w:val="00B76B8D"/>
    <w:rsid w:val="00B76F8C"/>
    <w:rsid w:val="00B800B2"/>
    <w:rsid w:val="00B8123D"/>
    <w:rsid w:val="00B82589"/>
    <w:rsid w:val="00B82D5E"/>
    <w:rsid w:val="00B86A28"/>
    <w:rsid w:val="00B86F81"/>
    <w:rsid w:val="00B874B9"/>
    <w:rsid w:val="00B9000A"/>
    <w:rsid w:val="00B9130C"/>
    <w:rsid w:val="00B91FBC"/>
    <w:rsid w:val="00B923E2"/>
    <w:rsid w:val="00B92D66"/>
    <w:rsid w:val="00B92F02"/>
    <w:rsid w:val="00B930CC"/>
    <w:rsid w:val="00B953C8"/>
    <w:rsid w:val="00B95543"/>
    <w:rsid w:val="00B963E1"/>
    <w:rsid w:val="00BA0A19"/>
    <w:rsid w:val="00BA271B"/>
    <w:rsid w:val="00BA5A0E"/>
    <w:rsid w:val="00BA5C99"/>
    <w:rsid w:val="00BA5E94"/>
    <w:rsid w:val="00BB014F"/>
    <w:rsid w:val="00BB10D7"/>
    <w:rsid w:val="00BB3A71"/>
    <w:rsid w:val="00BB4381"/>
    <w:rsid w:val="00BB7F81"/>
    <w:rsid w:val="00BC009D"/>
    <w:rsid w:val="00BC3E6A"/>
    <w:rsid w:val="00BC3FB9"/>
    <w:rsid w:val="00BC5754"/>
    <w:rsid w:val="00BC72C7"/>
    <w:rsid w:val="00BC7DCF"/>
    <w:rsid w:val="00BD0DC3"/>
    <w:rsid w:val="00BD0E7D"/>
    <w:rsid w:val="00BD25F8"/>
    <w:rsid w:val="00BD2D29"/>
    <w:rsid w:val="00BD3FE6"/>
    <w:rsid w:val="00BD46D9"/>
    <w:rsid w:val="00BE00F8"/>
    <w:rsid w:val="00BE0C04"/>
    <w:rsid w:val="00BE2863"/>
    <w:rsid w:val="00BE3659"/>
    <w:rsid w:val="00BE3677"/>
    <w:rsid w:val="00BE3A9A"/>
    <w:rsid w:val="00BE3EFD"/>
    <w:rsid w:val="00BE5537"/>
    <w:rsid w:val="00BE6ADA"/>
    <w:rsid w:val="00BE6ADB"/>
    <w:rsid w:val="00BE6F3C"/>
    <w:rsid w:val="00BE7F01"/>
    <w:rsid w:val="00BF020D"/>
    <w:rsid w:val="00BF052C"/>
    <w:rsid w:val="00BF1DD6"/>
    <w:rsid w:val="00BF3E9A"/>
    <w:rsid w:val="00BF6846"/>
    <w:rsid w:val="00BF77F7"/>
    <w:rsid w:val="00BF78DC"/>
    <w:rsid w:val="00BF7FDE"/>
    <w:rsid w:val="00C01621"/>
    <w:rsid w:val="00C01FB8"/>
    <w:rsid w:val="00C02716"/>
    <w:rsid w:val="00C0339F"/>
    <w:rsid w:val="00C0499C"/>
    <w:rsid w:val="00C0665E"/>
    <w:rsid w:val="00C10013"/>
    <w:rsid w:val="00C10DEA"/>
    <w:rsid w:val="00C1267D"/>
    <w:rsid w:val="00C13508"/>
    <w:rsid w:val="00C1372B"/>
    <w:rsid w:val="00C139F5"/>
    <w:rsid w:val="00C155C1"/>
    <w:rsid w:val="00C16E46"/>
    <w:rsid w:val="00C17272"/>
    <w:rsid w:val="00C174C5"/>
    <w:rsid w:val="00C2077B"/>
    <w:rsid w:val="00C2084E"/>
    <w:rsid w:val="00C22FBC"/>
    <w:rsid w:val="00C246AB"/>
    <w:rsid w:val="00C26825"/>
    <w:rsid w:val="00C268B6"/>
    <w:rsid w:val="00C26D8F"/>
    <w:rsid w:val="00C27250"/>
    <w:rsid w:val="00C30409"/>
    <w:rsid w:val="00C32583"/>
    <w:rsid w:val="00C34683"/>
    <w:rsid w:val="00C35691"/>
    <w:rsid w:val="00C362C0"/>
    <w:rsid w:val="00C365C2"/>
    <w:rsid w:val="00C36C9D"/>
    <w:rsid w:val="00C37F50"/>
    <w:rsid w:val="00C4113F"/>
    <w:rsid w:val="00C4264E"/>
    <w:rsid w:val="00C4388E"/>
    <w:rsid w:val="00C45267"/>
    <w:rsid w:val="00C50795"/>
    <w:rsid w:val="00C521F4"/>
    <w:rsid w:val="00C52B41"/>
    <w:rsid w:val="00C5422A"/>
    <w:rsid w:val="00C5484F"/>
    <w:rsid w:val="00C5603E"/>
    <w:rsid w:val="00C5635E"/>
    <w:rsid w:val="00C569CA"/>
    <w:rsid w:val="00C57F75"/>
    <w:rsid w:val="00C618F1"/>
    <w:rsid w:val="00C626FB"/>
    <w:rsid w:val="00C62C1D"/>
    <w:rsid w:val="00C62EB5"/>
    <w:rsid w:val="00C63218"/>
    <w:rsid w:val="00C63676"/>
    <w:rsid w:val="00C6380F"/>
    <w:rsid w:val="00C63C05"/>
    <w:rsid w:val="00C655BD"/>
    <w:rsid w:val="00C6574A"/>
    <w:rsid w:val="00C67ECB"/>
    <w:rsid w:val="00C67FD0"/>
    <w:rsid w:val="00C70106"/>
    <w:rsid w:val="00C70953"/>
    <w:rsid w:val="00C71328"/>
    <w:rsid w:val="00C71454"/>
    <w:rsid w:val="00C74953"/>
    <w:rsid w:val="00C75948"/>
    <w:rsid w:val="00C81E7A"/>
    <w:rsid w:val="00C85071"/>
    <w:rsid w:val="00C86E2F"/>
    <w:rsid w:val="00C870D4"/>
    <w:rsid w:val="00C87B6B"/>
    <w:rsid w:val="00C90913"/>
    <w:rsid w:val="00C90B97"/>
    <w:rsid w:val="00C91FD9"/>
    <w:rsid w:val="00C93DBF"/>
    <w:rsid w:val="00C94094"/>
    <w:rsid w:val="00C964E3"/>
    <w:rsid w:val="00C97242"/>
    <w:rsid w:val="00C97541"/>
    <w:rsid w:val="00CA0769"/>
    <w:rsid w:val="00CA0CB9"/>
    <w:rsid w:val="00CA1A6B"/>
    <w:rsid w:val="00CA1D10"/>
    <w:rsid w:val="00CA20A9"/>
    <w:rsid w:val="00CA22E2"/>
    <w:rsid w:val="00CA23CE"/>
    <w:rsid w:val="00CA399E"/>
    <w:rsid w:val="00CA67DF"/>
    <w:rsid w:val="00CA6A07"/>
    <w:rsid w:val="00CA7244"/>
    <w:rsid w:val="00CB1217"/>
    <w:rsid w:val="00CB1F08"/>
    <w:rsid w:val="00CB4B9A"/>
    <w:rsid w:val="00CB55ED"/>
    <w:rsid w:val="00CB6244"/>
    <w:rsid w:val="00CC411A"/>
    <w:rsid w:val="00CC4A77"/>
    <w:rsid w:val="00CC506B"/>
    <w:rsid w:val="00CC59A7"/>
    <w:rsid w:val="00CD0584"/>
    <w:rsid w:val="00CD175F"/>
    <w:rsid w:val="00CD18BD"/>
    <w:rsid w:val="00CD57E9"/>
    <w:rsid w:val="00CE0E0F"/>
    <w:rsid w:val="00CE211C"/>
    <w:rsid w:val="00CE2EE0"/>
    <w:rsid w:val="00CE33BD"/>
    <w:rsid w:val="00CE3809"/>
    <w:rsid w:val="00CE4686"/>
    <w:rsid w:val="00CE6CE1"/>
    <w:rsid w:val="00CF20D3"/>
    <w:rsid w:val="00CF296F"/>
    <w:rsid w:val="00CF682D"/>
    <w:rsid w:val="00D00656"/>
    <w:rsid w:val="00D0115E"/>
    <w:rsid w:val="00D013ED"/>
    <w:rsid w:val="00D0200C"/>
    <w:rsid w:val="00D049D8"/>
    <w:rsid w:val="00D076D1"/>
    <w:rsid w:val="00D13FDB"/>
    <w:rsid w:val="00D14FA1"/>
    <w:rsid w:val="00D16581"/>
    <w:rsid w:val="00D16A39"/>
    <w:rsid w:val="00D172D4"/>
    <w:rsid w:val="00D17D24"/>
    <w:rsid w:val="00D205CB"/>
    <w:rsid w:val="00D210F7"/>
    <w:rsid w:val="00D21924"/>
    <w:rsid w:val="00D21CB3"/>
    <w:rsid w:val="00D24133"/>
    <w:rsid w:val="00D242AB"/>
    <w:rsid w:val="00D24AB1"/>
    <w:rsid w:val="00D25D29"/>
    <w:rsid w:val="00D27056"/>
    <w:rsid w:val="00D27114"/>
    <w:rsid w:val="00D32053"/>
    <w:rsid w:val="00D32108"/>
    <w:rsid w:val="00D344C7"/>
    <w:rsid w:val="00D34E38"/>
    <w:rsid w:val="00D34F6A"/>
    <w:rsid w:val="00D36DA5"/>
    <w:rsid w:val="00D405AA"/>
    <w:rsid w:val="00D415A1"/>
    <w:rsid w:val="00D42E17"/>
    <w:rsid w:val="00D43B12"/>
    <w:rsid w:val="00D44A72"/>
    <w:rsid w:val="00D44E06"/>
    <w:rsid w:val="00D46E7B"/>
    <w:rsid w:val="00D4719A"/>
    <w:rsid w:val="00D5131F"/>
    <w:rsid w:val="00D52630"/>
    <w:rsid w:val="00D52CE8"/>
    <w:rsid w:val="00D52FCC"/>
    <w:rsid w:val="00D52FFE"/>
    <w:rsid w:val="00D540EC"/>
    <w:rsid w:val="00D55F05"/>
    <w:rsid w:val="00D567DF"/>
    <w:rsid w:val="00D56B08"/>
    <w:rsid w:val="00D56D7A"/>
    <w:rsid w:val="00D60AD8"/>
    <w:rsid w:val="00D615A5"/>
    <w:rsid w:val="00D6247E"/>
    <w:rsid w:val="00D62828"/>
    <w:rsid w:val="00D635A4"/>
    <w:rsid w:val="00D65C1F"/>
    <w:rsid w:val="00D66684"/>
    <w:rsid w:val="00D67347"/>
    <w:rsid w:val="00D721B7"/>
    <w:rsid w:val="00D72565"/>
    <w:rsid w:val="00D73A99"/>
    <w:rsid w:val="00D74784"/>
    <w:rsid w:val="00D75F95"/>
    <w:rsid w:val="00D76C02"/>
    <w:rsid w:val="00D8007F"/>
    <w:rsid w:val="00D81273"/>
    <w:rsid w:val="00D813A7"/>
    <w:rsid w:val="00D81D7F"/>
    <w:rsid w:val="00D82AA5"/>
    <w:rsid w:val="00D83E15"/>
    <w:rsid w:val="00D84BF7"/>
    <w:rsid w:val="00D8552B"/>
    <w:rsid w:val="00D85911"/>
    <w:rsid w:val="00D86525"/>
    <w:rsid w:val="00D870A0"/>
    <w:rsid w:val="00D87631"/>
    <w:rsid w:val="00D900B5"/>
    <w:rsid w:val="00D90352"/>
    <w:rsid w:val="00D9084A"/>
    <w:rsid w:val="00D9192A"/>
    <w:rsid w:val="00D924B0"/>
    <w:rsid w:val="00D9299C"/>
    <w:rsid w:val="00D9386D"/>
    <w:rsid w:val="00D94782"/>
    <w:rsid w:val="00DA2067"/>
    <w:rsid w:val="00DA3563"/>
    <w:rsid w:val="00DA371F"/>
    <w:rsid w:val="00DA3F5D"/>
    <w:rsid w:val="00DA440D"/>
    <w:rsid w:val="00DA4E16"/>
    <w:rsid w:val="00DA5C3B"/>
    <w:rsid w:val="00DA645A"/>
    <w:rsid w:val="00DB075A"/>
    <w:rsid w:val="00DB198C"/>
    <w:rsid w:val="00DB234A"/>
    <w:rsid w:val="00DB2AE3"/>
    <w:rsid w:val="00DB59C4"/>
    <w:rsid w:val="00DB6F84"/>
    <w:rsid w:val="00DC0DCE"/>
    <w:rsid w:val="00DC1AD8"/>
    <w:rsid w:val="00DC1EE2"/>
    <w:rsid w:val="00DC424D"/>
    <w:rsid w:val="00DC47B4"/>
    <w:rsid w:val="00DC5DA2"/>
    <w:rsid w:val="00DC69D0"/>
    <w:rsid w:val="00DC76ED"/>
    <w:rsid w:val="00DD3BC0"/>
    <w:rsid w:val="00DD3FF1"/>
    <w:rsid w:val="00DD48EA"/>
    <w:rsid w:val="00DD5945"/>
    <w:rsid w:val="00DD76B1"/>
    <w:rsid w:val="00DD777F"/>
    <w:rsid w:val="00DE244C"/>
    <w:rsid w:val="00DE309C"/>
    <w:rsid w:val="00DE325E"/>
    <w:rsid w:val="00DE3692"/>
    <w:rsid w:val="00DE53C0"/>
    <w:rsid w:val="00DE6B69"/>
    <w:rsid w:val="00DE6F0A"/>
    <w:rsid w:val="00DF1FB8"/>
    <w:rsid w:val="00DF2B63"/>
    <w:rsid w:val="00DF4146"/>
    <w:rsid w:val="00DF450B"/>
    <w:rsid w:val="00DF47EC"/>
    <w:rsid w:val="00DF51C2"/>
    <w:rsid w:val="00DF5FB4"/>
    <w:rsid w:val="00DF69AC"/>
    <w:rsid w:val="00DF781C"/>
    <w:rsid w:val="00E0000E"/>
    <w:rsid w:val="00E02195"/>
    <w:rsid w:val="00E02610"/>
    <w:rsid w:val="00E02F32"/>
    <w:rsid w:val="00E03C30"/>
    <w:rsid w:val="00E03FF0"/>
    <w:rsid w:val="00E04729"/>
    <w:rsid w:val="00E048FA"/>
    <w:rsid w:val="00E0528B"/>
    <w:rsid w:val="00E05D17"/>
    <w:rsid w:val="00E06138"/>
    <w:rsid w:val="00E07A42"/>
    <w:rsid w:val="00E116ED"/>
    <w:rsid w:val="00E117E9"/>
    <w:rsid w:val="00E121C3"/>
    <w:rsid w:val="00E128E2"/>
    <w:rsid w:val="00E12AB5"/>
    <w:rsid w:val="00E1533A"/>
    <w:rsid w:val="00E15A94"/>
    <w:rsid w:val="00E15B0C"/>
    <w:rsid w:val="00E15C2B"/>
    <w:rsid w:val="00E16E39"/>
    <w:rsid w:val="00E204D6"/>
    <w:rsid w:val="00E215BA"/>
    <w:rsid w:val="00E21627"/>
    <w:rsid w:val="00E23516"/>
    <w:rsid w:val="00E23F8A"/>
    <w:rsid w:val="00E243C3"/>
    <w:rsid w:val="00E2494C"/>
    <w:rsid w:val="00E24F5B"/>
    <w:rsid w:val="00E26132"/>
    <w:rsid w:val="00E30D76"/>
    <w:rsid w:val="00E31272"/>
    <w:rsid w:val="00E35378"/>
    <w:rsid w:val="00E37D3E"/>
    <w:rsid w:val="00E4051D"/>
    <w:rsid w:val="00E4121D"/>
    <w:rsid w:val="00E42106"/>
    <w:rsid w:val="00E43A9F"/>
    <w:rsid w:val="00E450C0"/>
    <w:rsid w:val="00E45525"/>
    <w:rsid w:val="00E468AF"/>
    <w:rsid w:val="00E46F74"/>
    <w:rsid w:val="00E472E5"/>
    <w:rsid w:val="00E52A01"/>
    <w:rsid w:val="00E53608"/>
    <w:rsid w:val="00E557DE"/>
    <w:rsid w:val="00E600B6"/>
    <w:rsid w:val="00E62E44"/>
    <w:rsid w:val="00E650B2"/>
    <w:rsid w:val="00E65C96"/>
    <w:rsid w:val="00E65CA2"/>
    <w:rsid w:val="00E6613E"/>
    <w:rsid w:val="00E66A21"/>
    <w:rsid w:val="00E66E5D"/>
    <w:rsid w:val="00E7044F"/>
    <w:rsid w:val="00E70C33"/>
    <w:rsid w:val="00E736CA"/>
    <w:rsid w:val="00E753F1"/>
    <w:rsid w:val="00E769D4"/>
    <w:rsid w:val="00E77DCE"/>
    <w:rsid w:val="00E80689"/>
    <w:rsid w:val="00E809FE"/>
    <w:rsid w:val="00E80C33"/>
    <w:rsid w:val="00E82223"/>
    <w:rsid w:val="00E8286D"/>
    <w:rsid w:val="00E82FCD"/>
    <w:rsid w:val="00E83028"/>
    <w:rsid w:val="00E833EF"/>
    <w:rsid w:val="00E86145"/>
    <w:rsid w:val="00E8629B"/>
    <w:rsid w:val="00E86A70"/>
    <w:rsid w:val="00E86BAD"/>
    <w:rsid w:val="00E87582"/>
    <w:rsid w:val="00E90917"/>
    <w:rsid w:val="00E93FE1"/>
    <w:rsid w:val="00E974B6"/>
    <w:rsid w:val="00E97828"/>
    <w:rsid w:val="00EA139F"/>
    <w:rsid w:val="00EA1950"/>
    <w:rsid w:val="00EA1E4D"/>
    <w:rsid w:val="00EA2AED"/>
    <w:rsid w:val="00EA3D45"/>
    <w:rsid w:val="00EA5F8D"/>
    <w:rsid w:val="00EA6B99"/>
    <w:rsid w:val="00EA73F5"/>
    <w:rsid w:val="00EB03DE"/>
    <w:rsid w:val="00EB0900"/>
    <w:rsid w:val="00EB1916"/>
    <w:rsid w:val="00EB1FD3"/>
    <w:rsid w:val="00EB26B4"/>
    <w:rsid w:val="00EB6485"/>
    <w:rsid w:val="00EB6D77"/>
    <w:rsid w:val="00EB6F54"/>
    <w:rsid w:val="00EC020F"/>
    <w:rsid w:val="00EC1BE3"/>
    <w:rsid w:val="00EC36A9"/>
    <w:rsid w:val="00EC3CF8"/>
    <w:rsid w:val="00EC6390"/>
    <w:rsid w:val="00EC6549"/>
    <w:rsid w:val="00EC676A"/>
    <w:rsid w:val="00ED045B"/>
    <w:rsid w:val="00ED210D"/>
    <w:rsid w:val="00ED2629"/>
    <w:rsid w:val="00ED71F4"/>
    <w:rsid w:val="00ED7DFC"/>
    <w:rsid w:val="00EE1956"/>
    <w:rsid w:val="00EE1D57"/>
    <w:rsid w:val="00EE1D7A"/>
    <w:rsid w:val="00EE2961"/>
    <w:rsid w:val="00EE4348"/>
    <w:rsid w:val="00EE4738"/>
    <w:rsid w:val="00EE4A22"/>
    <w:rsid w:val="00EE54AB"/>
    <w:rsid w:val="00EE56BA"/>
    <w:rsid w:val="00EE5EDB"/>
    <w:rsid w:val="00EE712B"/>
    <w:rsid w:val="00EE7919"/>
    <w:rsid w:val="00EF0361"/>
    <w:rsid w:val="00EF1371"/>
    <w:rsid w:val="00EF1657"/>
    <w:rsid w:val="00EF17DF"/>
    <w:rsid w:val="00EF3267"/>
    <w:rsid w:val="00EF3D29"/>
    <w:rsid w:val="00EF46FE"/>
    <w:rsid w:val="00EF6328"/>
    <w:rsid w:val="00EF6F1F"/>
    <w:rsid w:val="00EF73C9"/>
    <w:rsid w:val="00EF760A"/>
    <w:rsid w:val="00F00240"/>
    <w:rsid w:val="00F0060B"/>
    <w:rsid w:val="00F01138"/>
    <w:rsid w:val="00F0150A"/>
    <w:rsid w:val="00F040DD"/>
    <w:rsid w:val="00F04913"/>
    <w:rsid w:val="00F0519D"/>
    <w:rsid w:val="00F10527"/>
    <w:rsid w:val="00F10D5A"/>
    <w:rsid w:val="00F1104C"/>
    <w:rsid w:val="00F113A5"/>
    <w:rsid w:val="00F12357"/>
    <w:rsid w:val="00F1375B"/>
    <w:rsid w:val="00F13C06"/>
    <w:rsid w:val="00F1451C"/>
    <w:rsid w:val="00F14AF7"/>
    <w:rsid w:val="00F15E6C"/>
    <w:rsid w:val="00F173D8"/>
    <w:rsid w:val="00F20AEE"/>
    <w:rsid w:val="00F22146"/>
    <w:rsid w:val="00F223B2"/>
    <w:rsid w:val="00F23C91"/>
    <w:rsid w:val="00F23FB9"/>
    <w:rsid w:val="00F23FD3"/>
    <w:rsid w:val="00F26AF6"/>
    <w:rsid w:val="00F2721D"/>
    <w:rsid w:val="00F31001"/>
    <w:rsid w:val="00F320F3"/>
    <w:rsid w:val="00F33E4C"/>
    <w:rsid w:val="00F34687"/>
    <w:rsid w:val="00F3516B"/>
    <w:rsid w:val="00F41186"/>
    <w:rsid w:val="00F41A08"/>
    <w:rsid w:val="00F41CF2"/>
    <w:rsid w:val="00F441C5"/>
    <w:rsid w:val="00F45EE3"/>
    <w:rsid w:val="00F45FD4"/>
    <w:rsid w:val="00F46206"/>
    <w:rsid w:val="00F47DE3"/>
    <w:rsid w:val="00F50AEE"/>
    <w:rsid w:val="00F51371"/>
    <w:rsid w:val="00F5176F"/>
    <w:rsid w:val="00F51F0A"/>
    <w:rsid w:val="00F56F09"/>
    <w:rsid w:val="00F57030"/>
    <w:rsid w:val="00F5711E"/>
    <w:rsid w:val="00F57169"/>
    <w:rsid w:val="00F577D6"/>
    <w:rsid w:val="00F6513C"/>
    <w:rsid w:val="00F65CBB"/>
    <w:rsid w:val="00F66BF1"/>
    <w:rsid w:val="00F715AB"/>
    <w:rsid w:val="00F71FD7"/>
    <w:rsid w:val="00F7399A"/>
    <w:rsid w:val="00F74409"/>
    <w:rsid w:val="00F758F5"/>
    <w:rsid w:val="00F75FEF"/>
    <w:rsid w:val="00F7704C"/>
    <w:rsid w:val="00F7711C"/>
    <w:rsid w:val="00F77EBC"/>
    <w:rsid w:val="00F804E8"/>
    <w:rsid w:val="00F80858"/>
    <w:rsid w:val="00F80FC0"/>
    <w:rsid w:val="00F826E3"/>
    <w:rsid w:val="00F83721"/>
    <w:rsid w:val="00F83855"/>
    <w:rsid w:val="00F8450A"/>
    <w:rsid w:val="00F847AC"/>
    <w:rsid w:val="00F85434"/>
    <w:rsid w:val="00F85720"/>
    <w:rsid w:val="00F859B6"/>
    <w:rsid w:val="00F8689A"/>
    <w:rsid w:val="00F87D33"/>
    <w:rsid w:val="00F9187B"/>
    <w:rsid w:val="00F92999"/>
    <w:rsid w:val="00F92D8B"/>
    <w:rsid w:val="00F94475"/>
    <w:rsid w:val="00F94573"/>
    <w:rsid w:val="00F94EE0"/>
    <w:rsid w:val="00F95970"/>
    <w:rsid w:val="00F96ADB"/>
    <w:rsid w:val="00FA1725"/>
    <w:rsid w:val="00FA1804"/>
    <w:rsid w:val="00FA642A"/>
    <w:rsid w:val="00FA69AC"/>
    <w:rsid w:val="00FA7965"/>
    <w:rsid w:val="00FB083D"/>
    <w:rsid w:val="00FB1478"/>
    <w:rsid w:val="00FB1F8D"/>
    <w:rsid w:val="00FB41B6"/>
    <w:rsid w:val="00FB42DF"/>
    <w:rsid w:val="00FB4DE0"/>
    <w:rsid w:val="00FB521A"/>
    <w:rsid w:val="00FB5872"/>
    <w:rsid w:val="00FB5EA7"/>
    <w:rsid w:val="00FB68C2"/>
    <w:rsid w:val="00FB708F"/>
    <w:rsid w:val="00FC0138"/>
    <w:rsid w:val="00FC02D2"/>
    <w:rsid w:val="00FC09AB"/>
    <w:rsid w:val="00FC0E7C"/>
    <w:rsid w:val="00FC1566"/>
    <w:rsid w:val="00FC16B6"/>
    <w:rsid w:val="00FC1FFC"/>
    <w:rsid w:val="00FC3A42"/>
    <w:rsid w:val="00FC3EB8"/>
    <w:rsid w:val="00FC65F2"/>
    <w:rsid w:val="00FC7478"/>
    <w:rsid w:val="00FD05F5"/>
    <w:rsid w:val="00FD23BB"/>
    <w:rsid w:val="00FD4FD2"/>
    <w:rsid w:val="00FD51A1"/>
    <w:rsid w:val="00FD57A1"/>
    <w:rsid w:val="00FD5F86"/>
    <w:rsid w:val="00FD726C"/>
    <w:rsid w:val="00FD7442"/>
    <w:rsid w:val="00FD7498"/>
    <w:rsid w:val="00FD749C"/>
    <w:rsid w:val="00FD7C63"/>
    <w:rsid w:val="00FD7EE5"/>
    <w:rsid w:val="00FE0196"/>
    <w:rsid w:val="00FE1DBB"/>
    <w:rsid w:val="00FE5B99"/>
    <w:rsid w:val="00FE64E7"/>
    <w:rsid w:val="00FE6D8F"/>
    <w:rsid w:val="00FE79A5"/>
    <w:rsid w:val="00FE7ED8"/>
    <w:rsid w:val="00FF1B87"/>
    <w:rsid w:val="00FF1BA7"/>
    <w:rsid w:val="00FF5D05"/>
    <w:rsid w:val="00FF6753"/>
    <w:rsid w:val="00FF69ED"/>
    <w:rsid w:val="00FF7667"/>
    <w:rsid w:val="00FF78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24218"/>
  <w15:chartTrackingRefBased/>
  <w15:docId w15:val="{B9BEA28B-784F-4769-B7C5-E5CD0C88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caption" w:qFormat="1"/>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Normal (Web)" w:uiPriority="99" w:qFormat="1"/>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93D11"/>
    <w:pPr>
      <w:suppressAutoHyphens/>
    </w:pPr>
    <w:rPr>
      <w:lang w:val="es-ES_tradnl" w:eastAsia="ar-SA"/>
    </w:rPr>
  </w:style>
  <w:style w:type="paragraph" w:styleId="Ttulo1">
    <w:name w:val="heading 1"/>
    <w:aliases w:val="Título Principal"/>
    <w:basedOn w:val="TDC1"/>
    <w:next w:val="Textoindependiente"/>
    <w:link w:val="Ttulo1Car"/>
    <w:qFormat/>
    <w:rsid w:val="006565B2"/>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
    <w:basedOn w:val="Normal"/>
    <w:next w:val="Textoindependiente"/>
    <w:link w:val="Ttulo2Car"/>
    <w:qFormat/>
    <w:rsid w:val="00711914"/>
    <w:pPr>
      <w:keepNext/>
      <w:tabs>
        <w:tab w:val="num" w:pos="0"/>
      </w:tabs>
      <w:spacing w:before="120" w:after="120" w:line="480" w:lineRule="auto"/>
      <w:jc w:val="center"/>
      <w:outlineLvl w:val="1"/>
    </w:pPr>
    <w:rPr>
      <w:b/>
      <w:bCs/>
      <w:sz w:val="28"/>
      <w:szCs w:val="28"/>
      <w:u w:val="single"/>
      <w:lang w:val="es-ES"/>
    </w:rPr>
  </w:style>
  <w:style w:type="paragraph" w:styleId="Ttulo3">
    <w:name w:val="heading 3"/>
    <w:aliases w:val="Subtítulos de Hallazgo,Graficos,otros,heading 3"/>
    <w:basedOn w:val="Normal"/>
    <w:next w:val="Normal"/>
    <w:link w:val="Ttulo3Car"/>
    <w:uiPriority w:val="9"/>
    <w:qFormat/>
    <w:rsid w:val="00952D4A"/>
    <w:pPr>
      <w:keepNext/>
      <w:spacing w:before="120" w:after="240"/>
      <w:jc w:val="both"/>
      <w:outlineLvl w:val="2"/>
    </w:pPr>
    <w:rPr>
      <w:rFonts w:cs="Arial"/>
      <w:b/>
      <w:bCs/>
      <w:sz w:val="28"/>
      <w:szCs w:val="26"/>
    </w:rPr>
  </w:style>
  <w:style w:type="paragraph" w:styleId="Ttulo4">
    <w:name w:val="heading 4"/>
    <w:aliases w:val="h4"/>
    <w:basedOn w:val="Normal"/>
    <w:next w:val="Normal"/>
    <w:link w:val="Ttulo4Car"/>
    <w:qFormat/>
    <w:rsid w:val="00216D98"/>
    <w:pPr>
      <w:keepNext/>
      <w:spacing w:before="240" w:after="60"/>
      <w:outlineLvl w:val="3"/>
    </w:pPr>
    <w:rPr>
      <w:b/>
      <w:bCs/>
      <w:sz w:val="28"/>
      <w:szCs w:val="28"/>
    </w:rPr>
  </w:style>
  <w:style w:type="paragraph" w:styleId="Ttulo5">
    <w:name w:val="heading 5"/>
    <w:basedOn w:val="Normal"/>
    <w:next w:val="Normal"/>
    <w:link w:val="Ttulo5Car"/>
    <w:qFormat/>
    <w:rsid w:val="00782009"/>
    <w:pPr>
      <w:spacing w:before="360" w:after="240" w:line="480" w:lineRule="auto"/>
      <w:jc w:val="center"/>
      <w:outlineLvl w:val="4"/>
    </w:pPr>
    <w:rPr>
      <w:b/>
      <w:bCs/>
      <w:iCs/>
      <w:sz w:val="44"/>
      <w:szCs w:val="26"/>
      <w:u w:val="single"/>
    </w:rPr>
  </w:style>
  <w:style w:type="paragraph" w:styleId="Ttulo6">
    <w:name w:val="heading 6"/>
    <w:basedOn w:val="Normal"/>
    <w:next w:val="Normal"/>
    <w:link w:val="Ttulo6Car"/>
    <w:qFormat/>
    <w:rsid w:val="00216D98"/>
    <w:pPr>
      <w:spacing w:before="240" w:after="60"/>
      <w:outlineLvl w:val="5"/>
    </w:pPr>
    <w:rPr>
      <w:b/>
      <w:bCs/>
      <w:sz w:val="22"/>
      <w:szCs w:val="22"/>
      <w:lang w:val="es-ES"/>
    </w:rPr>
  </w:style>
  <w:style w:type="paragraph" w:styleId="Ttulo7">
    <w:name w:val="heading 7"/>
    <w:basedOn w:val="Normal"/>
    <w:next w:val="Normal"/>
    <w:link w:val="Ttulo7Car"/>
    <w:qFormat/>
    <w:rsid w:val="00216D98"/>
    <w:pPr>
      <w:spacing w:before="240" w:after="60"/>
      <w:outlineLvl w:val="6"/>
    </w:pPr>
    <w:rPr>
      <w:sz w:val="24"/>
      <w:szCs w:val="24"/>
    </w:rPr>
  </w:style>
  <w:style w:type="paragraph" w:styleId="Ttulo8">
    <w:name w:val="heading 8"/>
    <w:basedOn w:val="Normal"/>
    <w:next w:val="Normal"/>
    <w:link w:val="Ttulo8Car"/>
    <w:qFormat/>
    <w:rsid w:val="007C5640"/>
    <w:pPr>
      <w:spacing w:before="240" w:after="60"/>
      <w:outlineLvl w:val="7"/>
    </w:pPr>
    <w:rPr>
      <w:rFonts w:ascii="Calibri" w:hAnsi="Calibri"/>
      <w:i/>
      <w:iCs/>
      <w:sz w:val="24"/>
      <w:szCs w:val="24"/>
      <w:lang w:val="es-ES"/>
    </w:rPr>
  </w:style>
  <w:style w:type="paragraph" w:styleId="Ttulo9">
    <w:name w:val="heading 9"/>
    <w:basedOn w:val="Normal"/>
    <w:next w:val="Normal"/>
    <w:link w:val="Ttulo9Car"/>
    <w:qFormat/>
    <w:rsid w:val="00216D98"/>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link w:val="TDC1Car"/>
    <w:autoRedefine/>
    <w:uiPriority w:val="39"/>
    <w:rsid w:val="009014E7"/>
    <w:pPr>
      <w:spacing w:before="120" w:after="120"/>
      <w:jc w:val="both"/>
    </w:pPr>
    <w:rPr>
      <w:b/>
      <w:color w:val="000080"/>
      <w:sz w:val="28"/>
      <w:u w:val="single"/>
    </w:rPr>
  </w:style>
  <w:style w:type="character" w:customStyle="1" w:styleId="TDC1Car">
    <w:name w:val="TDC 1 Car"/>
    <w:link w:val="TDC1"/>
    <w:rsid w:val="009014E7"/>
    <w:rPr>
      <w:b/>
      <w:color w:val="000080"/>
      <w:sz w:val="28"/>
      <w:u w:val="single"/>
      <w:lang w:val="es-ES_tradnl" w:eastAsia="ar-SA" w:bidi="ar-SA"/>
    </w:rPr>
  </w:style>
  <w:style w:type="paragraph" w:styleId="Textoindependiente">
    <w:name w:val="Body Text"/>
    <w:basedOn w:val="Normal"/>
    <w:link w:val="TextoindependienteCar"/>
    <w:qFormat/>
    <w:rsid w:val="00193D11"/>
    <w:pPr>
      <w:jc w:val="both"/>
    </w:pPr>
    <w:rPr>
      <w:sz w:val="28"/>
      <w:szCs w:val="28"/>
      <w:lang w:val="es-ES"/>
    </w:rPr>
  </w:style>
  <w:style w:type="character" w:customStyle="1" w:styleId="TextoindependienteCar">
    <w:name w:val="Texto independiente Car"/>
    <w:link w:val="Textoindependiente"/>
    <w:qFormat/>
    <w:rsid w:val="00147AEF"/>
    <w:rPr>
      <w:sz w:val="28"/>
      <w:szCs w:val="28"/>
      <w:lang w:val="es-ES" w:eastAsia="ar-SA" w:bidi="ar-SA"/>
    </w:rPr>
  </w:style>
  <w:style w:type="character" w:customStyle="1" w:styleId="Ttulo1Car">
    <w:name w:val="Título 1 Car"/>
    <w:aliases w:val="Título Principal Car"/>
    <w:link w:val="Ttulo1"/>
    <w:rsid w:val="006565B2"/>
    <w:rPr>
      <w:rFonts w:cs="Arial"/>
      <w:b/>
      <w:bCs/>
      <w:color w:val="000080"/>
      <w:kern w:val="1"/>
      <w:sz w:val="28"/>
      <w:szCs w:val="28"/>
      <w:u w:val="single"/>
      <w:lang w:val="es-ES" w:eastAsia="ar-SA" w:bidi="ar-SA"/>
    </w:rPr>
  </w:style>
  <w:style w:type="character" w:customStyle="1" w:styleId="Ttulo2Car">
    <w:name w:val="Título 2 Car"/>
    <w:aliases w:val="Títulos de Hallazgo e Introducción Car,CAPITULO 2 Car"/>
    <w:link w:val="Ttulo2"/>
    <w:rsid w:val="003968B1"/>
    <w:rPr>
      <w:b/>
      <w:bCs/>
      <w:sz w:val="28"/>
      <w:szCs w:val="28"/>
      <w:u w:val="single"/>
      <w:lang w:val="es-ES" w:eastAsia="ar-SA" w:bidi="ar-SA"/>
    </w:rPr>
  </w:style>
  <w:style w:type="character" w:customStyle="1" w:styleId="Ttulo3Car">
    <w:name w:val="Título 3 Car"/>
    <w:aliases w:val="Subtítulos de Hallazgo Car,Graficos Car,otros Car,heading 3 Car"/>
    <w:link w:val="Ttulo3"/>
    <w:uiPriority w:val="9"/>
    <w:qFormat/>
    <w:rsid w:val="00216D98"/>
    <w:rPr>
      <w:rFonts w:cs="Arial"/>
      <w:b/>
      <w:bCs/>
      <w:sz w:val="28"/>
      <w:szCs w:val="26"/>
      <w:lang w:val="es-ES_tradnl" w:eastAsia="ar-SA" w:bidi="ar-SA"/>
    </w:rPr>
  </w:style>
  <w:style w:type="character" w:customStyle="1" w:styleId="Ttulo4Car">
    <w:name w:val="Título 4 Car"/>
    <w:aliases w:val="h4 Car"/>
    <w:link w:val="Ttulo4"/>
    <w:semiHidden/>
    <w:rsid w:val="00AD1683"/>
    <w:rPr>
      <w:b/>
      <w:bCs/>
      <w:sz w:val="28"/>
      <w:szCs w:val="28"/>
      <w:lang w:val="es-ES_tradnl" w:eastAsia="ar-SA" w:bidi="ar-SA"/>
    </w:rPr>
  </w:style>
  <w:style w:type="character" w:customStyle="1" w:styleId="Ttulo5Car">
    <w:name w:val="Título 5 Car"/>
    <w:link w:val="Ttulo5"/>
    <w:rsid w:val="00AD1683"/>
    <w:rPr>
      <w:b/>
      <w:bCs/>
      <w:iCs/>
      <w:sz w:val="44"/>
      <w:szCs w:val="26"/>
      <w:u w:val="single"/>
      <w:lang w:val="es-ES_tradnl" w:eastAsia="ar-SA" w:bidi="ar-SA"/>
    </w:rPr>
  </w:style>
  <w:style w:type="character" w:customStyle="1" w:styleId="Ttulo6Car">
    <w:name w:val="Título 6 Car"/>
    <w:link w:val="Ttulo6"/>
    <w:rsid w:val="00AD1683"/>
    <w:rPr>
      <w:b/>
      <w:bCs/>
      <w:sz w:val="22"/>
      <w:szCs w:val="22"/>
      <w:lang w:val="es-ES" w:eastAsia="ar-SA" w:bidi="ar-SA"/>
    </w:rPr>
  </w:style>
  <w:style w:type="character" w:customStyle="1" w:styleId="Ttulo7Car">
    <w:name w:val="Título 7 Car"/>
    <w:link w:val="Ttulo7"/>
    <w:semiHidden/>
    <w:rsid w:val="00216D98"/>
    <w:rPr>
      <w:sz w:val="24"/>
      <w:szCs w:val="24"/>
      <w:lang w:val="es-ES_tradnl" w:eastAsia="ar-SA" w:bidi="ar-SA"/>
    </w:rPr>
  </w:style>
  <w:style w:type="character" w:customStyle="1" w:styleId="Ttulo8Car">
    <w:name w:val="Título 8 Car"/>
    <w:link w:val="Ttulo8"/>
    <w:rsid w:val="007C5640"/>
    <w:rPr>
      <w:rFonts w:ascii="Calibri" w:hAnsi="Calibri"/>
      <w:i/>
      <w:iCs/>
      <w:sz w:val="24"/>
      <w:szCs w:val="24"/>
      <w:lang w:val="es-ES" w:eastAsia="ar-SA" w:bidi="ar-SA"/>
    </w:rPr>
  </w:style>
  <w:style w:type="character" w:customStyle="1" w:styleId="Ttulo9Car">
    <w:name w:val="Título 9 Car"/>
    <w:link w:val="Ttulo9"/>
    <w:rsid w:val="00AD1683"/>
    <w:rPr>
      <w:rFonts w:ascii="Arial" w:hAnsi="Arial" w:cs="Arial"/>
      <w:sz w:val="22"/>
      <w:szCs w:val="22"/>
      <w:lang w:val="es-ES" w:eastAsia="ar-SA" w:bidi="ar-SA"/>
    </w:rPr>
  </w:style>
  <w:style w:type="paragraph" w:customStyle="1" w:styleId="CharChar">
    <w:name w:val="Char Char"/>
    <w:basedOn w:val="Normal"/>
    <w:semiHidden/>
    <w:rsid w:val="001D2A0C"/>
    <w:pPr>
      <w:suppressAutoHyphens w:val="0"/>
      <w:spacing w:after="160" w:line="240" w:lineRule="exact"/>
    </w:pPr>
    <w:rPr>
      <w:rFonts w:ascii="Verdana" w:hAnsi="Verdana"/>
      <w:szCs w:val="21"/>
      <w:lang w:val="en-AU" w:eastAsia="en-US"/>
    </w:rPr>
  </w:style>
  <w:style w:type="character" w:customStyle="1" w:styleId="Fuentedeprrafopredeter3">
    <w:name w:val="Fuente de párrafo predeter.3"/>
    <w:rsid w:val="00193D11"/>
  </w:style>
  <w:style w:type="character" w:customStyle="1" w:styleId="Absatz-Standardschriftart">
    <w:name w:val="Absatz-Standardschriftart"/>
    <w:rsid w:val="00193D11"/>
  </w:style>
  <w:style w:type="character" w:customStyle="1" w:styleId="WW-Absatz-Standardschriftart">
    <w:name w:val="WW-Absatz-Standardschriftart"/>
    <w:rsid w:val="00193D11"/>
  </w:style>
  <w:style w:type="character" w:customStyle="1" w:styleId="Fuentedeprrafopredeter2">
    <w:name w:val="Fuente de párrafo predeter.2"/>
    <w:rsid w:val="00193D11"/>
  </w:style>
  <w:style w:type="character" w:customStyle="1" w:styleId="WW8Num1z0">
    <w:name w:val="WW8Num1z0"/>
    <w:rsid w:val="00193D11"/>
    <w:rPr>
      <w:rFonts w:ascii="Symbol" w:hAnsi="Symbol"/>
    </w:rPr>
  </w:style>
  <w:style w:type="character" w:customStyle="1" w:styleId="Fuentedeprrafopredeter1">
    <w:name w:val="Fuente de párrafo predeter.1"/>
    <w:rsid w:val="00193D11"/>
  </w:style>
  <w:style w:type="character" w:customStyle="1" w:styleId="Vietas">
    <w:name w:val="Viñetas"/>
    <w:rsid w:val="00193D11"/>
    <w:rPr>
      <w:rFonts w:ascii="StarSymbol" w:eastAsia="StarSymbol" w:hAnsi="StarSymbol" w:cs="StarSymbol"/>
      <w:sz w:val="18"/>
      <w:szCs w:val="18"/>
    </w:rPr>
  </w:style>
  <w:style w:type="paragraph" w:customStyle="1" w:styleId="Encabezado3">
    <w:name w:val="Encabezado3"/>
    <w:basedOn w:val="Normal"/>
    <w:next w:val="Textoindependiente"/>
    <w:rsid w:val="00193D11"/>
    <w:pPr>
      <w:keepNext/>
      <w:spacing w:before="240" w:after="120"/>
    </w:pPr>
    <w:rPr>
      <w:rFonts w:ascii="Arial" w:eastAsia="Arial Unicode MS" w:hAnsi="Arial" w:cs="Tahoma"/>
      <w:sz w:val="28"/>
      <w:szCs w:val="28"/>
    </w:rPr>
  </w:style>
  <w:style w:type="paragraph" w:styleId="Lista">
    <w:name w:val="List"/>
    <w:basedOn w:val="Textoindependiente"/>
    <w:rsid w:val="00193D11"/>
    <w:rPr>
      <w:rFonts w:cs="Tahoma"/>
    </w:rPr>
  </w:style>
  <w:style w:type="paragraph" w:customStyle="1" w:styleId="Etiqueta">
    <w:name w:val="Etiqueta"/>
    <w:basedOn w:val="Normal"/>
    <w:rsid w:val="00193D11"/>
    <w:pPr>
      <w:suppressLineNumbers/>
      <w:spacing w:before="120" w:after="120"/>
    </w:pPr>
    <w:rPr>
      <w:rFonts w:cs="Tahoma"/>
      <w:i/>
      <w:iCs/>
      <w:sz w:val="24"/>
      <w:szCs w:val="24"/>
    </w:rPr>
  </w:style>
  <w:style w:type="paragraph" w:customStyle="1" w:styleId="ndice">
    <w:name w:val="Índice"/>
    <w:basedOn w:val="Normal"/>
    <w:rsid w:val="00193D11"/>
    <w:pPr>
      <w:suppressLineNumbers/>
    </w:pPr>
    <w:rPr>
      <w:rFonts w:cs="Tahoma"/>
    </w:rPr>
  </w:style>
  <w:style w:type="paragraph" w:customStyle="1" w:styleId="Encabezado2">
    <w:name w:val="Encabezado2"/>
    <w:basedOn w:val="Normal"/>
    <w:next w:val="Textoindependiente"/>
    <w:rsid w:val="00193D11"/>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rsid w:val="00193D11"/>
    <w:pPr>
      <w:keepNext/>
      <w:spacing w:before="240" w:after="120"/>
    </w:pPr>
    <w:rPr>
      <w:rFonts w:ascii="Arial" w:eastAsia="Arial Unicode MS" w:hAnsi="Arial" w:cs="Tahoma"/>
      <w:sz w:val="28"/>
      <w:szCs w:val="28"/>
    </w:rPr>
  </w:style>
  <w:style w:type="paragraph" w:styleId="NormalWeb">
    <w:name w:val="Normal (Web)"/>
    <w:basedOn w:val="Normal"/>
    <w:link w:val="NormalWebCar1"/>
    <w:uiPriority w:val="99"/>
    <w:qFormat/>
    <w:rsid w:val="00193D11"/>
    <w:pPr>
      <w:spacing w:before="100" w:after="100"/>
    </w:pPr>
    <w:rPr>
      <w:sz w:val="24"/>
      <w:szCs w:val="24"/>
      <w:lang w:val="es-ES"/>
    </w:rPr>
  </w:style>
  <w:style w:type="character" w:customStyle="1" w:styleId="NormalWebCar1">
    <w:name w:val="Normal (Web) Car1"/>
    <w:link w:val="NormalWeb"/>
    <w:locked/>
    <w:rsid w:val="00381428"/>
    <w:rPr>
      <w:sz w:val="24"/>
      <w:szCs w:val="24"/>
      <w:lang w:val="es-ES" w:eastAsia="ar-SA" w:bidi="ar-SA"/>
    </w:rPr>
  </w:style>
  <w:style w:type="paragraph" w:styleId="Subttulo">
    <w:name w:val="Subtitle"/>
    <w:basedOn w:val="Normal"/>
    <w:next w:val="Textoindependiente"/>
    <w:qFormat/>
    <w:rsid w:val="00193D11"/>
    <w:pPr>
      <w:jc w:val="center"/>
    </w:pPr>
    <w:rPr>
      <w:rFonts w:ascii="Arial" w:hAnsi="Arial" w:cs="Arial"/>
      <w:b/>
      <w:bCs/>
      <w:sz w:val="28"/>
      <w:szCs w:val="28"/>
      <w:u w:val="single"/>
      <w:lang w:val="es-ES"/>
    </w:rPr>
  </w:style>
  <w:style w:type="paragraph" w:customStyle="1" w:styleId="Car">
    <w:name w:val="Car"/>
    <w:basedOn w:val="Normal"/>
    <w:rsid w:val="00193D11"/>
    <w:pPr>
      <w:spacing w:after="160" w:line="240" w:lineRule="exact"/>
    </w:pPr>
    <w:rPr>
      <w:rFonts w:ascii="Verdana" w:hAnsi="Verdana" w:cs="Verdana"/>
      <w:lang w:val="en-AU"/>
    </w:rPr>
  </w:style>
  <w:style w:type="paragraph" w:customStyle="1" w:styleId="Car0">
    <w:name w:val="Car"/>
    <w:basedOn w:val="Normal"/>
    <w:rsid w:val="00193D11"/>
    <w:pPr>
      <w:spacing w:after="160" w:line="240" w:lineRule="exact"/>
    </w:pPr>
    <w:rPr>
      <w:rFonts w:ascii="Verdana" w:hAnsi="Verdana"/>
      <w:szCs w:val="21"/>
      <w:lang w:val="en-AU"/>
    </w:rPr>
  </w:style>
  <w:style w:type="paragraph" w:styleId="Sangradetextonormal">
    <w:name w:val="Body Text Indent"/>
    <w:basedOn w:val="Normal"/>
    <w:link w:val="SangradetextonormalCar"/>
    <w:rsid w:val="00193D11"/>
    <w:pPr>
      <w:spacing w:after="120"/>
      <w:ind w:left="283"/>
    </w:pPr>
  </w:style>
  <w:style w:type="character" w:customStyle="1" w:styleId="SangradetextonormalCar">
    <w:name w:val="Sangría de texto normal Car"/>
    <w:link w:val="Sangradetextonormal"/>
    <w:rsid w:val="00AD1683"/>
    <w:rPr>
      <w:lang w:val="es-ES_tradnl" w:eastAsia="ar-SA" w:bidi="ar-SA"/>
    </w:rPr>
  </w:style>
  <w:style w:type="paragraph" w:styleId="Prrafodelista">
    <w:name w:val="List Paragraph"/>
    <w:aliases w:val="Bullet 1,Use Case List Paragraph,Párrafo de lista Car Car Car,Lista vistosa - Énfasis 11,Footnote,List Paragraph2,Informe,FooterText,numbered,Paragraphe de liste1,Bulletr List Paragraph,列出段落,列出段落1,lp1,lp11,List Paragraph 1,Bullets"/>
    <w:basedOn w:val="Normal"/>
    <w:uiPriority w:val="34"/>
    <w:qFormat/>
    <w:rsid w:val="00193D11"/>
    <w:pPr>
      <w:ind w:left="708"/>
    </w:pPr>
    <w:rPr>
      <w:sz w:val="24"/>
      <w:szCs w:val="24"/>
      <w:lang w:val="es-ES"/>
    </w:rPr>
  </w:style>
  <w:style w:type="paragraph" w:styleId="Sangra2detindependiente">
    <w:name w:val="Body Text Indent 2"/>
    <w:basedOn w:val="Normal"/>
    <w:link w:val="Sangra2detindependienteCar"/>
    <w:rsid w:val="001D2A0C"/>
    <w:pPr>
      <w:spacing w:after="120" w:line="480" w:lineRule="auto"/>
      <w:ind w:left="283"/>
    </w:pPr>
  </w:style>
  <w:style w:type="character" w:customStyle="1" w:styleId="Sangra2detindependienteCar">
    <w:name w:val="Sangría 2 de t. independiente Car"/>
    <w:link w:val="Sangra2detindependiente"/>
    <w:rsid w:val="00AD1683"/>
    <w:rPr>
      <w:lang w:val="es-ES_tradnl" w:eastAsia="ar-SA" w:bidi="ar-SA"/>
    </w:rPr>
  </w:style>
  <w:style w:type="character" w:styleId="Hipervnculo">
    <w:name w:val="Hyperlink"/>
    <w:uiPriority w:val="99"/>
    <w:rsid w:val="001D2A0C"/>
    <w:rPr>
      <w:color w:val="0000FF"/>
      <w:u w:val="single"/>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1D2A0C"/>
    <w:pPr>
      <w:suppressAutoHyphens w:val="0"/>
    </w:pPr>
    <w:rPr>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locked/>
    <w:rsid w:val="007C5640"/>
    <w:rPr>
      <w:lang w:val="es-ES" w:eastAsia="es-ES" w:bidi="ar-SA"/>
    </w:rPr>
  </w:style>
  <w:style w:type="paragraph" w:customStyle="1" w:styleId="style3">
    <w:name w:val="style3"/>
    <w:basedOn w:val="Normal"/>
    <w:rsid w:val="001D2A0C"/>
    <w:pPr>
      <w:suppressAutoHyphens w:val="0"/>
      <w:spacing w:before="280" w:after="280"/>
    </w:pPr>
    <w:rPr>
      <w:b/>
      <w:bCs/>
      <w:color w:val="000000"/>
      <w:sz w:val="24"/>
      <w:szCs w:val="24"/>
      <w:lang w:val="es-ES" w:eastAsia="es-ES"/>
    </w:rPr>
  </w:style>
  <w:style w:type="character" w:styleId="Refdenotaalpie">
    <w:name w:val="footnote reference"/>
    <w:aliases w:val="ƒ89,^ƒ89,Footnotes refss,Texto de nota al pie,Appel note de bas de page"/>
    <w:rsid w:val="001D2A0C"/>
    <w:rPr>
      <w:vertAlign w:val="superscript"/>
    </w:rPr>
  </w:style>
  <w:style w:type="paragraph" w:styleId="Listaconvietas">
    <w:name w:val="List Bullet"/>
    <w:aliases w:val="UL"/>
    <w:basedOn w:val="Normal"/>
    <w:rsid w:val="00975FA1"/>
    <w:pPr>
      <w:tabs>
        <w:tab w:val="num" w:pos="1080"/>
      </w:tabs>
      <w:suppressAutoHyphens w:val="0"/>
      <w:ind w:left="1080" w:hanging="360"/>
    </w:pPr>
    <w:rPr>
      <w:rFonts w:ascii="Arial" w:hAnsi="Arial" w:cs="Arial"/>
      <w:sz w:val="24"/>
      <w:szCs w:val="24"/>
      <w:lang w:val="es-CR" w:eastAsia="es-ES"/>
    </w:rPr>
  </w:style>
  <w:style w:type="character" w:styleId="Textoennegrita">
    <w:name w:val="Strong"/>
    <w:uiPriority w:val="22"/>
    <w:qFormat/>
    <w:rsid w:val="00975FA1"/>
    <w:rPr>
      <w:rFonts w:cs="Times New Roman"/>
      <w:b/>
      <w:bCs/>
    </w:rPr>
  </w:style>
  <w:style w:type="paragraph" w:styleId="Textodeglobo">
    <w:name w:val="Balloon Text"/>
    <w:basedOn w:val="Normal"/>
    <w:link w:val="TextodegloboCar"/>
    <w:semiHidden/>
    <w:rsid w:val="00FF7849"/>
    <w:rPr>
      <w:rFonts w:ascii="Tahoma" w:hAnsi="Tahoma" w:cs="Tahoma"/>
      <w:sz w:val="16"/>
      <w:szCs w:val="16"/>
    </w:rPr>
  </w:style>
  <w:style w:type="character" w:customStyle="1" w:styleId="TextodegloboCar">
    <w:name w:val="Texto de globo Car"/>
    <w:link w:val="Textodeglobo"/>
    <w:rsid w:val="00AD1683"/>
    <w:rPr>
      <w:rFonts w:ascii="Tahoma" w:hAnsi="Tahoma" w:cs="Tahoma"/>
      <w:sz w:val="16"/>
      <w:szCs w:val="16"/>
      <w:lang w:val="es-ES_tradnl" w:eastAsia="ar-SA" w:bidi="ar-SA"/>
    </w:rPr>
  </w:style>
  <w:style w:type="character" w:customStyle="1" w:styleId="WW8Num46z0">
    <w:name w:val="WW8Num46z0"/>
    <w:rsid w:val="00C81E7A"/>
    <w:rPr>
      <w:rFonts w:ascii="Symbol" w:hAnsi="Symbol" w:cs="Symbol"/>
    </w:rPr>
  </w:style>
  <w:style w:type="character" w:customStyle="1" w:styleId="Caracteresdenotaalpie">
    <w:name w:val="Caracteres de nota al pie"/>
    <w:rsid w:val="00C81E7A"/>
    <w:rPr>
      <w:vertAlign w:val="superscript"/>
    </w:rPr>
  </w:style>
  <w:style w:type="paragraph" w:styleId="Textocomentario">
    <w:name w:val="annotation text"/>
    <w:basedOn w:val="Normal"/>
    <w:link w:val="TextocomentarioCar"/>
    <w:semiHidden/>
    <w:rsid w:val="00C81E7A"/>
    <w:rPr>
      <w:lang w:val="es-ES"/>
    </w:rPr>
  </w:style>
  <w:style w:type="character" w:customStyle="1" w:styleId="TextocomentarioCar">
    <w:name w:val="Texto comentario Car"/>
    <w:link w:val="Textocomentario"/>
    <w:semiHidden/>
    <w:rsid w:val="00C81E7A"/>
    <w:rPr>
      <w:lang w:val="es-ES" w:eastAsia="ar-SA" w:bidi="ar-SA"/>
    </w:rPr>
  </w:style>
  <w:style w:type="paragraph" w:styleId="Sinespaciado">
    <w:name w:val="No Spacing"/>
    <w:link w:val="SinespaciadoCar"/>
    <w:qFormat/>
    <w:rsid w:val="00C81E7A"/>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B755D3"/>
    <w:rPr>
      <w:rFonts w:ascii="Calibri" w:eastAsia="Calibri" w:hAnsi="Calibri" w:cs="Calibri"/>
      <w:sz w:val="22"/>
      <w:szCs w:val="22"/>
      <w:lang w:val="es-ES" w:eastAsia="ar-SA" w:bidi="ar-SA"/>
    </w:rPr>
  </w:style>
  <w:style w:type="paragraph" w:customStyle="1" w:styleId="CarCarCarCar">
    <w:name w:val="Car Car Car Car"/>
    <w:basedOn w:val="Normal"/>
    <w:semiHidden/>
    <w:rsid w:val="00091278"/>
    <w:pPr>
      <w:suppressAutoHyphens w:val="0"/>
      <w:spacing w:after="160" w:line="240" w:lineRule="exact"/>
    </w:pPr>
    <w:rPr>
      <w:rFonts w:ascii="Verdana" w:hAnsi="Verdana" w:cs="Verdana"/>
      <w:lang w:val="en-AU" w:eastAsia="en-US"/>
    </w:rPr>
  </w:style>
  <w:style w:type="paragraph" w:customStyle="1" w:styleId="CarCarCarCarCarCar">
    <w:name w:val="Car Car Car Car Car Car"/>
    <w:basedOn w:val="Normal"/>
    <w:semiHidden/>
    <w:rsid w:val="00EC6549"/>
    <w:pPr>
      <w:suppressAutoHyphens w:val="0"/>
      <w:spacing w:after="160" w:line="240" w:lineRule="exact"/>
    </w:pPr>
    <w:rPr>
      <w:rFonts w:ascii="Verdana" w:hAnsi="Verdana" w:cs="Verdana"/>
      <w:lang w:val="en-AU" w:eastAsia="en-US"/>
    </w:rPr>
  </w:style>
  <w:style w:type="table" w:styleId="Tablaconcuadrcula">
    <w:name w:val="Table Grid"/>
    <w:basedOn w:val="Tablanormal"/>
    <w:rsid w:val="007C321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7C3210"/>
    <w:pPr>
      <w:widowControl w:val="0"/>
      <w:suppressAutoHyphens w:val="0"/>
      <w:overflowPunct w:val="0"/>
      <w:autoSpaceDE w:val="0"/>
      <w:autoSpaceDN w:val="0"/>
      <w:adjustRightInd w:val="0"/>
      <w:jc w:val="both"/>
      <w:textAlignment w:val="baseline"/>
    </w:pPr>
    <w:rPr>
      <w:sz w:val="24"/>
      <w:szCs w:val="24"/>
      <w:lang w:eastAsia="es-ES"/>
    </w:rPr>
  </w:style>
  <w:style w:type="paragraph" w:customStyle="1" w:styleId="predeterminado">
    <w:name w:val="predeterminado"/>
    <w:basedOn w:val="Normal"/>
    <w:rsid w:val="003E67A7"/>
    <w:pPr>
      <w:suppressAutoHyphens w:val="0"/>
      <w:spacing w:before="100" w:beforeAutospacing="1" w:after="100" w:afterAutospacing="1"/>
    </w:pPr>
    <w:rPr>
      <w:sz w:val="24"/>
      <w:szCs w:val="24"/>
      <w:lang w:val="es-ES" w:eastAsia="es-ES"/>
    </w:rPr>
  </w:style>
  <w:style w:type="paragraph" w:styleId="TDC2">
    <w:name w:val="toc 2"/>
    <w:basedOn w:val="Normal"/>
    <w:next w:val="Normal"/>
    <w:autoRedefine/>
    <w:uiPriority w:val="39"/>
    <w:rsid w:val="003663BA"/>
    <w:pPr>
      <w:tabs>
        <w:tab w:val="right" w:leader="dot" w:pos="9396"/>
      </w:tabs>
      <w:spacing w:line="480" w:lineRule="auto"/>
      <w:jc w:val="both"/>
    </w:pPr>
    <w:rPr>
      <w:b/>
      <w:noProof/>
      <w:color w:val="000099"/>
      <w:sz w:val="28"/>
      <w:szCs w:val="28"/>
      <w:u w:val="single"/>
    </w:rPr>
  </w:style>
  <w:style w:type="paragraph" w:styleId="TDC3">
    <w:name w:val="toc 3"/>
    <w:basedOn w:val="Normal"/>
    <w:next w:val="Normal"/>
    <w:autoRedefine/>
    <w:uiPriority w:val="39"/>
    <w:rsid w:val="00E450C0"/>
    <w:pPr>
      <w:widowControl w:val="0"/>
      <w:tabs>
        <w:tab w:val="right" w:leader="dot" w:pos="9964"/>
      </w:tabs>
      <w:suppressAutoHyphens w:val="0"/>
      <w:spacing w:before="120" w:after="240"/>
      <w:jc w:val="both"/>
    </w:pPr>
    <w:rPr>
      <w:sz w:val="28"/>
    </w:rPr>
  </w:style>
  <w:style w:type="paragraph" w:styleId="TDC5">
    <w:name w:val="toc 5"/>
    <w:basedOn w:val="Normal"/>
    <w:next w:val="Normal"/>
    <w:autoRedefine/>
    <w:uiPriority w:val="39"/>
    <w:rsid w:val="00B7696B"/>
    <w:pPr>
      <w:tabs>
        <w:tab w:val="right" w:leader="dot" w:pos="8828"/>
      </w:tabs>
      <w:spacing w:before="360" w:after="240"/>
      <w:jc w:val="center"/>
    </w:pPr>
    <w:rPr>
      <w:rFonts w:eastAsia="StarSymbol"/>
      <w:b/>
      <w:noProof/>
      <w:color w:val="000080"/>
      <w:sz w:val="40"/>
      <w:u w:val="single"/>
    </w:rPr>
  </w:style>
  <w:style w:type="character" w:customStyle="1" w:styleId="CarCar">
    <w:name w:val="Car Car"/>
    <w:semiHidden/>
    <w:locked/>
    <w:rsid w:val="00216D98"/>
    <w:rPr>
      <w:lang w:val="es-ES" w:eastAsia="es-ES" w:bidi="ar-SA"/>
    </w:rPr>
  </w:style>
  <w:style w:type="paragraph" w:customStyle="1" w:styleId="CharChar0">
    <w:name w:val="Char Char"/>
    <w:basedOn w:val="Normal"/>
    <w:semiHidden/>
    <w:rsid w:val="00216D98"/>
    <w:pPr>
      <w:suppressAutoHyphens w:val="0"/>
      <w:spacing w:after="160" w:line="240" w:lineRule="exact"/>
    </w:pPr>
    <w:rPr>
      <w:rFonts w:ascii="Verdana" w:hAnsi="Verdana"/>
      <w:szCs w:val="21"/>
      <w:lang w:val="en-AU" w:eastAsia="en-US"/>
    </w:rPr>
  </w:style>
  <w:style w:type="character" w:customStyle="1" w:styleId="hhernandez">
    <w:name w:val="hhernandez"/>
    <w:semiHidden/>
    <w:rsid w:val="00216D98"/>
    <w:rPr>
      <w:rFonts w:ascii="Arial" w:hAnsi="Arial" w:cs="Arial"/>
      <w:color w:val="000080"/>
      <w:sz w:val="20"/>
      <w:szCs w:val="20"/>
    </w:rPr>
  </w:style>
  <w:style w:type="paragraph" w:styleId="TDC4">
    <w:name w:val="toc 4"/>
    <w:basedOn w:val="Normal"/>
    <w:next w:val="Normal"/>
    <w:autoRedefine/>
    <w:semiHidden/>
    <w:rsid w:val="006E7BC6"/>
    <w:pPr>
      <w:spacing w:before="360" w:after="240"/>
      <w:jc w:val="center"/>
    </w:pPr>
    <w:rPr>
      <w:b/>
      <w:color w:val="000080"/>
      <w:sz w:val="36"/>
      <w:szCs w:val="22"/>
      <w:u w:val="single"/>
    </w:rPr>
  </w:style>
  <w:style w:type="paragraph" w:styleId="TDC6">
    <w:name w:val="toc 6"/>
    <w:basedOn w:val="Normal"/>
    <w:next w:val="Normal"/>
    <w:autoRedefine/>
    <w:semiHidden/>
    <w:rsid w:val="00216D98"/>
    <w:rPr>
      <w:sz w:val="22"/>
      <w:szCs w:val="22"/>
    </w:rPr>
  </w:style>
  <w:style w:type="paragraph" w:styleId="TDC7">
    <w:name w:val="toc 7"/>
    <w:basedOn w:val="Normal"/>
    <w:next w:val="Normal"/>
    <w:autoRedefine/>
    <w:semiHidden/>
    <w:rsid w:val="00216D98"/>
    <w:rPr>
      <w:sz w:val="22"/>
      <w:szCs w:val="22"/>
    </w:rPr>
  </w:style>
  <w:style w:type="paragraph" w:styleId="TDC8">
    <w:name w:val="toc 8"/>
    <w:basedOn w:val="Normal"/>
    <w:next w:val="Normal"/>
    <w:autoRedefine/>
    <w:semiHidden/>
    <w:rsid w:val="00216D98"/>
    <w:rPr>
      <w:sz w:val="22"/>
      <w:szCs w:val="22"/>
    </w:rPr>
  </w:style>
  <w:style w:type="paragraph" w:styleId="TDC9">
    <w:name w:val="toc 9"/>
    <w:basedOn w:val="Normal"/>
    <w:next w:val="Normal"/>
    <w:autoRedefine/>
    <w:semiHidden/>
    <w:rsid w:val="00216D98"/>
    <w:rPr>
      <w:sz w:val="22"/>
      <w:szCs w:val="22"/>
    </w:rPr>
  </w:style>
  <w:style w:type="paragraph" w:styleId="Encabezado">
    <w:name w:val="header"/>
    <w:aliases w:val="encabezado,h"/>
    <w:basedOn w:val="Normal"/>
    <w:link w:val="EncabezadoCar1"/>
    <w:rsid w:val="00216D98"/>
    <w:pPr>
      <w:tabs>
        <w:tab w:val="center" w:pos="4252"/>
        <w:tab w:val="right" w:pos="8504"/>
      </w:tabs>
      <w:suppressAutoHyphens w:val="0"/>
    </w:pPr>
    <w:rPr>
      <w:lang w:val="es-ES" w:eastAsia="es-ES"/>
    </w:rPr>
  </w:style>
  <w:style w:type="character" w:customStyle="1" w:styleId="EncabezadoCar1">
    <w:name w:val="Encabezado Car1"/>
    <w:aliases w:val="encabezado Car1,h Car"/>
    <w:link w:val="Encabezado"/>
    <w:rsid w:val="00216D98"/>
    <w:rPr>
      <w:lang w:val="es-ES" w:eastAsia="es-ES" w:bidi="ar-SA"/>
    </w:rPr>
  </w:style>
  <w:style w:type="paragraph" w:styleId="Textodebloque">
    <w:name w:val="Block Text"/>
    <w:basedOn w:val="Normal"/>
    <w:rsid w:val="00216D98"/>
    <w:pPr>
      <w:widowControl w:val="0"/>
      <w:suppressAutoHyphens w:val="0"/>
      <w:ind w:left="851" w:right="851" w:firstLine="709"/>
      <w:jc w:val="both"/>
    </w:pPr>
    <w:rPr>
      <w:sz w:val="24"/>
      <w:szCs w:val="24"/>
      <w:lang w:val="es-ES" w:eastAsia="es-ES"/>
    </w:rPr>
  </w:style>
  <w:style w:type="paragraph" w:customStyle="1" w:styleId="Predeterminado0">
    <w:name w:val="Predeterminado"/>
    <w:rsid w:val="00216D98"/>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216D98"/>
    <w:pPr>
      <w:spacing w:before="240" w:after="60"/>
    </w:pPr>
    <w:rPr>
      <w:color w:val="000080"/>
    </w:rPr>
  </w:style>
  <w:style w:type="character" w:customStyle="1" w:styleId="EstiloTtulo3RojoCar">
    <w:name w:val="Estilo Título 3 + Rojo Car"/>
    <w:link w:val="EstiloTtulo3Rojo"/>
    <w:rsid w:val="00216D98"/>
    <w:rPr>
      <w:rFonts w:cs="Arial"/>
      <w:b/>
      <w:bCs/>
      <w:color w:val="000080"/>
      <w:sz w:val="28"/>
      <w:szCs w:val="26"/>
      <w:lang w:val="es-ES_tradnl" w:eastAsia="ar-SA" w:bidi="ar-SA"/>
    </w:rPr>
  </w:style>
  <w:style w:type="paragraph" w:customStyle="1" w:styleId="Estilo14ptNegritaCentrado">
    <w:name w:val="Estilo 14 pt Negrita Centrado"/>
    <w:basedOn w:val="Normal"/>
    <w:rsid w:val="00216D98"/>
    <w:pPr>
      <w:spacing w:line="480" w:lineRule="auto"/>
      <w:jc w:val="center"/>
    </w:pPr>
    <w:rPr>
      <w:b/>
      <w:bCs/>
      <w:sz w:val="32"/>
      <w:u w:val="single"/>
    </w:rPr>
  </w:style>
  <w:style w:type="paragraph" w:customStyle="1" w:styleId="Estilo14ptNegritaCentradoInterlineadoDoble">
    <w:name w:val="Estilo 14 pt Negrita Centrado Interlineado:  Doble"/>
    <w:basedOn w:val="Normal"/>
    <w:rsid w:val="00216D98"/>
    <w:pPr>
      <w:spacing w:line="480" w:lineRule="auto"/>
      <w:jc w:val="center"/>
    </w:pPr>
    <w:rPr>
      <w:b/>
      <w:bCs/>
      <w:sz w:val="40"/>
      <w:u w:val="single"/>
    </w:rPr>
  </w:style>
  <w:style w:type="paragraph" w:customStyle="1" w:styleId="Textoindependiente21">
    <w:name w:val="Texto independiente 21"/>
    <w:basedOn w:val="Normal"/>
    <w:rsid w:val="00EA1E4D"/>
    <w:pPr>
      <w:jc w:val="both"/>
    </w:pPr>
    <w:rPr>
      <w:rFonts w:ascii="Verdana" w:hAnsi="Verdana"/>
      <w:i/>
      <w:sz w:val="24"/>
    </w:rPr>
  </w:style>
  <w:style w:type="paragraph" w:customStyle="1" w:styleId="Titulo6">
    <w:name w:val="Titulo 6"/>
    <w:basedOn w:val="TDC1"/>
    <w:rsid w:val="00216D98"/>
    <w:pPr>
      <w:tabs>
        <w:tab w:val="right" w:leader="dot" w:pos="8828"/>
      </w:tabs>
    </w:pPr>
    <w:rPr>
      <w:b w:val="0"/>
      <w:bCs/>
      <w:caps/>
      <w:noProof/>
    </w:rPr>
  </w:style>
  <w:style w:type="paragraph" w:customStyle="1" w:styleId="Estilo18ptNegritaSubrayadoCentrado">
    <w:name w:val="Estilo 18 pt Negrita Subrayado Centrado"/>
    <w:basedOn w:val="Normal"/>
    <w:rsid w:val="00216D98"/>
    <w:pPr>
      <w:jc w:val="both"/>
    </w:pPr>
    <w:rPr>
      <w:b/>
      <w:bCs/>
      <w:sz w:val="36"/>
      <w:u w:val="single"/>
    </w:rPr>
  </w:style>
  <w:style w:type="paragraph" w:customStyle="1" w:styleId="Estilo14ptAzuloscuroJustificadoPrimeralnea125cmAnt">
    <w:name w:val="Estilo 14 pt Azul oscuro Justificado Primera línea:  125 cm Ant..."/>
    <w:basedOn w:val="Normal"/>
    <w:rsid w:val="00216D98"/>
    <w:pPr>
      <w:spacing w:before="100" w:after="100" w:line="480" w:lineRule="auto"/>
      <w:ind w:firstLine="708"/>
      <w:jc w:val="both"/>
    </w:pPr>
    <w:rPr>
      <w:color w:val="000080"/>
      <w:sz w:val="28"/>
    </w:rPr>
  </w:style>
  <w:style w:type="paragraph" w:customStyle="1" w:styleId="Estilo14ptJustificadoPrimeralnea125cmInterlineadoD">
    <w:name w:val="Estilo 14 pt Justificado Primera línea:  125 cm Interlineado:  D..."/>
    <w:basedOn w:val="Normal"/>
    <w:rsid w:val="00216D98"/>
    <w:pPr>
      <w:spacing w:line="480" w:lineRule="auto"/>
      <w:ind w:firstLine="708"/>
      <w:jc w:val="both"/>
    </w:pPr>
    <w:rPr>
      <w:sz w:val="28"/>
    </w:rPr>
  </w:style>
  <w:style w:type="paragraph" w:styleId="Piedepgina">
    <w:name w:val="footer"/>
    <w:basedOn w:val="Normal"/>
    <w:rsid w:val="00216D98"/>
    <w:pPr>
      <w:tabs>
        <w:tab w:val="center" w:pos="4252"/>
        <w:tab w:val="right" w:pos="8504"/>
      </w:tabs>
      <w:suppressAutoHyphens w:val="0"/>
    </w:pPr>
    <w:rPr>
      <w:rFonts w:ascii="MS Sans Serif" w:hAnsi="MS Sans Serif"/>
      <w:sz w:val="24"/>
      <w:lang w:eastAsia="es-ES"/>
    </w:rPr>
  </w:style>
  <w:style w:type="character" w:styleId="Nmerodepgina">
    <w:name w:val="page number"/>
    <w:basedOn w:val="Fuentedeprrafopredeter"/>
    <w:rsid w:val="00216D98"/>
  </w:style>
  <w:style w:type="paragraph" w:customStyle="1" w:styleId="Prrafodelista1">
    <w:name w:val="Párrafo de lista1"/>
    <w:basedOn w:val="Normal"/>
    <w:qFormat/>
    <w:rsid w:val="00216D98"/>
    <w:pPr>
      <w:suppressAutoHyphens w:val="0"/>
      <w:ind w:left="720"/>
      <w:contextualSpacing/>
    </w:pPr>
    <w:rPr>
      <w:sz w:val="24"/>
      <w:szCs w:val="24"/>
      <w:lang w:val="es-ES" w:eastAsia="es-ES"/>
    </w:rPr>
  </w:style>
  <w:style w:type="paragraph" w:styleId="HTMLconformatoprevio">
    <w:name w:val="HTML Preformatted"/>
    <w:basedOn w:val="Normal"/>
    <w:rsid w:val="00216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val="es-ES" w:eastAsia="es-ES"/>
    </w:rPr>
  </w:style>
  <w:style w:type="paragraph" w:styleId="Textoindependiente2">
    <w:name w:val="Body Text 2"/>
    <w:basedOn w:val="Normal"/>
    <w:link w:val="Textoindependiente2Car"/>
    <w:rsid w:val="00216D98"/>
    <w:pPr>
      <w:spacing w:after="120" w:line="480" w:lineRule="auto"/>
    </w:pPr>
    <w:rPr>
      <w:lang w:val="es-ES"/>
    </w:rPr>
  </w:style>
  <w:style w:type="character" w:customStyle="1" w:styleId="Textoindependiente2Car">
    <w:name w:val="Texto independiente 2 Car"/>
    <w:link w:val="Textoindependiente2"/>
    <w:rsid w:val="00AD1683"/>
    <w:rPr>
      <w:lang w:val="es-ES" w:eastAsia="ar-SA" w:bidi="ar-SA"/>
    </w:rPr>
  </w:style>
  <w:style w:type="character" w:customStyle="1" w:styleId="wjimenez">
    <w:name w:val="wjimenez"/>
    <w:semiHidden/>
    <w:rsid w:val="00216D98"/>
    <w:rPr>
      <w:rFonts w:ascii="Arial" w:hAnsi="Arial" w:cs="Arial"/>
      <w:color w:val="auto"/>
      <w:sz w:val="20"/>
      <w:szCs w:val="20"/>
    </w:rPr>
  </w:style>
  <w:style w:type="paragraph" w:customStyle="1" w:styleId="western">
    <w:name w:val="western"/>
    <w:basedOn w:val="Normal"/>
    <w:rsid w:val="00216D98"/>
    <w:pPr>
      <w:suppressAutoHyphens w:val="0"/>
      <w:spacing w:before="100" w:beforeAutospacing="1"/>
    </w:pPr>
    <w:rPr>
      <w:sz w:val="18"/>
      <w:szCs w:val="18"/>
      <w:lang w:val="es-ES" w:eastAsia="es-ES"/>
    </w:rPr>
  </w:style>
  <w:style w:type="character" w:customStyle="1" w:styleId="mherreras">
    <w:name w:val="mherreras"/>
    <w:semiHidden/>
    <w:rsid w:val="00216D98"/>
    <w:rPr>
      <w:rFonts w:ascii="Arial" w:hAnsi="Arial" w:cs="Arial"/>
      <w:color w:val="000080"/>
      <w:sz w:val="20"/>
      <w:szCs w:val="20"/>
    </w:rPr>
  </w:style>
  <w:style w:type="paragraph" w:customStyle="1" w:styleId="Contenidodelatabla">
    <w:name w:val="Contenido de la tabla"/>
    <w:basedOn w:val="Normal"/>
    <w:rsid w:val="00216D98"/>
    <w:pPr>
      <w:suppressLineNumbers/>
      <w:ind w:firstLine="709"/>
      <w:jc w:val="both"/>
    </w:pPr>
    <w:rPr>
      <w:sz w:val="24"/>
      <w:lang w:val="es-CR"/>
    </w:rPr>
  </w:style>
  <w:style w:type="character" w:customStyle="1" w:styleId="Refdenotaalpie1">
    <w:name w:val="Ref. de nota al pie1"/>
    <w:rsid w:val="00216D98"/>
    <w:rPr>
      <w:vertAlign w:val="superscript"/>
    </w:rPr>
  </w:style>
  <w:style w:type="paragraph" w:styleId="Textosinformato">
    <w:name w:val="Plain Text"/>
    <w:basedOn w:val="Normal"/>
    <w:rsid w:val="00216D98"/>
    <w:pPr>
      <w:suppressAutoHyphens w:val="0"/>
    </w:pPr>
    <w:rPr>
      <w:rFonts w:ascii="Bookman Old Style" w:hAnsi="Bookman Old Style"/>
      <w:i/>
      <w:iCs/>
      <w:sz w:val="24"/>
      <w:szCs w:val="24"/>
      <w:lang w:val="es-ES" w:eastAsia="es-ES"/>
    </w:rPr>
  </w:style>
  <w:style w:type="paragraph" w:customStyle="1" w:styleId="Normal2">
    <w:name w:val="Normal2"/>
    <w:rsid w:val="00216D98"/>
    <w:pPr>
      <w:suppressAutoHyphens/>
    </w:pPr>
    <w:rPr>
      <w:sz w:val="24"/>
      <w:lang w:eastAsia="ar-SA"/>
    </w:rPr>
  </w:style>
  <w:style w:type="paragraph" w:customStyle="1" w:styleId="Sangra3detindependiente1">
    <w:name w:val="Sangría 3 de t. independiente1"/>
    <w:basedOn w:val="Normal"/>
    <w:rsid w:val="00216D98"/>
    <w:pPr>
      <w:spacing w:after="120"/>
      <w:ind w:left="283"/>
    </w:pPr>
    <w:rPr>
      <w:sz w:val="16"/>
      <w:szCs w:val="16"/>
      <w:lang w:val="es-ES"/>
    </w:rPr>
  </w:style>
  <w:style w:type="paragraph" w:styleId="Remitedesobre">
    <w:name w:val="envelope return"/>
    <w:basedOn w:val="Normal"/>
    <w:rsid w:val="00216D98"/>
    <w:pPr>
      <w:widowControl w:val="0"/>
      <w:suppressAutoHyphens w:val="0"/>
      <w:autoSpaceDE w:val="0"/>
      <w:autoSpaceDN w:val="0"/>
      <w:adjustRightInd w:val="0"/>
    </w:pPr>
    <w:rPr>
      <w:rFonts w:ascii="Arial" w:hAnsi="Arial" w:cs="Arial"/>
      <w:spacing w:val="-3"/>
      <w:sz w:val="24"/>
      <w:szCs w:val="24"/>
      <w:lang w:val="es-CR" w:eastAsia="es-CR"/>
    </w:rPr>
  </w:style>
  <w:style w:type="paragraph" w:customStyle="1" w:styleId="lcon">
    <w:name w:val="lcon"/>
    <w:rsid w:val="00216D98"/>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216D98"/>
    <w:pPr>
      <w:suppressAutoHyphens w:val="0"/>
      <w:jc w:val="both"/>
    </w:pPr>
    <w:rPr>
      <w:rFonts w:ascii="Arial" w:hAnsi="Arial" w:cs="Arial"/>
      <w:sz w:val="24"/>
      <w:szCs w:val="24"/>
      <w:lang w:val="pl-PL" w:eastAsia="pl-PL"/>
    </w:rPr>
  </w:style>
  <w:style w:type="paragraph" w:customStyle="1" w:styleId="H5">
    <w:name w:val="H5"/>
    <w:next w:val="Normal"/>
    <w:rsid w:val="00216D98"/>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216D98"/>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216D98"/>
    <w:pPr>
      <w:autoSpaceDE w:val="0"/>
      <w:autoSpaceDN w:val="0"/>
      <w:adjustRightInd w:val="0"/>
    </w:pPr>
    <w:rPr>
      <w:sz w:val="24"/>
      <w:szCs w:val="24"/>
      <w:lang w:val="en-US" w:eastAsia="es-ES"/>
    </w:rPr>
  </w:style>
  <w:style w:type="paragraph" w:customStyle="1" w:styleId="3">
    <w:name w:val="3"/>
    <w:basedOn w:val="Normal"/>
    <w:semiHidden/>
    <w:rsid w:val="00216D98"/>
    <w:pPr>
      <w:suppressAutoHyphens w:val="0"/>
      <w:spacing w:after="160" w:line="240" w:lineRule="exact"/>
    </w:pPr>
    <w:rPr>
      <w:rFonts w:ascii="Verdana" w:hAnsi="Verdana"/>
      <w:szCs w:val="21"/>
      <w:lang w:val="en-AU" w:eastAsia="en-US"/>
    </w:rPr>
  </w:style>
  <w:style w:type="paragraph" w:customStyle="1" w:styleId="1">
    <w:name w:val="1"/>
    <w:basedOn w:val="Normal"/>
    <w:semiHidden/>
    <w:rsid w:val="00216D98"/>
    <w:pPr>
      <w:suppressAutoHyphens w:val="0"/>
      <w:spacing w:after="160" w:line="240" w:lineRule="exact"/>
    </w:pPr>
    <w:rPr>
      <w:rFonts w:ascii="Verdana" w:hAnsi="Verdana"/>
      <w:szCs w:val="21"/>
      <w:lang w:val="en-AU" w:eastAsia="en-US"/>
    </w:rPr>
  </w:style>
  <w:style w:type="paragraph" w:styleId="Textoindependiente3">
    <w:name w:val="Body Text 3"/>
    <w:basedOn w:val="Normal"/>
    <w:rsid w:val="00216D98"/>
    <w:pPr>
      <w:tabs>
        <w:tab w:val="left" w:pos="1134"/>
      </w:tabs>
      <w:suppressAutoHyphens w:val="0"/>
      <w:jc w:val="both"/>
    </w:pPr>
    <w:rPr>
      <w:rFonts w:ascii="Arial" w:hAnsi="Arial"/>
      <w:sz w:val="24"/>
      <w:lang w:eastAsia="es-ES"/>
    </w:rPr>
  </w:style>
  <w:style w:type="paragraph" w:customStyle="1" w:styleId="Textoindependiente22">
    <w:name w:val="Texto independiente 22"/>
    <w:basedOn w:val="Normal"/>
    <w:rsid w:val="00216D98"/>
    <w:pPr>
      <w:widowControl w:val="0"/>
      <w:suppressAutoHyphens w:val="0"/>
      <w:jc w:val="both"/>
    </w:pPr>
    <w:rPr>
      <w:sz w:val="24"/>
      <w:lang w:val="en-US" w:eastAsia="es-ES"/>
    </w:rPr>
  </w:style>
  <w:style w:type="paragraph" w:styleId="Sangra3detindependiente">
    <w:name w:val="Body Text Indent 3"/>
    <w:basedOn w:val="Normal"/>
    <w:rsid w:val="00216D98"/>
    <w:pPr>
      <w:suppressAutoHyphens w:val="0"/>
      <w:spacing w:after="120"/>
      <w:ind w:left="283"/>
    </w:pPr>
    <w:rPr>
      <w:sz w:val="16"/>
      <w:szCs w:val="16"/>
      <w:lang w:val="es-CR" w:eastAsia="es-ES"/>
    </w:rPr>
  </w:style>
  <w:style w:type="paragraph" w:customStyle="1" w:styleId="Style1">
    <w:name w:val="Style 1"/>
    <w:basedOn w:val="Normal"/>
    <w:rsid w:val="00216D98"/>
    <w:pPr>
      <w:widowControl w:val="0"/>
      <w:suppressAutoHyphens w:val="0"/>
      <w:autoSpaceDE w:val="0"/>
      <w:autoSpaceDN w:val="0"/>
      <w:adjustRightInd w:val="0"/>
    </w:pPr>
    <w:rPr>
      <w:sz w:val="24"/>
      <w:szCs w:val="24"/>
      <w:lang w:val="en-US" w:eastAsia="es-ES"/>
    </w:rPr>
  </w:style>
  <w:style w:type="paragraph" w:customStyle="1" w:styleId="bodytext2">
    <w:name w:val="bodytext2"/>
    <w:basedOn w:val="Normal"/>
    <w:rsid w:val="00216D98"/>
    <w:pPr>
      <w:suppressAutoHyphens w:val="0"/>
      <w:ind w:right="334" w:hanging="283"/>
      <w:jc w:val="both"/>
    </w:pPr>
    <w:rPr>
      <w:rFonts w:ascii="Arial" w:hAnsi="Arial" w:cs="Arial"/>
      <w:sz w:val="24"/>
      <w:szCs w:val="24"/>
      <w:lang w:val="es-ES" w:eastAsia="es-ES"/>
    </w:rPr>
  </w:style>
  <w:style w:type="paragraph" w:styleId="Ttulo">
    <w:name w:val="Title"/>
    <w:basedOn w:val="Normal"/>
    <w:qFormat/>
    <w:rsid w:val="00216D98"/>
    <w:pPr>
      <w:widowControl w:val="0"/>
      <w:suppressAutoHyphens w:val="0"/>
      <w:autoSpaceDE w:val="0"/>
      <w:autoSpaceDN w:val="0"/>
      <w:adjustRightInd w:val="0"/>
      <w:jc w:val="center"/>
    </w:pPr>
    <w:rPr>
      <w:rFonts w:ascii="Arial" w:hAnsi="Arial" w:cs="Arial"/>
      <w:b/>
      <w:bCs/>
      <w:sz w:val="28"/>
      <w:szCs w:val="28"/>
      <w:shd w:val="clear" w:color="auto" w:fill="FFFFFF"/>
      <w:lang w:val="es-ES" w:eastAsia="es-ES"/>
    </w:rPr>
  </w:style>
  <w:style w:type="character" w:customStyle="1" w:styleId="CarCar4">
    <w:name w:val="Car Car4"/>
    <w:semiHidden/>
    <w:rsid w:val="00216D98"/>
    <w:rPr>
      <w:rFonts w:ascii="Calibri" w:eastAsia="Times New Roman" w:hAnsi="Calibri" w:cs="Times New Roman"/>
      <w:b/>
      <w:bCs/>
      <w:sz w:val="28"/>
      <w:szCs w:val="28"/>
      <w:lang w:val="es-ES_tradnl" w:eastAsia="ar-SA"/>
    </w:rPr>
  </w:style>
  <w:style w:type="paragraph" w:customStyle="1" w:styleId="WW-Predeterminado">
    <w:name w:val="WW-Predeterminado"/>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216D98"/>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216D98"/>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rsid w:val="00216D98"/>
    <w:pPr>
      <w:autoSpaceDE w:val="0"/>
    </w:pPr>
    <w:rPr>
      <w:color w:val="000000"/>
      <w:sz w:val="24"/>
      <w:szCs w:val="24"/>
      <w:lang w:val="es-ES" w:eastAsia="zh-CN" w:bidi="hi-IN"/>
    </w:rPr>
  </w:style>
  <w:style w:type="paragraph" w:customStyle="1" w:styleId="Default">
    <w:name w:val="Default"/>
    <w:rsid w:val="00216D98"/>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216D98"/>
    <w:pPr>
      <w:spacing w:after="225"/>
    </w:pPr>
    <w:rPr>
      <w:rFonts w:cs="Times New Roman"/>
      <w:color w:val="auto"/>
    </w:rPr>
  </w:style>
  <w:style w:type="paragraph" w:customStyle="1" w:styleId="Prrafodelista2">
    <w:name w:val="Párrafo de lista2"/>
    <w:basedOn w:val="Normal"/>
    <w:link w:val="PrrafodelistaCar"/>
    <w:qFormat/>
    <w:rsid w:val="00216D98"/>
    <w:pPr>
      <w:suppressAutoHyphens w:val="0"/>
      <w:spacing w:line="276" w:lineRule="auto"/>
      <w:ind w:left="720"/>
      <w:contextualSpacing/>
      <w:jc w:val="both"/>
    </w:pPr>
    <w:rPr>
      <w:rFonts w:ascii="Calibri" w:hAnsi="Calibri"/>
      <w:sz w:val="24"/>
      <w:szCs w:val="24"/>
      <w:lang w:val="es-CR" w:eastAsia="es-ES"/>
    </w:rPr>
  </w:style>
  <w:style w:type="character" w:customStyle="1" w:styleId="PrrafodelistaCar">
    <w:name w:val="Párrafo de lista Car"/>
    <w:aliases w:val="Bullet 1 Car,Use Case List Paragraph Car,Lista vistosa - Énfasis 11 Car,Párrafo de lista Car Car Car Car,Informe Car,Footnote Car,List Paragraph2 Car,List Paragraph 1 Car,Numbered List Paragraph Car,Main numbered paragraph Car"/>
    <w:link w:val="Prrafodelista2"/>
    <w:rsid w:val="00216D98"/>
    <w:rPr>
      <w:rFonts w:ascii="Calibri" w:hAnsi="Calibri"/>
      <w:sz w:val="24"/>
      <w:szCs w:val="24"/>
      <w:lang w:val="es-CR" w:eastAsia="es-ES" w:bidi="ar-SA"/>
    </w:rPr>
  </w:style>
  <w:style w:type="paragraph" w:customStyle="1" w:styleId="prrafodelista0">
    <w:name w:val="prrafodelista"/>
    <w:basedOn w:val="Normal"/>
    <w:rsid w:val="00216D98"/>
    <w:pPr>
      <w:suppressAutoHyphens w:val="0"/>
      <w:spacing w:before="100" w:beforeAutospacing="1" w:after="100" w:afterAutospacing="1"/>
    </w:pPr>
    <w:rPr>
      <w:sz w:val="24"/>
      <w:szCs w:val="24"/>
      <w:lang w:val="es-ES" w:eastAsia="es-ES"/>
    </w:rPr>
  </w:style>
  <w:style w:type="paragraph" w:customStyle="1" w:styleId="normalprueba1">
    <w:name w:val="normalprueba1"/>
    <w:basedOn w:val="Normal"/>
    <w:rsid w:val="00216D98"/>
    <w:pPr>
      <w:suppressAutoHyphens w:val="0"/>
      <w:spacing w:before="100" w:beforeAutospacing="1" w:after="100" w:afterAutospacing="1"/>
    </w:pPr>
    <w:rPr>
      <w:sz w:val="24"/>
      <w:szCs w:val="24"/>
      <w:lang w:val="es-ES" w:eastAsia="es-ES"/>
    </w:rPr>
  </w:style>
  <w:style w:type="character" w:customStyle="1" w:styleId="Nivel4Char">
    <w:name w:val="Nivel 4 Char"/>
    <w:link w:val="Nivel4"/>
    <w:locked/>
    <w:rsid w:val="007A459D"/>
    <w:rPr>
      <w:lang w:val="es-ES" w:bidi="ar-SA"/>
    </w:rPr>
  </w:style>
  <w:style w:type="paragraph" w:customStyle="1" w:styleId="Nivel4">
    <w:name w:val="Nivel 4"/>
    <w:basedOn w:val="Normal"/>
    <w:link w:val="Nivel4Char"/>
    <w:qFormat/>
    <w:rsid w:val="007A459D"/>
    <w:pPr>
      <w:suppressAutoHyphens w:val="0"/>
      <w:spacing w:before="240" w:after="240" w:line="276" w:lineRule="auto"/>
      <w:jc w:val="both"/>
    </w:pPr>
    <w:rPr>
      <w:lang w:val="es-ES" w:eastAsia="x-none"/>
    </w:rPr>
  </w:style>
  <w:style w:type="paragraph" w:customStyle="1" w:styleId="Body1">
    <w:name w:val="Body 1"/>
    <w:rsid w:val="00551C7A"/>
    <w:rPr>
      <w:rFonts w:ascii="Helvetica" w:eastAsia="Arial Unicode MS" w:hAnsi="Helvetica"/>
      <w:color w:val="000000"/>
      <w:sz w:val="24"/>
    </w:rPr>
  </w:style>
  <w:style w:type="character" w:customStyle="1" w:styleId="Destacado">
    <w:name w:val="Destacado"/>
    <w:rsid w:val="00E42106"/>
    <w:rPr>
      <w:i/>
      <w:iCs/>
    </w:rPr>
  </w:style>
  <w:style w:type="character" w:customStyle="1" w:styleId="CarCar2">
    <w:name w:val="Car Car2"/>
    <w:locked/>
    <w:rsid w:val="00EC020F"/>
    <w:rPr>
      <w:lang w:val="es-ES" w:eastAsia="es-ES" w:bidi="ar-SA"/>
    </w:rPr>
  </w:style>
  <w:style w:type="character" w:customStyle="1" w:styleId="EstiloCorreo17">
    <w:name w:val="EstiloCorreo17"/>
    <w:semiHidden/>
    <w:rsid w:val="00644A4E"/>
    <w:rPr>
      <w:rFonts w:ascii="Arial" w:hAnsi="Arial" w:cs="Arial"/>
      <w:color w:val="auto"/>
      <w:sz w:val="20"/>
      <w:szCs w:val="20"/>
    </w:rPr>
  </w:style>
  <w:style w:type="character" w:customStyle="1" w:styleId="EstiloCorreo171">
    <w:name w:val="EstiloCorreo171"/>
    <w:semiHidden/>
    <w:rsid w:val="00644A4E"/>
    <w:rPr>
      <w:rFonts w:ascii="Arial" w:hAnsi="Arial" w:cs="Arial"/>
      <w:color w:val="auto"/>
      <w:sz w:val="20"/>
      <w:szCs w:val="20"/>
    </w:rPr>
  </w:style>
  <w:style w:type="character" w:styleId="nfasis">
    <w:name w:val="Emphasis"/>
    <w:qFormat/>
    <w:rsid w:val="002F1FDD"/>
    <w:rPr>
      <w:i/>
      <w:iCs/>
    </w:rPr>
  </w:style>
  <w:style w:type="paragraph" w:customStyle="1" w:styleId="bodytext220">
    <w:name w:val="bodytext22"/>
    <w:basedOn w:val="Normal"/>
    <w:rsid w:val="00CA7244"/>
    <w:pPr>
      <w:suppressAutoHyphens w:val="0"/>
      <w:autoSpaceDE w:val="0"/>
      <w:autoSpaceDN w:val="0"/>
      <w:jc w:val="both"/>
    </w:pPr>
    <w:rPr>
      <w:rFonts w:ascii="Arial" w:hAnsi="Arial" w:cs="Arial"/>
      <w:sz w:val="24"/>
      <w:szCs w:val="24"/>
      <w:lang w:val="es-ES" w:eastAsia="es-ES"/>
    </w:rPr>
  </w:style>
  <w:style w:type="character" w:customStyle="1" w:styleId="tittextos1">
    <w:name w:val="tittextos1"/>
    <w:rsid w:val="009631D5"/>
    <w:rPr>
      <w:rFonts w:ascii="Arial" w:hAnsi="Arial" w:cs="Arial" w:hint="default"/>
      <w:b/>
      <w:bCs/>
      <w:strike w:val="0"/>
      <w:dstrike w:val="0"/>
      <w:color w:val="4C2E24"/>
      <w:sz w:val="20"/>
      <w:szCs w:val="20"/>
      <w:u w:val="none"/>
      <w:effect w:val="none"/>
    </w:rPr>
  </w:style>
  <w:style w:type="character" w:customStyle="1" w:styleId="apple-style-span">
    <w:name w:val="apple-style-span"/>
    <w:rsid w:val="009631D5"/>
  </w:style>
  <w:style w:type="character" w:customStyle="1" w:styleId="apple-converted-space">
    <w:name w:val="apple-converted-space"/>
    <w:rsid w:val="009631D5"/>
  </w:style>
  <w:style w:type="character" w:customStyle="1" w:styleId="Carcterdecarcter">
    <w:name w:val="Carácter de carácter"/>
    <w:rsid w:val="009631D5"/>
    <w:rPr>
      <w:rFonts w:ascii="Tahoma" w:hAnsi="Tahoma" w:cs="Tahoma"/>
      <w:b/>
      <w:bCs/>
      <w:color w:val="FFFFFF"/>
    </w:rPr>
  </w:style>
  <w:style w:type="character" w:customStyle="1" w:styleId="Programa">
    <w:name w:val="Programa"/>
    <w:rsid w:val="009631D5"/>
    <w:rPr>
      <w:rFonts w:ascii="Tahoma" w:hAnsi="Tahoma" w:cs="Tahoma"/>
      <w:color w:val="000000"/>
    </w:rPr>
  </w:style>
  <w:style w:type="character" w:customStyle="1" w:styleId="WW8Num1z1">
    <w:name w:val="WW8Num1z1"/>
    <w:rsid w:val="009631D5"/>
    <w:rPr>
      <w:rFonts w:ascii="Courier New" w:hAnsi="Courier New" w:cs="Courier New"/>
    </w:rPr>
  </w:style>
  <w:style w:type="character" w:customStyle="1" w:styleId="WW8Num1z2">
    <w:name w:val="WW8Num1z2"/>
    <w:rsid w:val="009631D5"/>
    <w:rPr>
      <w:rFonts w:ascii="Wingdings" w:hAnsi="Wingdings" w:cs="Wingdings"/>
    </w:rPr>
  </w:style>
  <w:style w:type="character" w:customStyle="1" w:styleId="WW8Num1z3">
    <w:name w:val="WW8Num1z3"/>
    <w:rsid w:val="009631D5"/>
    <w:rPr>
      <w:rFonts w:ascii="Symbol" w:hAnsi="Symbol" w:cs="Symbol"/>
    </w:rPr>
  </w:style>
  <w:style w:type="paragraph" w:customStyle="1" w:styleId="DefinitionTerm">
    <w:name w:val="Definition Term"/>
    <w:next w:val="DefinitionList"/>
    <w:rsid w:val="009631D5"/>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9631D5"/>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9631D5"/>
    <w:rPr>
      <w:i/>
      <w:iCs/>
    </w:rPr>
  </w:style>
  <w:style w:type="paragraph" w:customStyle="1" w:styleId="H1">
    <w:name w:val="H1"/>
    <w:next w:val="Normal"/>
    <w:rsid w:val="009631D5"/>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9631D5"/>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9631D5"/>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9631D5"/>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9631D5"/>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9631D5"/>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9631D5"/>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9631D5"/>
    <w:rPr>
      <w:i/>
      <w:iCs/>
    </w:rPr>
  </w:style>
  <w:style w:type="character" w:customStyle="1" w:styleId="CODE">
    <w:name w:val="CODE"/>
    <w:rsid w:val="009631D5"/>
    <w:rPr>
      <w:rFonts w:ascii="Courier New" w:hAnsi="Courier New" w:cs="Courier New"/>
      <w:sz w:val="20"/>
      <w:szCs w:val="20"/>
    </w:rPr>
  </w:style>
  <w:style w:type="character" w:styleId="Hipervnculovisitado">
    <w:name w:val="FollowedHyperlink"/>
    <w:uiPriority w:val="99"/>
    <w:rsid w:val="009631D5"/>
    <w:rPr>
      <w:color w:val="800080"/>
      <w:u w:val="single"/>
    </w:rPr>
  </w:style>
  <w:style w:type="character" w:customStyle="1" w:styleId="Keyboard">
    <w:name w:val="Keyboard"/>
    <w:rsid w:val="009631D5"/>
    <w:rPr>
      <w:rFonts w:ascii="Courier New" w:hAnsi="Courier New" w:cs="Courier New"/>
      <w:b/>
      <w:bCs/>
      <w:sz w:val="20"/>
      <w:szCs w:val="20"/>
    </w:rPr>
  </w:style>
  <w:style w:type="paragraph" w:customStyle="1" w:styleId="Preformatted">
    <w:name w:val="Preformatted"/>
    <w:next w:val="Normal"/>
    <w:rsid w:val="009631D5"/>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9631D5"/>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9631D5"/>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9631D5"/>
    <w:rPr>
      <w:rFonts w:ascii="Courier New" w:hAnsi="Courier New" w:cs="Courier New"/>
    </w:rPr>
  </w:style>
  <w:style w:type="character" w:customStyle="1" w:styleId="Typewriter">
    <w:name w:val="Typewriter"/>
    <w:rsid w:val="009631D5"/>
    <w:rPr>
      <w:rFonts w:ascii="Courier New" w:hAnsi="Courier New" w:cs="Courier New"/>
      <w:sz w:val="20"/>
      <w:szCs w:val="20"/>
    </w:rPr>
  </w:style>
  <w:style w:type="character" w:customStyle="1" w:styleId="Variable">
    <w:name w:val="Variable"/>
    <w:rsid w:val="009631D5"/>
    <w:rPr>
      <w:i/>
      <w:iCs/>
    </w:rPr>
  </w:style>
  <w:style w:type="character" w:customStyle="1" w:styleId="HTMLMarkup">
    <w:name w:val="HTML Markup"/>
    <w:rsid w:val="009631D5"/>
    <w:rPr>
      <w:vanish/>
      <w:color w:val="FF0000"/>
    </w:rPr>
  </w:style>
  <w:style w:type="character" w:customStyle="1" w:styleId="Comment">
    <w:name w:val="Comment"/>
    <w:rsid w:val="009631D5"/>
    <w:rPr>
      <w:vanish/>
    </w:rPr>
  </w:style>
  <w:style w:type="paragraph" w:customStyle="1" w:styleId="Estilo">
    <w:name w:val="Estilo"/>
    <w:next w:val="Normal"/>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9631D5"/>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9631D5"/>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9631D5"/>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9631D5"/>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9631D5"/>
    <w:pPr>
      <w:widowControl w:val="0"/>
      <w:suppressAutoHyphens w:val="0"/>
      <w:autoSpaceDE w:val="0"/>
      <w:autoSpaceDN w:val="0"/>
      <w:adjustRightInd w:val="0"/>
    </w:pPr>
    <w:rPr>
      <w:rFonts w:ascii="Arial" w:hAnsi="Arial" w:cs="Arial"/>
      <w:sz w:val="24"/>
      <w:szCs w:val="24"/>
      <w:u w:val="single"/>
      <w:shd w:val="clear" w:color="auto" w:fill="FFFFFF"/>
      <w:lang w:val="es-ES" w:eastAsia="es-ES"/>
    </w:rPr>
  </w:style>
  <w:style w:type="paragraph" w:customStyle="1" w:styleId="Normalprueba10">
    <w:name w:val="Normal.prueba1"/>
    <w:rsid w:val="009631D5"/>
    <w:pPr>
      <w:widowControl w:val="0"/>
    </w:pPr>
    <w:rPr>
      <w:sz w:val="28"/>
      <w:szCs w:val="28"/>
      <w:lang w:val="es-ES_tradnl" w:eastAsia="es-ES"/>
    </w:rPr>
  </w:style>
  <w:style w:type="table" w:styleId="Tablaprofesional">
    <w:name w:val="Table Professional"/>
    <w:basedOn w:val="Tablanormal"/>
    <w:rsid w:val="009631D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9631D5"/>
    <w:pPr>
      <w:suppressAutoHyphens w:val="0"/>
      <w:spacing w:after="160" w:line="240" w:lineRule="exact"/>
    </w:pPr>
    <w:rPr>
      <w:rFonts w:ascii="Verdana" w:hAnsi="Verdana"/>
      <w:szCs w:val="21"/>
      <w:lang w:val="en-AU" w:eastAsia="en-US"/>
    </w:rPr>
  </w:style>
  <w:style w:type="paragraph" w:customStyle="1" w:styleId="Prrafodelista10">
    <w:name w:val="Párrafo de lista1"/>
    <w:basedOn w:val="Normal"/>
    <w:qFormat/>
    <w:rsid w:val="00D42E17"/>
    <w:pPr>
      <w:widowControl w:val="0"/>
      <w:suppressAutoHyphens w:val="0"/>
      <w:autoSpaceDE w:val="0"/>
      <w:autoSpaceDN w:val="0"/>
      <w:adjustRightInd w:val="0"/>
      <w:ind w:left="708"/>
    </w:pPr>
    <w:rPr>
      <w:rFonts w:ascii="Arial" w:hAnsi="Arial" w:cs="Arial"/>
      <w:u w:color="000000"/>
      <w:shd w:val="clear" w:color="auto" w:fill="FFFFFF"/>
      <w:lang w:val="es-ES" w:eastAsia="es-ES"/>
    </w:rPr>
  </w:style>
  <w:style w:type="paragraph" w:customStyle="1" w:styleId="Ttulo41">
    <w:name w:val="Título 41"/>
    <w:next w:val="Normal"/>
    <w:rsid w:val="005F2BB9"/>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B43119"/>
  </w:style>
  <w:style w:type="paragraph" w:customStyle="1" w:styleId="arial">
    <w:name w:val="arial"/>
    <w:rsid w:val="00B43119"/>
    <w:pPr>
      <w:keepNext/>
      <w:widowControl w:val="0"/>
      <w:autoSpaceDE w:val="0"/>
      <w:autoSpaceDN w:val="0"/>
      <w:adjustRightInd w:val="0"/>
      <w:jc w:val="both"/>
    </w:pPr>
    <w:rPr>
      <w:rFonts w:ascii="Arial" w:hAnsi="Arial"/>
      <w:i/>
      <w:iCs/>
      <w:sz w:val="28"/>
      <w:szCs w:val="28"/>
      <w:lang w:val="es-ES" w:eastAsia="es-ES"/>
    </w:rPr>
  </w:style>
  <w:style w:type="paragraph" w:customStyle="1" w:styleId="Epgrafe">
    <w:name w:val="Epígrafe"/>
    <w:basedOn w:val="Normal"/>
    <w:next w:val="Normal"/>
    <w:qFormat/>
    <w:rsid w:val="00B43119"/>
    <w:pPr>
      <w:widowControl w:val="0"/>
      <w:suppressAutoHyphens w:val="0"/>
      <w:autoSpaceDE w:val="0"/>
      <w:autoSpaceDN w:val="0"/>
      <w:adjustRightInd w:val="0"/>
    </w:pPr>
    <w:rPr>
      <w:rFonts w:ascii="Arial" w:hAnsi="Arial" w:cs="Arial"/>
      <w:b/>
      <w:bCs/>
      <w:color w:val="000000"/>
      <w:sz w:val="16"/>
      <w:szCs w:val="16"/>
      <w:lang w:val="es-ES" w:eastAsia="es-ES"/>
    </w:rPr>
  </w:style>
  <w:style w:type="paragraph" w:customStyle="1" w:styleId="standard">
    <w:name w:val="standard"/>
    <w:basedOn w:val="Normal"/>
    <w:rsid w:val="00DE3692"/>
    <w:pPr>
      <w:suppressAutoHyphens w:val="0"/>
      <w:autoSpaceDN w:val="0"/>
    </w:pPr>
    <w:rPr>
      <w:sz w:val="24"/>
      <w:szCs w:val="24"/>
      <w:lang w:val="es-ES" w:eastAsia="es-ES"/>
    </w:rPr>
  </w:style>
  <w:style w:type="paragraph" w:customStyle="1" w:styleId="heading11">
    <w:name w:val="heading11"/>
    <w:basedOn w:val="Normal"/>
    <w:rsid w:val="00DE3692"/>
    <w:pPr>
      <w:keepNext/>
      <w:suppressAutoHyphens w:val="0"/>
      <w:autoSpaceDN w:val="0"/>
      <w:jc w:val="right"/>
    </w:pPr>
    <w:rPr>
      <w:b/>
      <w:bCs/>
      <w:sz w:val="21"/>
      <w:szCs w:val="21"/>
      <w:lang w:val="es-ES" w:eastAsia="es-ES"/>
    </w:rPr>
  </w:style>
  <w:style w:type="paragraph" w:styleId="Lista2">
    <w:name w:val="List 2"/>
    <w:basedOn w:val="Normal"/>
    <w:rsid w:val="00DB2AE3"/>
    <w:pPr>
      <w:ind w:left="566" w:hanging="283"/>
    </w:pPr>
  </w:style>
  <w:style w:type="paragraph" w:styleId="ndice1">
    <w:name w:val="index 1"/>
    <w:aliases w:val="0"/>
    <w:basedOn w:val="Normal"/>
    <w:next w:val="Normal"/>
    <w:autoRedefine/>
    <w:semiHidden/>
    <w:rsid w:val="00E769D4"/>
    <w:pPr>
      <w:ind w:left="200" w:hanging="200"/>
    </w:pPr>
    <w:rPr>
      <w:b/>
      <w:color w:val="000080"/>
      <w:sz w:val="28"/>
      <w:u w:val="single"/>
    </w:rPr>
  </w:style>
  <w:style w:type="paragraph" w:styleId="Textoindependienteprimerasangra">
    <w:name w:val="Body Text First Indent"/>
    <w:basedOn w:val="Textoindependiente"/>
    <w:rsid w:val="00DB2AE3"/>
    <w:pPr>
      <w:spacing w:after="120"/>
      <w:ind w:firstLine="210"/>
      <w:jc w:val="left"/>
    </w:pPr>
    <w:rPr>
      <w:sz w:val="20"/>
      <w:szCs w:val="20"/>
      <w:lang w:val="es-ES_tradnl"/>
    </w:rPr>
  </w:style>
  <w:style w:type="paragraph" w:styleId="Textoindependienteprimerasangra2">
    <w:name w:val="Body Text First Indent 2"/>
    <w:basedOn w:val="Sangradetextonormal"/>
    <w:rsid w:val="00DB2AE3"/>
    <w:pPr>
      <w:ind w:firstLine="210"/>
    </w:pPr>
  </w:style>
  <w:style w:type="paragraph" w:styleId="Lista3">
    <w:name w:val="List 3"/>
    <w:basedOn w:val="Normal"/>
    <w:rsid w:val="00C5484F"/>
    <w:pPr>
      <w:ind w:left="849" w:hanging="283"/>
    </w:pPr>
  </w:style>
  <w:style w:type="paragraph" w:customStyle="1" w:styleId="CarCarCarCarCarCar0">
    <w:name w:val="Car Car Car Car Car Car"/>
    <w:basedOn w:val="Normal"/>
    <w:semiHidden/>
    <w:rsid w:val="00E8286D"/>
    <w:pPr>
      <w:suppressAutoHyphens w:val="0"/>
      <w:spacing w:after="160" w:line="240" w:lineRule="exact"/>
    </w:pPr>
    <w:rPr>
      <w:rFonts w:ascii="Verdana" w:hAnsi="Verdana" w:cs="Verdana"/>
      <w:lang w:val="en-AU" w:eastAsia="en-US"/>
    </w:rPr>
  </w:style>
  <w:style w:type="character" w:customStyle="1" w:styleId="CarCar6">
    <w:name w:val="Car Car6"/>
    <w:locked/>
    <w:rsid w:val="00E8286D"/>
    <w:rPr>
      <w:rFonts w:cs="Arial"/>
      <w:color w:val="000000"/>
      <w:lang w:val="es-ES_tradnl" w:eastAsia="es-ES" w:bidi="ar-SA"/>
    </w:rPr>
  </w:style>
  <w:style w:type="paragraph" w:customStyle="1" w:styleId="xl63">
    <w:name w:val="xl6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64">
    <w:name w:val="xl6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65">
    <w:name w:val="xl6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6">
    <w:name w:val="xl66"/>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7">
    <w:name w:val="xl67"/>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8">
    <w:name w:val="xl68"/>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9">
    <w:name w:val="xl69"/>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0">
    <w:name w:val="xl70"/>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71">
    <w:name w:val="xl71"/>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sz w:val="24"/>
      <w:szCs w:val="24"/>
      <w:lang w:val="en-US" w:eastAsia="en-US"/>
    </w:rPr>
  </w:style>
  <w:style w:type="paragraph" w:customStyle="1" w:styleId="xl72">
    <w:name w:val="xl72"/>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3">
    <w:name w:val="xl7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74">
    <w:name w:val="xl7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val="en-US" w:eastAsia="en-US"/>
    </w:rPr>
  </w:style>
  <w:style w:type="paragraph" w:customStyle="1" w:styleId="xl75">
    <w:name w:val="xl7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semiHidden/>
    <w:unhideWhenUsed/>
    <w:rsid w:val="00E8286D"/>
    <w:pPr>
      <w:suppressAutoHyphens w:val="0"/>
      <w:spacing w:after="200" w:line="276" w:lineRule="auto"/>
    </w:pPr>
    <w:rPr>
      <w:rFonts w:ascii="Calibri" w:eastAsia="Calibri" w:hAnsi="Calibri"/>
      <w:lang w:val="en-US" w:eastAsia="en-US"/>
    </w:rPr>
  </w:style>
  <w:style w:type="character" w:styleId="Refdenotaalfinal">
    <w:name w:val="endnote reference"/>
    <w:semiHidden/>
    <w:unhideWhenUsed/>
    <w:rsid w:val="00E8286D"/>
    <w:rPr>
      <w:vertAlign w:val="superscript"/>
    </w:rPr>
  </w:style>
  <w:style w:type="character" w:customStyle="1" w:styleId="spelle">
    <w:name w:val="spelle"/>
    <w:rsid w:val="00E8286D"/>
  </w:style>
  <w:style w:type="paragraph" w:customStyle="1" w:styleId="Pa3">
    <w:name w:val="Pa3"/>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5">
    <w:name w:val="Pa5"/>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6">
    <w:name w:val="Pa6"/>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Textodebloque1">
    <w:name w:val="Texto de bloque1"/>
    <w:rsid w:val="001C4B5E"/>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CE4686"/>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CE4686"/>
    <w:pPr>
      <w:suppressAutoHyphens w:val="0"/>
      <w:spacing w:before="100" w:beforeAutospacing="1" w:after="100" w:afterAutospacing="1"/>
    </w:pPr>
    <w:rPr>
      <w:rFonts w:ascii="Arial" w:hAnsi="Arial" w:cs="Arial"/>
      <w:color w:val="000066"/>
      <w:sz w:val="28"/>
      <w:szCs w:val="28"/>
      <w:lang w:val="es-ES" w:eastAsia="es-ES"/>
    </w:rPr>
  </w:style>
  <w:style w:type="paragraph" w:customStyle="1" w:styleId="subtitulo">
    <w:name w:val="subtitulo"/>
    <w:basedOn w:val="Normal"/>
    <w:rsid w:val="00CE4686"/>
    <w:pPr>
      <w:suppressAutoHyphens w:val="0"/>
      <w:spacing w:before="100" w:beforeAutospacing="1" w:after="100" w:afterAutospacing="1"/>
    </w:pPr>
    <w:rPr>
      <w:rFonts w:ascii="Arial" w:hAnsi="Arial" w:cs="Arial"/>
      <w:b/>
      <w:bCs/>
      <w:i/>
      <w:iCs/>
      <w:color w:val="333300"/>
      <w:sz w:val="23"/>
      <w:szCs w:val="23"/>
      <w:lang w:val="es-ES" w:eastAsia="es-ES"/>
    </w:rPr>
  </w:style>
  <w:style w:type="paragraph" w:customStyle="1" w:styleId="Textoindependiente31">
    <w:name w:val="Texto independiente 31"/>
    <w:rsid w:val="0045037E"/>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45037E"/>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FB1478"/>
    <w:pPr>
      <w:suppressAutoHyphens w:val="0"/>
    </w:pPr>
    <w:rPr>
      <w:rFonts w:ascii="Courier New" w:hAnsi="Courier New"/>
      <w:sz w:val="24"/>
      <w:lang w:eastAsia="es-ES"/>
    </w:rPr>
  </w:style>
  <w:style w:type="paragraph" w:customStyle="1" w:styleId="Textodebloque10">
    <w:name w:val="Texto de bloque1"/>
    <w:basedOn w:val="Normal"/>
    <w:rsid w:val="00820863"/>
    <w:pPr>
      <w:widowControl w:val="0"/>
      <w:autoSpaceDE w:val="0"/>
      <w:ind w:left="-540" w:right="-415" w:firstLine="1248"/>
      <w:jc w:val="both"/>
    </w:pPr>
    <w:rPr>
      <w:rFonts w:ascii="Arial" w:hAnsi="Arial" w:cs="Arial"/>
      <w:sz w:val="24"/>
      <w:szCs w:val="24"/>
      <w:lang w:val="es-ES" w:eastAsia="zh-CN"/>
    </w:rPr>
  </w:style>
  <w:style w:type="table" w:customStyle="1" w:styleId="TablaWeb1">
    <w:name w:val="Tabla Web 1"/>
    <w:basedOn w:val="Tablanormal"/>
    <w:rsid w:val="00BF1D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CE0E0F"/>
    <w:rPr>
      <w:rFonts w:ascii="Palatino Linotype" w:hAnsi="Palatino Linotype" w:cs="Arial" w:hint="default"/>
      <w:b/>
      <w:bCs w:val="0"/>
      <w:color w:val="auto"/>
      <w:sz w:val="26"/>
      <w:szCs w:val="26"/>
    </w:rPr>
  </w:style>
  <w:style w:type="paragraph" w:customStyle="1" w:styleId="msolistparagraph0">
    <w:name w:val="msolistparagraph"/>
    <w:basedOn w:val="Normal"/>
    <w:rsid w:val="0071602E"/>
    <w:pPr>
      <w:suppressAutoHyphens w:val="0"/>
      <w:ind w:left="708"/>
    </w:pPr>
    <w:rPr>
      <w:rFonts w:ascii="Courier 10cpi" w:hAnsi="Courier 10cpi"/>
      <w:lang w:val="es-ES" w:eastAsia="es-ES"/>
    </w:rPr>
  </w:style>
  <w:style w:type="paragraph" w:customStyle="1" w:styleId="textosinformato1">
    <w:name w:val="textosinformato1"/>
    <w:rsid w:val="0029469B"/>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DF47EC"/>
    <w:pPr>
      <w:suppressAutoHyphens w:val="0"/>
      <w:ind w:left="720"/>
    </w:pPr>
    <w:rPr>
      <w:sz w:val="24"/>
      <w:szCs w:val="24"/>
      <w:lang w:val="es-ES" w:eastAsia="es-ES"/>
    </w:rPr>
  </w:style>
  <w:style w:type="paragraph" w:customStyle="1" w:styleId="Textoindependiente220">
    <w:name w:val="Texto independiente 22"/>
    <w:basedOn w:val="Normal"/>
    <w:rsid w:val="007C422B"/>
    <w:pPr>
      <w:spacing w:line="360" w:lineRule="auto"/>
      <w:jc w:val="both"/>
    </w:pPr>
    <w:rPr>
      <w:rFonts w:ascii="Arial" w:hAnsi="Arial" w:cs="Arial"/>
      <w:kern w:val="1"/>
      <w:sz w:val="24"/>
      <w:lang w:val="es-CR"/>
    </w:rPr>
  </w:style>
  <w:style w:type="paragraph" w:customStyle="1" w:styleId="Encabezado10">
    <w:name w:val="Encabezado 1"/>
    <w:next w:val="Normal"/>
    <w:rsid w:val="00F71FD7"/>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F71FD7"/>
    <w:rPr>
      <w:b/>
      <w:bCs/>
    </w:rPr>
  </w:style>
  <w:style w:type="paragraph" w:customStyle="1" w:styleId="encabezado20">
    <w:name w:val="encabezado2"/>
    <w:basedOn w:val="Normal"/>
    <w:rsid w:val="00627BBB"/>
    <w:pPr>
      <w:keepNext/>
      <w:suppressAutoHyphens w:val="0"/>
    </w:pPr>
    <w:rPr>
      <w:b/>
      <w:bCs/>
      <w:sz w:val="18"/>
      <w:szCs w:val="18"/>
      <w:lang w:val="es-ES" w:eastAsia="es-ES"/>
    </w:rPr>
  </w:style>
  <w:style w:type="paragraph" w:customStyle="1" w:styleId="encabezado30">
    <w:name w:val="encabezado3"/>
    <w:basedOn w:val="Normal"/>
    <w:rsid w:val="00627BBB"/>
    <w:pPr>
      <w:keepNext/>
      <w:suppressAutoHyphens w:val="0"/>
      <w:jc w:val="center"/>
    </w:pPr>
    <w:rPr>
      <w:b/>
      <w:bCs/>
      <w:sz w:val="18"/>
      <w:szCs w:val="18"/>
      <w:lang w:val="es-ES" w:eastAsia="es-ES"/>
    </w:rPr>
  </w:style>
  <w:style w:type="character" w:customStyle="1" w:styleId="a">
    <w:name w:val="."/>
    <w:semiHidden/>
    <w:rsid w:val="001B62DF"/>
    <w:rPr>
      <w:color w:val="000000"/>
    </w:rPr>
  </w:style>
  <w:style w:type="paragraph" w:customStyle="1" w:styleId="estilo14ptazuloscurojustificadoprimeralnea125cmant0">
    <w:name w:val="estilo14ptazuloscurojustificadoprimeralnea125cmant"/>
    <w:basedOn w:val="Normal"/>
    <w:rsid w:val="006E3C04"/>
    <w:pPr>
      <w:suppressAutoHyphens w:val="0"/>
      <w:spacing w:before="100" w:beforeAutospacing="1" w:after="100" w:afterAutospacing="1"/>
    </w:pPr>
    <w:rPr>
      <w:sz w:val="24"/>
      <w:szCs w:val="24"/>
      <w:lang w:val="es-ES" w:eastAsia="es-ES"/>
    </w:rPr>
  </w:style>
  <w:style w:type="paragraph" w:customStyle="1" w:styleId="Encabezado21">
    <w:name w:val="Encabezado 2"/>
    <w:basedOn w:val="Predeterminado0"/>
    <w:next w:val="Predeterminado0"/>
    <w:rsid w:val="00857668"/>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857668"/>
    <w:pPr>
      <w:keepNext/>
      <w:jc w:val="center"/>
    </w:pPr>
    <w:rPr>
      <w:rFonts w:ascii="Times New Roman" w:hAnsi="Times New Roman" w:cs="Times New Roman"/>
      <w:b/>
      <w:bCs/>
      <w:color w:val="auto"/>
      <w:sz w:val="18"/>
      <w:szCs w:val="18"/>
    </w:rPr>
  </w:style>
  <w:style w:type="paragraph" w:customStyle="1" w:styleId="Fecha1">
    <w:name w:val="Fecha1"/>
    <w:basedOn w:val="Normal"/>
    <w:rsid w:val="003F36A1"/>
    <w:pPr>
      <w:suppressAutoHyphens w:val="0"/>
    </w:pPr>
    <w:rPr>
      <w:rFonts w:ascii="Courier New" w:hAnsi="Courier New"/>
      <w:sz w:val="24"/>
      <w:lang w:val="es-ES"/>
    </w:rPr>
  </w:style>
  <w:style w:type="paragraph" w:customStyle="1" w:styleId="Sinespaciado1">
    <w:name w:val="Sin espaciado1"/>
    <w:qFormat/>
    <w:rsid w:val="001B7E17"/>
    <w:rPr>
      <w:rFonts w:ascii="Calibri" w:hAnsi="Calibri"/>
      <w:sz w:val="22"/>
      <w:szCs w:val="22"/>
      <w:lang w:val="en-US" w:eastAsia="en-US"/>
    </w:rPr>
  </w:style>
  <w:style w:type="paragraph" w:customStyle="1" w:styleId="framecontents">
    <w:name w:val="framecontents"/>
    <w:basedOn w:val="Normal"/>
    <w:rsid w:val="007E0942"/>
    <w:pPr>
      <w:suppressAutoHyphens w:val="0"/>
      <w:spacing w:before="100" w:beforeAutospacing="1" w:after="100" w:afterAutospacing="1"/>
    </w:pPr>
    <w:rPr>
      <w:sz w:val="24"/>
      <w:szCs w:val="24"/>
      <w:lang w:val="es-ES" w:eastAsia="es-ES"/>
    </w:rPr>
  </w:style>
  <w:style w:type="paragraph" w:customStyle="1" w:styleId="contenidodelatabla0">
    <w:name w:val="contenidodelatabla"/>
    <w:basedOn w:val="Normal"/>
    <w:rsid w:val="003A2FED"/>
    <w:rPr>
      <w:rFonts w:eastAsia="Calibri"/>
      <w:sz w:val="24"/>
      <w:szCs w:val="24"/>
      <w:lang w:val="es-CR"/>
    </w:rPr>
  </w:style>
  <w:style w:type="paragraph" w:styleId="Listaconnmeros">
    <w:name w:val="List Number"/>
    <w:basedOn w:val="Normal"/>
    <w:rsid w:val="00571A3B"/>
    <w:pPr>
      <w:numPr>
        <w:numId w:val="1"/>
      </w:numPr>
    </w:pPr>
  </w:style>
  <w:style w:type="character" w:customStyle="1" w:styleId="encabezadoCarCar1">
    <w:name w:val="encabezado Car Car1"/>
    <w:locked/>
    <w:rsid w:val="00571A3B"/>
    <w:rPr>
      <w:sz w:val="24"/>
      <w:szCs w:val="24"/>
      <w:lang w:val="es-CR" w:eastAsia="es-ES" w:bidi="ar-SA"/>
    </w:rPr>
  </w:style>
  <w:style w:type="paragraph" w:customStyle="1" w:styleId="ww-predeterminado0">
    <w:name w:val="ww-predeterminado0"/>
    <w:basedOn w:val="Normal"/>
    <w:rsid w:val="00870B2E"/>
    <w:pPr>
      <w:suppressAutoHyphens w:val="0"/>
    </w:pPr>
    <w:rPr>
      <w:sz w:val="24"/>
      <w:szCs w:val="24"/>
      <w:lang w:val="es-ES" w:eastAsia="es-ES"/>
    </w:rPr>
  </w:style>
  <w:style w:type="paragraph" w:customStyle="1" w:styleId="ww-encabezado20">
    <w:name w:val="ww-encabezado20"/>
    <w:basedOn w:val="Normal"/>
    <w:rsid w:val="00870B2E"/>
    <w:pPr>
      <w:keepNext/>
      <w:suppressAutoHyphens w:val="0"/>
      <w:autoSpaceDE w:val="0"/>
    </w:pPr>
    <w:rPr>
      <w:b/>
      <w:bCs/>
      <w:sz w:val="18"/>
      <w:szCs w:val="18"/>
      <w:lang w:val="es-ES" w:eastAsia="es-ES"/>
    </w:rPr>
  </w:style>
  <w:style w:type="paragraph" w:customStyle="1" w:styleId="ww-encabezado30">
    <w:name w:val="ww-encabezado30"/>
    <w:basedOn w:val="Normal"/>
    <w:rsid w:val="00870B2E"/>
    <w:pPr>
      <w:keepNext/>
      <w:suppressAutoHyphens w:val="0"/>
      <w:autoSpaceDE w:val="0"/>
      <w:jc w:val="center"/>
    </w:pPr>
    <w:rPr>
      <w:b/>
      <w:bCs/>
      <w:sz w:val="18"/>
      <w:szCs w:val="18"/>
      <w:lang w:val="es-ES" w:eastAsia="es-ES"/>
    </w:rPr>
  </w:style>
  <w:style w:type="paragraph" w:customStyle="1" w:styleId="Encabezadoencabezado">
    <w:name w:val="Encabezado.encabezado"/>
    <w:basedOn w:val="Normal"/>
    <w:rsid w:val="00C521F4"/>
    <w:pPr>
      <w:tabs>
        <w:tab w:val="center" w:pos="4252"/>
        <w:tab w:val="right" w:pos="8504"/>
      </w:tabs>
      <w:suppressAutoHyphens w:val="0"/>
      <w:overflowPunct w:val="0"/>
      <w:autoSpaceDE w:val="0"/>
      <w:autoSpaceDN w:val="0"/>
      <w:adjustRightInd w:val="0"/>
      <w:textAlignment w:val="baseline"/>
    </w:pPr>
    <w:rPr>
      <w:sz w:val="22"/>
      <w:lang w:val="es-ES" w:eastAsia="es-ES"/>
    </w:rPr>
  </w:style>
  <w:style w:type="paragraph" w:customStyle="1" w:styleId="cuerpocarta">
    <w:name w:val="cuerpo carta"/>
    <w:basedOn w:val="Normal"/>
    <w:rsid w:val="00472656"/>
    <w:pPr>
      <w:widowControl w:val="0"/>
      <w:ind w:left="1080"/>
      <w:jc w:val="both"/>
    </w:pPr>
    <w:rPr>
      <w:rFonts w:ascii="Toronto" w:hAnsi="Toronto"/>
      <w:i/>
      <w:sz w:val="24"/>
      <w:lang w:val="es-CR"/>
    </w:rPr>
  </w:style>
  <w:style w:type="paragraph" w:customStyle="1" w:styleId="Sangra2detindependiente10">
    <w:name w:val="Sangría 2 de t. independiente1"/>
    <w:basedOn w:val="Normal"/>
    <w:rsid w:val="00251543"/>
    <w:pPr>
      <w:tabs>
        <w:tab w:val="left" w:pos="2835"/>
      </w:tabs>
      <w:overflowPunct w:val="0"/>
      <w:autoSpaceDE w:val="0"/>
      <w:ind w:left="2835" w:hanging="2835"/>
      <w:jc w:val="both"/>
      <w:textAlignment w:val="baseline"/>
    </w:pPr>
    <w:rPr>
      <w:rFonts w:ascii="Georgia" w:hAnsi="Georgia" w:cs="Georgia"/>
      <w:sz w:val="28"/>
      <w:lang w:eastAsia="zh-CN"/>
    </w:rPr>
  </w:style>
  <w:style w:type="paragraph" w:customStyle="1" w:styleId="sangra2detindependiente11">
    <w:name w:val="sangra2detindependiente1"/>
    <w:basedOn w:val="Normal"/>
    <w:rsid w:val="00251543"/>
    <w:pPr>
      <w:suppressAutoHyphens w:val="0"/>
      <w:spacing w:before="100" w:beforeAutospacing="1" w:after="100" w:afterAutospacing="1"/>
    </w:pPr>
    <w:rPr>
      <w:sz w:val="24"/>
      <w:szCs w:val="24"/>
      <w:lang w:val="es-ES" w:eastAsia="es-ES"/>
    </w:rPr>
  </w:style>
  <w:style w:type="paragraph" w:customStyle="1" w:styleId="TtulodeTDC">
    <w:name w:val="Título de TDC"/>
    <w:basedOn w:val="Ttulo1"/>
    <w:next w:val="Normal"/>
    <w:qFormat/>
    <w:rsid w:val="00A27639"/>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482DEC"/>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482DEC"/>
  </w:style>
  <w:style w:type="paragraph" w:customStyle="1" w:styleId="ListBulletBold">
    <w:name w:val="List Bullet Bold"/>
    <w:basedOn w:val="Listaconvietas"/>
    <w:next w:val="Continuarlista"/>
    <w:rsid w:val="00363735"/>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rsid w:val="00363735"/>
    <w:pPr>
      <w:spacing w:after="120"/>
      <w:ind w:left="283"/>
    </w:pPr>
    <w:rPr>
      <w:lang w:val="es-ES"/>
    </w:rPr>
  </w:style>
  <w:style w:type="paragraph" w:customStyle="1" w:styleId="Estilopredeterminado">
    <w:name w:val="Estilo predeterminado"/>
    <w:next w:val="Normal"/>
    <w:rsid w:val="0072107A"/>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72107A"/>
    <w:pPr>
      <w:numPr>
        <w:numId w:val="2"/>
      </w:numPr>
    </w:pPr>
  </w:style>
  <w:style w:type="paragraph" w:customStyle="1" w:styleId="Encabezadodelatabla">
    <w:name w:val="Encabezado de la tabla"/>
    <w:basedOn w:val="Contenidodelatabla"/>
    <w:rsid w:val="002D3906"/>
    <w:pPr>
      <w:widowControl w:val="0"/>
      <w:suppressLineNumbers w:val="0"/>
      <w:autoSpaceDE w:val="0"/>
      <w:ind w:firstLine="0"/>
      <w:jc w:val="center"/>
    </w:pPr>
    <w:rPr>
      <w:b/>
      <w:bCs/>
      <w:i/>
      <w:iCs/>
      <w:kern w:val="1"/>
      <w:szCs w:val="24"/>
      <w:lang w:val="en-US" w:eastAsia="en-US" w:bidi="en-US"/>
    </w:rPr>
  </w:style>
  <w:style w:type="paragraph" w:customStyle="1" w:styleId="epgrafe0">
    <w:name w:val="epígrafe"/>
    <w:basedOn w:val="Normal"/>
    <w:rsid w:val="00A464FB"/>
    <w:pPr>
      <w:widowControl w:val="0"/>
      <w:suppressAutoHyphens w:val="0"/>
    </w:pPr>
    <w:rPr>
      <w:snapToGrid w:val="0"/>
      <w:sz w:val="24"/>
      <w:lang w:eastAsia="es-ES"/>
    </w:rPr>
  </w:style>
  <w:style w:type="character" w:customStyle="1" w:styleId="EncabezadoCar">
    <w:name w:val="Encabezado Car"/>
    <w:aliases w:val="encabezado Car"/>
    <w:rsid w:val="00147AEF"/>
    <w:rPr>
      <w:rFonts w:ascii="Arial" w:hAnsi="Arial"/>
      <w:sz w:val="28"/>
      <w:szCs w:val="28"/>
      <w:lang w:val="es-ES_tradnl" w:eastAsia="ar-SA" w:bidi="ar-SA"/>
    </w:rPr>
  </w:style>
  <w:style w:type="character" w:customStyle="1" w:styleId="estilocorreo21">
    <w:name w:val="estilocorreo21"/>
    <w:semiHidden/>
    <w:rsid w:val="00B607C5"/>
    <w:rPr>
      <w:rFonts w:ascii="Arial" w:hAnsi="Arial" w:cs="Arial" w:hint="default"/>
      <w:color w:val="000080"/>
    </w:rPr>
  </w:style>
  <w:style w:type="character" w:customStyle="1" w:styleId="yvalverdech">
    <w:name w:val="yvalverdech"/>
    <w:semiHidden/>
    <w:rsid w:val="00361C21"/>
    <w:rPr>
      <w:rFonts w:ascii="Arial" w:hAnsi="Arial" w:cs="Arial"/>
      <w:color w:val="auto"/>
      <w:sz w:val="20"/>
      <w:szCs w:val="20"/>
    </w:rPr>
  </w:style>
  <w:style w:type="character" w:customStyle="1" w:styleId="NormalWebCar">
    <w:name w:val="Normal (Web) Car"/>
    <w:uiPriority w:val="99"/>
    <w:qFormat/>
    <w:rsid w:val="00105B01"/>
    <w:rPr>
      <w:sz w:val="24"/>
      <w:szCs w:val="24"/>
      <w:lang w:val="es-ES" w:eastAsia="ar-SA" w:bidi="ar-SA"/>
    </w:rPr>
  </w:style>
  <w:style w:type="character" w:customStyle="1" w:styleId="estilocorreo22">
    <w:name w:val="estilocorreo22"/>
    <w:semiHidden/>
    <w:rsid w:val="00A714B0"/>
    <w:rPr>
      <w:rFonts w:ascii="Arial" w:hAnsi="Arial" w:cs="Arial" w:hint="default"/>
      <w:color w:val="000080"/>
    </w:rPr>
  </w:style>
  <w:style w:type="paragraph" w:customStyle="1" w:styleId="Style10">
    <w:name w:val="Style1"/>
    <w:basedOn w:val="Prrafodelista1"/>
    <w:rsid w:val="00D0115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AD1683"/>
    <w:rPr>
      <w:sz w:val="28"/>
      <w:szCs w:val="28"/>
      <w:lang w:val="es-ES" w:eastAsia="ar-SA" w:bidi="ar-SA"/>
    </w:rPr>
  </w:style>
  <w:style w:type="paragraph" w:customStyle="1" w:styleId="CarCarCarCarCarCarCarCar">
    <w:name w:val="Car Car Car Car Car Car Car Car"/>
    <w:basedOn w:val="Normal"/>
    <w:semiHidden/>
    <w:rsid w:val="00AD1683"/>
    <w:pPr>
      <w:suppressAutoHyphens w:val="0"/>
      <w:spacing w:after="160" w:line="240" w:lineRule="exact"/>
    </w:pPr>
    <w:rPr>
      <w:rFonts w:ascii="Verdana" w:hAnsi="Verdana" w:cs="Verdana"/>
      <w:lang w:val="en-AU" w:eastAsia="en-US"/>
    </w:rPr>
  </w:style>
  <w:style w:type="character" w:customStyle="1" w:styleId="TtuloPrincipalCarCar">
    <w:name w:val="Título Principal Car Car"/>
    <w:rsid w:val="00AD1683"/>
    <w:rPr>
      <w:rFonts w:ascii="Arial" w:hAnsi="Arial" w:cs="Arial"/>
      <w:b/>
      <w:bCs/>
      <w:kern w:val="1"/>
      <w:sz w:val="28"/>
      <w:szCs w:val="28"/>
      <w:lang w:val="es-ES" w:eastAsia="ar-SA" w:bidi="ar-SA"/>
    </w:rPr>
  </w:style>
  <w:style w:type="character" w:customStyle="1" w:styleId="CarCar20">
    <w:name w:val="Car Car20"/>
    <w:rsid w:val="00AD1683"/>
    <w:rPr>
      <w:b/>
      <w:bCs/>
      <w:sz w:val="28"/>
      <w:szCs w:val="28"/>
      <w:u w:val="single"/>
      <w:lang w:val="es-ES" w:eastAsia="ar-SA" w:bidi="ar-SA"/>
    </w:rPr>
  </w:style>
  <w:style w:type="character" w:customStyle="1" w:styleId="SubttulosdeHallazgoCarCar">
    <w:name w:val="Subtítulos de Hallazgo Car Car"/>
    <w:rsid w:val="00AD1683"/>
    <w:rPr>
      <w:rFonts w:ascii="Arial" w:hAnsi="Arial" w:cs="Arial"/>
      <w:b/>
      <w:bCs/>
      <w:sz w:val="26"/>
      <w:szCs w:val="26"/>
      <w:lang w:val="es-ES" w:eastAsia="ar-SA" w:bidi="ar-SA"/>
    </w:rPr>
  </w:style>
  <w:style w:type="character" w:customStyle="1" w:styleId="CarCar15">
    <w:name w:val="Car Car15"/>
    <w:rsid w:val="00AD1683"/>
    <w:rPr>
      <w:i/>
      <w:iCs/>
      <w:sz w:val="24"/>
      <w:szCs w:val="24"/>
      <w:lang w:val="es-ES" w:eastAsia="ar-SA" w:bidi="ar-SA"/>
    </w:rPr>
  </w:style>
  <w:style w:type="character" w:customStyle="1" w:styleId="CarCar9">
    <w:name w:val="Car Car9"/>
    <w:locked/>
    <w:rsid w:val="00AD1683"/>
    <w:rPr>
      <w:lang w:val="es-ES" w:eastAsia="es-ES" w:bidi="ar-SA"/>
    </w:rPr>
  </w:style>
  <w:style w:type="paragraph" w:customStyle="1" w:styleId="BodyTextIndent21">
    <w:name w:val="Body Text Indent 21"/>
    <w:rsid w:val="00AD168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AD1683"/>
  </w:style>
  <w:style w:type="character" w:customStyle="1" w:styleId="h4CarCar">
    <w:name w:val="h4 Car Car"/>
    <w:rsid w:val="00AD1683"/>
    <w:rPr>
      <w:rFonts w:ascii="Book Antiqua" w:hAnsi="Book Antiqua" w:cs="Book Antiqua"/>
      <w:b/>
      <w:bCs/>
      <w:sz w:val="24"/>
      <w:szCs w:val="24"/>
      <w:u w:color="000000"/>
      <w:lang w:val="es-ES" w:eastAsia="es-ES" w:bidi="ar-SA"/>
    </w:rPr>
  </w:style>
  <w:style w:type="character" w:customStyle="1" w:styleId="CarCar18">
    <w:name w:val="Car Car18"/>
    <w:rsid w:val="00AD1683"/>
    <w:rPr>
      <w:rFonts w:ascii="Arial" w:hAnsi="Arial" w:cs="Arial"/>
      <w:sz w:val="24"/>
      <w:szCs w:val="24"/>
      <w:lang w:val="es-ES" w:eastAsia="es-ES" w:bidi="ar-SA"/>
    </w:rPr>
  </w:style>
  <w:style w:type="character" w:customStyle="1" w:styleId="CarCar10">
    <w:name w:val="Car Car10"/>
    <w:rsid w:val="00AD1683"/>
    <w:rPr>
      <w:rFonts w:ascii="Arial" w:hAnsi="Arial" w:cs="Arial"/>
      <w:lang w:val="es-ES" w:eastAsia="es-ES" w:bidi="ar-SA"/>
    </w:rPr>
  </w:style>
  <w:style w:type="paragraph" w:styleId="Mapadeldocumento">
    <w:name w:val="Document Map"/>
    <w:basedOn w:val="Normal"/>
    <w:rsid w:val="00AD1683"/>
    <w:pPr>
      <w:widowControl w:val="0"/>
      <w:shd w:val="clear" w:color="auto" w:fill="000080"/>
      <w:suppressAutoHyphens w:val="0"/>
      <w:autoSpaceDE w:val="0"/>
      <w:autoSpaceDN w:val="0"/>
      <w:adjustRightInd w:val="0"/>
    </w:pPr>
    <w:rPr>
      <w:rFonts w:ascii="Tahoma" w:hAnsi="Tahoma" w:cs="Tahoma"/>
      <w:color w:val="000000"/>
      <w:u w:color="000000"/>
      <w:lang w:val="es-ES" w:eastAsia="es-ES"/>
    </w:rPr>
  </w:style>
  <w:style w:type="character" w:customStyle="1" w:styleId="estilo51">
    <w:name w:val="estilo51"/>
    <w:rsid w:val="00AD1683"/>
    <w:rPr>
      <w:b/>
      <w:bCs/>
    </w:rPr>
  </w:style>
  <w:style w:type="character" w:customStyle="1" w:styleId="estilo41">
    <w:name w:val="estilo41"/>
    <w:basedOn w:val="Fuentedeprrafopredeter"/>
    <w:rsid w:val="00AD1683"/>
  </w:style>
  <w:style w:type="paragraph" w:styleId="Saludo">
    <w:name w:val="Salutation"/>
    <w:basedOn w:val="Normal"/>
    <w:next w:val="Normal"/>
    <w:rsid w:val="00AD1683"/>
    <w:pPr>
      <w:suppressAutoHyphens w:val="0"/>
    </w:pPr>
    <w:rPr>
      <w:rFonts w:ascii="Calibri" w:hAnsi="Calibri"/>
      <w:lang w:val="es-CR" w:eastAsia="en-US"/>
    </w:rPr>
  </w:style>
  <w:style w:type="paragraph" w:styleId="z-Finaldelformulario">
    <w:name w:val="HTML Bottom of Form"/>
    <w:basedOn w:val="Normal"/>
    <w:next w:val="Normal"/>
    <w:hidden/>
    <w:rsid w:val="00AD1683"/>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styleId="z-Principiodelformulario">
    <w:name w:val="HTML Top of Form"/>
    <w:basedOn w:val="Normal"/>
    <w:next w:val="Normal"/>
    <w:link w:val="z-PrincipiodelformularioCar"/>
    <w:hidden/>
    <w:uiPriority w:val="99"/>
    <w:rsid w:val="00AD1683"/>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customStyle="1" w:styleId="ListaconvietasTabla">
    <w:name w:val="Lista con viñetas Tabla"/>
    <w:basedOn w:val="Listaconvietas"/>
    <w:rsid w:val="00AD1683"/>
    <w:pPr>
      <w:keepLines/>
      <w:numPr>
        <w:numId w:val="3"/>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AD1683"/>
    <w:rPr>
      <w:sz w:val="24"/>
      <w:szCs w:val="24"/>
      <w:lang w:val="es-ES" w:eastAsia="es-ES"/>
    </w:rPr>
  </w:style>
  <w:style w:type="paragraph" w:customStyle="1" w:styleId="BodyText21">
    <w:name w:val="Body Text 21"/>
    <w:basedOn w:val="Normal"/>
    <w:rsid w:val="00AD1683"/>
    <w:pPr>
      <w:suppressAutoHyphens w:val="0"/>
      <w:ind w:right="334" w:hanging="283"/>
      <w:jc w:val="both"/>
    </w:pPr>
    <w:rPr>
      <w:rFonts w:ascii="Arial" w:hAnsi="Arial"/>
      <w:sz w:val="24"/>
      <w:lang w:val="es-CR" w:eastAsia="es-ES"/>
    </w:rPr>
  </w:style>
  <w:style w:type="paragraph" w:customStyle="1" w:styleId="BlockText1">
    <w:name w:val="Block Text1"/>
    <w:basedOn w:val="Normal"/>
    <w:rsid w:val="00AD1683"/>
    <w:pPr>
      <w:suppressAutoHyphens w:val="0"/>
      <w:ind w:left="283" w:right="334" w:hanging="283"/>
      <w:jc w:val="both"/>
    </w:pPr>
    <w:rPr>
      <w:rFonts w:ascii="Arial" w:hAnsi="Arial"/>
      <w:sz w:val="24"/>
      <w:lang w:val="es-CR" w:eastAsia="es-ES"/>
    </w:rPr>
  </w:style>
  <w:style w:type="paragraph" w:customStyle="1" w:styleId="BodyText31">
    <w:name w:val="Body Text 31"/>
    <w:basedOn w:val="Normal"/>
    <w:rsid w:val="00AD1683"/>
    <w:pPr>
      <w:suppressAutoHyphens w:val="0"/>
      <w:ind w:right="334"/>
      <w:jc w:val="both"/>
    </w:pPr>
    <w:rPr>
      <w:rFonts w:ascii="Arial" w:hAnsi="Arial"/>
      <w:b/>
      <w:sz w:val="24"/>
      <w:lang w:val="es-CR" w:eastAsia="es-ES"/>
    </w:rPr>
  </w:style>
  <w:style w:type="paragraph" w:styleId="Cierre">
    <w:name w:val="Closing"/>
    <w:basedOn w:val="Normal"/>
    <w:rsid w:val="00AD1683"/>
    <w:pPr>
      <w:suppressAutoHyphens w:val="0"/>
      <w:ind w:left="4252"/>
    </w:pPr>
    <w:rPr>
      <w:rFonts w:ascii="Century Schoolbook" w:hAnsi="Century Schoolbook"/>
      <w:i/>
      <w:sz w:val="24"/>
      <w:lang w:val="es-CR" w:eastAsia="es-ES"/>
    </w:rPr>
  </w:style>
  <w:style w:type="paragraph" w:styleId="Firma">
    <w:name w:val="Signature"/>
    <w:basedOn w:val="Normal"/>
    <w:rsid w:val="00AD1683"/>
    <w:pPr>
      <w:suppressAutoHyphens w:val="0"/>
      <w:ind w:left="4252"/>
    </w:pPr>
    <w:rPr>
      <w:rFonts w:ascii="Century Schoolbook" w:hAnsi="Century Schoolbook"/>
      <w:i/>
      <w:sz w:val="24"/>
      <w:lang w:val="es-CR" w:eastAsia="es-ES"/>
    </w:rPr>
  </w:style>
  <w:style w:type="paragraph" w:customStyle="1" w:styleId="Listaconvietas1">
    <w:name w:val="Lista con viñetas1"/>
    <w:rsid w:val="00AD1683"/>
    <w:pPr>
      <w:widowControl w:val="0"/>
      <w:autoSpaceDE w:val="0"/>
      <w:autoSpaceDN w:val="0"/>
      <w:adjustRightInd w:val="0"/>
      <w:ind w:firstLine="708"/>
      <w:jc w:val="both"/>
    </w:pPr>
    <w:rPr>
      <w:rFonts w:ascii="Arial" w:hAnsi="Arial" w:cs="Arial"/>
      <w:sz w:val="24"/>
      <w:szCs w:val="24"/>
      <w:u w:color="000000"/>
      <w:shd w:val="clear" w:color="auto" w:fill="FFFFFF"/>
      <w:lang w:val="es-ES" w:eastAsia="es-ES"/>
    </w:rPr>
  </w:style>
  <w:style w:type="paragraph" w:customStyle="1" w:styleId="toa">
    <w:name w:val="toa"/>
    <w:basedOn w:val="Normal"/>
    <w:rsid w:val="00AD1683"/>
    <w:pPr>
      <w:tabs>
        <w:tab w:val="left" w:pos="9000"/>
        <w:tab w:val="right" w:pos="9360"/>
      </w:tabs>
    </w:pPr>
    <w:rPr>
      <w:rFonts w:ascii="Courier New" w:hAnsi="Courier New"/>
      <w:sz w:val="24"/>
      <w:lang w:val="en-US" w:eastAsia="es-ES"/>
    </w:rPr>
  </w:style>
  <w:style w:type="paragraph" w:styleId="Continuarlista2">
    <w:name w:val="List Continue 2"/>
    <w:basedOn w:val="Normal"/>
    <w:rsid w:val="00AD1683"/>
    <w:pPr>
      <w:suppressAutoHyphens w:val="0"/>
      <w:spacing w:after="120"/>
      <w:ind w:left="566"/>
    </w:pPr>
    <w:rPr>
      <w:sz w:val="24"/>
      <w:szCs w:val="24"/>
      <w:lang w:val="es-CR" w:eastAsia="es-ES"/>
    </w:rPr>
  </w:style>
  <w:style w:type="paragraph" w:customStyle="1" w:styleId="Lneadeasunto">
    <w:name w:val="Línea de asunto"/>
    <w:basedOn w:val="Normal"/>
    <w:rsid w:val="00AD1683"/>
    <w:pPr>
      <w:widowControl w:val="0"/>
      <w:suppressAutoHyphens w:val="0"/>
      <w:overflowPunct w:val="0"/>
      <w:autoSpaceDE w:val="0"/>
      <w:autoSpaceDN w:val="0"/>
      <w:adjustRightInd w:val="0"/>
      <w:textAlignment w:val="baseline"/>
    </w:pPr>
    <w:rPr>
      <w:rFonts w:ascii="Courier" w:hAnsi="Courier"/>
      <w:lang w:val="es-ES" w:eastAsia="es-ES"/>
    </w:rPr>
  </w:style>
  <w:style w:type="character" w:customStyle="1" w:styleId="estilocorreo25">
    <w:name w:val="estilocorreo25"/>
    <w:semiHidden/>
    <w:rsid w:val="000951CD"/>
    <w:rPr>
      <w:rFonts w:ascii="Tahoma" w:hAnsi="Tahoma" w:cs="Tahoma" w:hint="default"/>
      <w:b w:val="0"/>
      <w:bCs w:val="0"/>
      <w:i w:val="0"/>
      <w:iCs w:val="0"/>
      <w:color w:val="auto"/>
    </w:rPr>
  </w:style>
  <w:style w:type="character" w:customStyle="1" w:styleId="estilocorreo23">
    <w:name w:val="estilocorreo23"/>
    <w:semiHidden/>
    <w:rsid w:val="000951CD"/>
    <w:rPr>
      <w:rFonts w:ascii="Tahoma" w:hAnsi="Tahoma" w:cs="Tahoma" w:hint="default"/>
      <w:b w:val="0"/>
      <w:bCs w:val="0"/>
      <w:i w:val="0"/>
      <w:iCs w:val="0"/>
      <w:color w:val="auto"/>
    </w:rPr>
  </w:style>
  <w:style w:type="paragraph" w:customStyle="1" w:styleId="Ttulo51">
    <w:name w:val="Título 51"/>
    <w:next w:val="Normal"/>
    <w:rsid w:val="00C94094"/>
    <w:pPr>
      <w:keepNext/>
      <w:widowControl w:val="0"/>
      <w:shd w:val="clear" w:color="auto" w:fill="FFFFFF"/>
      <w:tabs>
        <w:tab w:val="left" w:pos="0"/>
      </w:tabs>
      <w:suppressAutoHyphens/>
      <w:jc w:val="center"/>
    </w:pPr>
    <w:rPr>
      <w:rFonts w:eastAsia="Lucida Sans Unicode"/>
      <w:b/>
      <w:bCs/>
      <w:i/>
      <w:iCs/>
      <w:sz w:val="26"/>
      <w:szCs w:val="26"/>
      <w:u w:val="single"/>
      <w:lang w:val="es-ES" w:eastAsia="ar-SA"/>
    </w:rPr>
  </w:style>
  <w:style w:type="paragraph" w:customStyle="1" w:styleId="Ttulo53">
    <w:name w:val="Título 53"/>
    <w:next w:val="Normal"/>
    <w:rsid w:val="00C94094"/>
    <w:pPr>
      <w:keepNext/>
      <w:widowControl w:val="0"/>
      <w:shd w:val="clear" w:color="auto" w:fill="FFFFFF"/>
      <w:tabs>
        <w:tab w:val="left" w:pos="0"/>
      </w:tabs>
      <w:suppressAutoHyphens/>
      <w:jc w:val="center"/>
    </w:pPr>
    <w:rPr>
      <w:rFonts w:eastAsia="Lucida Sans Unicode"/>
      <w:b/>
      <w:bCs/>
      <w:i/>
      <w:iCs/>
      <w:sz w:val="26"/>
      <w:szCs w:val="26"/>
      <w:u w:val="single"/>
      <w:lang w:val="es-ES" w:eastAsia="ar-SA"/>
    </w:rPr>
  </w:style>
  <w:style w:type="paragraph" w:customStyle="1" w:styleId="Ttulo52">
    <w:name w:val="Título 52"/>
    <w:next w:val="Normal"/>
    <w:rsid w:val="00C94094"/>
    <w:pPr>
      <w:keepNext/>
      <w:widowControl w:val="0"/>
      <w:shd w:val="clear" w:color="auto" w:fill="FFFFFF"/>
      <w:tabs>
        <w:tab w:val="left" w:pos="0"/>
      </w:tabs>
      <w:suppressAutoHyphens/>
      <w:jc w:val="center"/>
    </w:pPr>
    <w:rPr>
      <w:rFonts w:eastAsia="Lucida Sans Unicode"/>
      <w:b/>
      <w:bCs/>
      <w:i/>
      <w:iCs/>
      <w:sz w:val="26"/>
      <w:szCs w:val="26"/>
      <w:u w:val="single"/>
      <w:lang w:val="es-ES" w:eastAsia="ar-SA"/>
    </w:rPr>
  </w:style>
  <w:style w:type="character" w:customStyle="1" w:styleId="AGessinespacioCar">
    <w:name w:val="A Ges sin espacio Car"/>
    <w:basedOn w:val="Fuentedeprrafopredeter"/>
    <w:link w:val="AGessinespacio"/>
    <w:locked/>
    <w:rsid w:val="00D85911"/>
    <w:rPr>
      <w:rFonts w:asciiTheme="minorHAnsi" w:eastAsiaTheme="minorHAnsi" w:hAnsiTheme="minorHAnsi" w:cstheme="minorBidi"/>
      <w:color w:val="000099"/>
      <w:sz w:val="26"/>
      <w:szCs w:val="26"/>
      <w:lang w:eastAsia="ar-SA"/>
    </w:rPr>
  </w:style>
  <w:style w:type="paragraph" w:customStyle="1" w:styleId="AGessinespacio">
    <w:name w:val="A Ges sin espacio"/>
    <w:basedOn w:val="Normal"/>
    <w:link w:val="AGessinespacioCar"/>
    <w:qFormat/>
    <w:rsid w:val="00D85911"/>
    <w:pPr>
      <w:spacing w:before="120" w:after="120"/>
      <w:ind w:left="851" w:right="851"/>
      <w:jc w:val="both"/>
    </w:pPr>
    <w:rPr>
      <w:rFonts w:asciiTheme="minorHAnsi" w:eastAsiaTheme="minorHAnsi" w:hAnsiTheme="minorHAnsi" w:cstheme="minorBidi"/>
      <w:color w:val="000099"/>
      <w:sz w:val="26"/>
      <w:szCs w:val="26"/>
      <w:lang w:val="es-CR"/>
    </w:rPr>
  </w:style>
  <w:style w:type="paragraph" w:customStyle="1" w:styleId="yiv3791104212msonormal">
    <w:name w:val="yiv3791104212msonormal"/>
    <w:basedOn w:val="Normal"/>
    <w:uiPriority w:val="99"/>
    <w:rsid w:val="00554544"/>
    <w:pPr>
      <w:suppressAutoHyphens w:val="0"/>
      <w:spacing w:before="100" w:beforeAutospacing="1" w:after="100" w:afterAutospacing="1"/>
    </w:pPr>
    <w:rPr>
      <w:rFonts w:ascii="Calibri" w:eastAsiaTheme="minorHAnsi" w:hAnsi="Calibri" w:cs="Calibri"/>
      <w:sz w:val="22"/>
      <w:szCs w:val="22"/>
      <w:lang w:val="es-CR" w:eastAsia="es-CR"/>
    </w:rPr>
  </w:style>
  <w:style w:type="character" w:customStyle="1" w:styleId="SupenEncabezadoCar">
    <w:name w:val="Supen_Encabezado Car"/>
    <w:basedOn w:val="Fuentedeprrafopredeter"/>
    <w:link w:val="SupenEncabezado"/>
    <w:locked/>
    <w:rsid w:val="00900E54"/>
    <w:rPr>
      <w:sz w:val="24"/>
    </w:rPr>
  </w:style>
  <w:style w:type="paragraph" w:customStyle="1" w:styleId="SupenEncabezado">
    <w:name w:val="Supen_Encabezado"/>
    <w:next w:val="Normal"/>
    <w:link w:val="SupenEncabezadoCar"/>
    <w:autoRedefine/>
    <w:qFormat/>
    <w:rsid w:val="00900E54"/>
    <w:pPr>
      <w:spacing w:line="360" w:lineRule="auto"/>
    </w:pPr>
    <w:rPr>
      <w:sz w:val="24"/>
    </w:rPr>
  </w:style>
  <w:style w:type="character" w:customStyle="1" w:styleId="timestampcontent">
    <w:name w:val="timestampcontent"/>
    <w:basedOn w:val="Fuentedeprrafopredeter"/>
    <w:rsid w:val="00956835"/>
  </w:style>
  <w:style w:type="character" w:customStyle="1" w:styleId="6spk">
    <w:name w:val="_6spk"/>
    <w:basedOn w:val="Fuentedeprrafopredeter"/>
    <w:rsid w:val="00956835"/>
  </w:style>
  <w:style w:type="character" w:customStyle="1" w:styleId="z-PrincipiodelformularioCar">
    <w:name w:val="z-Principio del formulario Car"/>
    <w:basedOn w:val="Fuentedeprrafopredeter"/>
    <w:link w:val="z-Principiodelformulario"/>
    <w:uiPriority w:val="99"/>
    <w:rsid w:val="00956835"/>
    <w:rPr>
      <w:rFonts w:ascii="Arial" w:hAnsi="Arial" w:cs="Arial"/>
      <w:vanish/>
      <w:sz w:val="16"/>
      <w:szCs w:val="16"/>
      <w:lang w:val="es-ES" w:eastAsia="es-ES"/>
    </w:rPr>
  </w:style>
  <w:style w:type="paragraph" w:styleId="TtuloTDC">
    <w:name w:val="TOC Heading"/>
    <w:basedOn w:val="Ttulo1"/>
    <w:next w:val="Normal"/>
    <w:uiPriority w:val="39"/>
    <w:semiHidden/>
    <w:unhideWhenUsed/>
    <w:qFormat/>
    <w:rsid w:val="00495B2F"/>
    <w:pPr>
      <w:keepLines/>
      <w:tabs>
        <w:tab w:val="clear" w:pos="0"/>
      </w:tabs>
      <w:spacing w:after="0" w:line="240" w:lineRule="auto"/>
      <w:jc w:val="left"/>
      <w:outlineLvl w:val="9"/>
    </w:pPr>
    <w:rPr>
      <w:rFonts w:asciiTheme="majorHAnsi" w:eastAsiaTheme="majorEastAsia" w:hAnsiTheme="majorHAnsi" w:cstheme="majorBidi"/>
      <w:b w:val="0"/>
      <w:bCs w:val="0"/>
      <w:color w:val="2F5496" w:themeColor="accent1" w:themeShade="BF"/>
      <w:kern w:val="0"/>
      <w:sz w:val="32"/>
      <w:szCs w:val="32"/>
      <w:u w:val="non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546">
      <w:bodyDiv w:val="1"/>
      <w:marLeft w:val="0"/>
      <w:marRight w:val="0"/>
      <w:marTop w:val="0"/>
      <w:marBottom w:val="0"/>
      <w:divBdr>
        <w:top w:val="none" w:sz="0" w:space="0" w:color="auto"/>
        <w:left w:val="none" w:sz="0" w:space="0" w:color="auto"/>
        <w:bottom w:val="none" w:sz="0" w:space="0" w:color="auto"/>
        <w:right w:val="none" w:sz="0" w:space="0" w:color="auto"/>
      </w:divBdr>
      <w:divsChild>
        <w:div w:id="929200837">
          <w:marLeft w:val="0"/>
          <w:marRight w:val="0"/>
          <w:marTop w:val="0"/>
          <w:marBottom w:val="0"/>
          <w:divBdr>
            <w:top w:val="none" w:sz="0" w:space="0" w:color="auto"/>
            <w:left w:val="none" w:sz="0" w:space="0" w:color="auto"/>
            <w:bottom w:val="none" w:sz="0" w:space="0" w:color="auto"/>
            <w:right w:val="none" w:sz="0" w:space="0" w:color="auto"/>
          </w:divBdr>
        </w:div>
      </w:divsChild>
    </w:div>
    <w:div w:id="16279722">
      <w:bodyDiv w:val="1"/>
      <w:marLeft w:val="0"/>
      <w:marRight w:val="0"/>
      <w:marTop w:val="0"/>
      <w:marBottom w:val="0"/>
      <w:divBdr>
        <w:top w:val="none" w:sz="0" w:space="0" w:color="auto"/>
        <w:left w:val="none" w:sz="0" w:space="0" w:color="auto"/>
        <w:bottom w:val="none" w:sz="0" w:space="0" w:color="auto"/>
        <w:right w:val="none" w:sz="0" w:space="0" w:color="auto"/>
      </w:divBdr>
    </w:div>
    <w:div w:id="66809570">
      <w:bodyDiv w:val="1"/>
      <w:marLeft w:val="0"/>
      <w:marRight w:val="0"/>
      <w:marTop w:val="0"/>
      <w:marBottom w:val="0"/>
      <w:divBdr>
        <w:top w:val="none" w:sz="0" w:space="0" w:color="auto"/>
        <w:left w:val="none" w:sz="0" w:space="0" w:color="auto"/>
        <w:bottom w:val="none" w:sz="0" w:space="0" w:color="auto"/>
        <w:right w:val="none" w:sz="0" w:space="0" w:color="auto"/>
      </w:divBdr>
    </w:div>
    <w:div w:id="132910911">
      <w:bodyDiv w:val="1"/>
      <w:marLeft w:val="0"/>
      <w:marRight w:val="0"/>
      <w:marTop w:val="0"/>
      <w:marBottom w:val="0"/>
      <w:divBdr>
        <w:top w:val="none" w:sz="0" w:space="0" w:color="auto"/>
        <w:left w:val="none" w:sz="0" w:space="0" w:color="auto"/>
        <w:bottom w:val="none" w:sz="0" w:space="0" w:color="auto"/>
        <w:right w:val="none" w:sz="0" w:space="0" w:color="auto"/>
      </w:divBdr>
      <w:divsChild>
        <w:div w:id="1993677736">
          <w:marLeft w:val="0"/>
          <w:marRight w:val="0"/>
          <w:marTop w:val="0"/>
          <w:marBottom w:val="0"/>
          <w:divBdr>
            <w:top w:val="none" w:sz="0" w:space="0" w:color="auto"/>
            <w:left w:val="none" w:sz="0" w:space="0" w:color="auto"/>
            <w:bottom w:val="none" w:sz="0" w:space="0" w:color="auto"/>
            <w:right w:val="none" w:sz="0" w:space="0" w:color="auto"/>
          </w:divBdr>
        </w:div>
      </w:divsChild>
    </w:div>
    <w:div w:id="249504639">
      <w:bodyDiv w:val="1"/>
      <w:marLeft w:val="0"/>
      <w:marRight w:val="0"/>
      <w:marTop w:val="0"/>
      <w:marBottom w:val="0"/>
      <w:divBdr>
        <w:top w:val="none" w:sz="0" w:space="0" w:color="auto"/>
        <w:left w:val="none" w:sz="0" w:space="0" w:color="auto"/>
        <w:bottom w:val="none" w:sz="0" w:space="0" w:color="auto"/>
        <w:right w:val="none" w:sz="0" w:space="0" w:color="auto"/>
      </w:divBdr>
      <w:divsChild>
        <w:div w:id="1367367393">
          <w:marLeft w:val="0"/>
          <w:marRight w:val="0"/>
          <w:marTop w:val="0"/>
          <w:marBottom w:val="0"/>
          <w:divBdr>
            <w:top w:val="none" w:sz="0" w:space="0" w:color="auto"/>
            <w:left w:val="none" w:sz="0" w:space="0" w:color="auto"/>
            <w:bottom w:val="none" w:sz="0" w:space="0" w:color="auto"/>
            <w:right w:val="none" w:sz="0" w:space="0" w:color="auto"/>
          </w:divBdr>
          <w:divsChild>
            <w:div w:id="1209343530">
              <w:marLeft w:val="0"/>
              <w:marRight w:val="0"/>
              <w:marTop w:val="50"/>
              <w:marBottom w:val="0"/>
              <w:divBdr>
                <w:top w:val="none" w:sz="0" w:space="0" w:color="auto"/>
                <w:left w:val="none" w:sz="0" w:space="0" w:color="auto"/>
                <w:bottom w:val="none" w:sz="0" w:space="0" w:color="auto"/>
                <w:right w:val="none" w:sz="0" w:space="0" w:color="auto"/>
              </w:divBdr>
            </w:div>
            <w:div w:id="2124573692">
              <w:marLeft w:val="0"/>
              <w:marRight w:val="0"/>
              <w:marTop w:val="0"/>
              <w:marBottom w:val="0"/>
              <w:divBdr>
                <w:top w:val="none" w:sz="0" w:space="0" w:color="auto"/>
                <w:left w:val="none" w:sz="0" w:space="0" w:color="auto"/>
                <w:bottom w:val="none" w:sz="0" w:space="0" w:color="auto"/>
                <w:right w:val="none" w:sz="0" w:space="0" w:color="auto"/>
              </w:divBdr>
              <w:divsChild>
                <w:div w:id="2137673490">
                  <w:marLeft w:val="0"/>
                  <w:marRight w:val="0"/>
                  <w:marTop w:val="0"/>
                  <w:marBottom w:val="0"/>
                  <w:divBdr>
                    <w:top w:val="none" w:sz="0" w:space="0" w:color="auto"/>
                    <w:left w:val="none" w:sz="0" w:space="0" w:color="auto"/>
                    <w:bottom w:val="none" w:sz="0" w:space="0" w:color="auto"/>
                    <w:right w:val="none" w:sz="0" w:space="0" w:color="auto"/>
                  </w:divBdr>
                  <w:divsChild>
                    <w:div w:id="17069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8656">
      <w:bodyDiv w:val="1"/>
      <w:marLeft w:val="0"/>
      <w:marRight w:val="0"/>
      <w:marTop w:val="0"/>
      <w:marBottom w:val="0"/>
      <w:divBdr>
        <w:top w:val="none" w:sz="0" w:space="0" w:color="auto"/>
        <w:left w:val="none" w:sz="0" w:space="0" w:color="auto"/>
        <w:bottom w:val="none" w:sz="0" w:space="0" w:color="auto"/>
        <w:right w:val="none" w:sz="0" w:space="0" w:color="auto"/>
      </w:divBdr>
    </w:div>
    <w:div w:id="290792211">
      <w:bodyDiv w:val="1"/>
      <w:marLeft w:val="0"/>
      <w:marRight w:val="0"/>
      <w:marTop w:val="0"/>
      <w:marBottom w:val="0"/>
      <w:divBdr>
        <w:top w:val="none" w:sz="0" w:space="0" w:color="auto"/>
        <w:left w:val="none" w:sz="0" w:space="0" w:color="auto"/>
        <w:bottom w:val="none" w:sz="0" w:space="0" w:color="auto"/>
        <w:right w:val="none" w:sz="0" w:space="0" w:color="auto"/>
      </w:divBdr>
    </w:div>
    <w:div w:id="294873430">
      <w:bodyDiv w:val="1"/>
      <w:marLeft w:val="0"/>
      <w:marRight w:val="0"/>
      <w:marTop w:val="0"/>
      <w:marBottom w:val="0"/>
      <w:divBdr>
        <w:top w:val="none" w:sz="0" w:space="0" w:color="auto"/>
        <w:left w:val="none" w:sz="0" w:space="0" w:color="auto"/>
        <w:bottom w:val="none" w:sz="0" w:space="0" w:color="auto"/>
        <w:right w:val="none" w:sz="0" w:space="0" w:color="auto"/>
      </w:divBdr>
    </w:div>
    <w:div w:id="348338887">
      <w:bodyDiv w:val="1"/>
      <w:marLeft w:val="0"/>
      <w:marRight w:val="0"/>
      <w:marTop w:val="0"/>
      <w:marBottom w:val="0"/>
      <w:divBdr>
        <w:top w:val="none" w:sz="0" w:space="0" w:color="auto"/>
        <w:left w:val="none" w:sz="0" w:space="0" w:color="auto"/>
        <w:bottom w:val="none" w:sz="0" w:space="0" w:color="auto"/>
        <w:right w:val="none" w:sz="0" w:space="0" w:color="auto"/>
      </w:divBdr>
      <w:divsChild>
        <w:div w:id="2118600930">
          <w:marLeft w:val="0"/>
          <w:marRight w:val="0"/>
          <w:marTop w:val="0"/>
          <w:marBottom w:val="0"/>
          <w:divBdr>
            <w:top w:val="none" w:sz="0" w:space="0" w:color="auto"/>
            <w:left w:val="none" w:sz="0" w:space="0" w:color="auto"/>
            <w:bottom w:val="none" w:sz="0" w:space="0" w:color="auto"/>
            <w:right w:val="none" w:sz="0" w:space="0" w:color="auto"/>
          </w:divBdr>
        </w:div>
      </w:divsChild>
    </w:div>
    <w:div w:id="353848428">
      <w:bodyDiv w:val="1"/>
      <w:marLeft w:val="0"/>
      <w:marRight w:val="0"/>
      <w:marTop w:val="0"/>
      <w:marBottom w:val="0"/>
      <w:divBdr>
        <w:top w:val="none" w:sz="0" w:space="0" w:color="auto"/>
        <w:left w:val="none" w:sz="0" w:space="0" w:color="auto"/>
        <w:bottom w:val="none" w:sz="0" w:space="0" w:color="auto"/>
        <w:right w:val="none" w:sz="0" w:space="0" w:color="auto"/>
      </w:divBdr>
    </w:div>
    <w:div w:id="470827881">
      <w:bodyDiv w:val="1"/>
      <w:marLeft w:val="0"/>
      <w:marRight w:val="0"/>
      <w:marTop w:val="0"/>
      <w:marBottom w:val="0"/>
      <w:divBdr>
        <w:top w:val="none" w:sz="0" w:space="0" w:color="auto"/>
        <w:left w:val="none" w:sz="0" w:space="0" w:color="auto"/>
        <w:bottom w:val="none" w:sz="0" w:space="0" w:color="auto"/>
        <w:right w:val="none" w:sz="0" w:space="0" w:color="auto"/>
      </w:divBdr>
    </w:div>
    <w:div w:id="473104873">
      <w:bodyDiv w:val="1"/>
      <w:marLeft w:val="0"/>
      <w:marRight w:val="0"/>
      <w:marTop w:val="0"/>
      <w:marBottom w:val="0"/>
      <w:divBdr>
        <w:top w:val="none" w:sz="0" w:space="0" w:color="auto"/>
        <w:left w:val="none" w:sz="0" w:space="0" w:color="auto"/>
        <w:bottom w:val="none" w:sz="0" w:space="0" w:color="auto"/>
        <w:right w:val="none" w:sz="0" w:space="0" w:color="auto"/>
      </w:divBdr>
      <w:divsChild>
        <w:div w:id="1470826631">
          <w:marLeft w:val="0"/>
          <w:marRight w:val="0"/>
          <w:marTop w:val="0"/>
          <w:marBottom w:val="0"/>
          <w:divBdr>
            <w:top w:val="none" w:sz="0" w:space="0" w:color="auto"/>
            <w:left w:val="none" w:sz="0" w:space="0" w:color="auto"/>
            <w:bottom w:val="none" w:sz="0" w:space="0" w:color="auto"/>
            <w:right w:val="none" w:sz="0" w:space="0" w:color="auto"/>
          </w:divBdr>
        </w:div>
      </w:divsChild>
    </w:div>
    <w:div w:id="509831245">
      <w:bodyDiv w:val="1"/>
      <w:marLeft w:val="0"/>
      <w:marRight w:val="0"/>
      <w:marTop w:val="0"/>
      <w:marBottom w:val="0"/>
      <w:divBdr>
        <w:top w:val="none" w:sz="0" w:space="0" w:color="auto"/>
        <w:left w:val="none" w:sz="0" w:space="0" w:color="auto"/>
        <w:bottom w:val="none" w:sz="0" w:space="0" w:color="auto"/>
        <w:right w:val="none" w:sz="0" w:space="0" w:color="auto"/>
      </w:divBdr>
    </w:div>
    <w:div w:id="519052898">
      <w:bodyDiv w:val="1"/>
      <w:marLeft w:val="0"/>
      <w:marRight w:val="0"/>
      <w:marTop w:val="0"/>
      <w:marBottom w:val="0"/>
      <w:divBdr>
        <w:top w:val="none" w:sz="0" w:space="0" w:color="auto"/>
        <w:left w:val="none" w:sz="0" w:space="0" w:color="auto"/>
        <w:bottom w:val="none" w:sz="0" w:space="0" w:color="auto"/>
        <w:right w:val="none" w:sz="0" w:space="0" w:color="auto"/>
      </w:divBdr>
    </w:div>
    <w:div w:id="538204208">
      <w:bodyDiv w:val="1"/>
      <w:marLeft w:val="0"/>
      <w:marRight w:val="0"/>
      <w:marTop w:val="0"/>
      <w:marBottom w:val="0"/>
      <w:divBdr>
        <w:top w:val="none" w:sz="0" w:space="0" w:color="auto"/>
        <w:left w:val="none" w:sz="0" w:space="0" w:color="auto"/>
        <w:bottom w:val="none" w:sz="0" w:space="0" w:color="auto"/>
        <w:right w:val="none" w:sz="0" w:space="0" w:color="auto"/>
      </w:divBdr>
    </w:div>
    <w:div w:id="610087676">
      <w:bodyDiv w:val="1"/>
      <w:marLeft w:val="0"/>
      <w:marRight w:val="0"/>
      <w:marTop w:val="0"/>
      <w:marBottom w:val="0"/>
      <w:divBdr>
        <w:top w:val="none" w:sz="0" w:space="0" w:color="auto"/>
        <w:left w:val="none" w:sz="0" w:space="0" w:color="auto"/>
        <w:bottom w:val="none" w:sz="0" w:space="0" w:color="auto"/>
        <w:right w:val="none" w:sz="0" w:space="0" w:color="auto"/>
      </w:divBdr>
      <w:divsChild>
        <w:div w:id="1269048250">
          <w:marLeft w:val="0"/>
          <w:marRight w:val="0"/>
          <w:marTop w:val="0"/>
          <w:marBottom w:val="0"/>
          <w:divBdr>
            <w:top w:val="none" w:sz="0" w:space="0" w:color="auto"/>
            <w:left w:val="none" w:sz="0" w:space="0" w:color="auto"/>
            <w:bottom w:val="none" w:sz="0" w:space="0" w:color="auto"/>
            <w:right w:val="none" w:sz="0" w:space="0" w:color="auto"/>
          </w:divBdr>
          <w:divsChild>
            <w:div w:id="1025525407">
              <w:marLeft w:val="0"/>
              <w:marRight w:val="0"/>
              <w:marTop w:val="0"/>
              <w:marBottom w:val="0"/>
              <w:divBdr>
                <w:top w:val="none" w:sz="0" w:space="0" w:color="auto"/>
                <w:left w:val="none" w:sz="0" w:space="0" w:color="auto"/>
                <w:bottom w:val="none" w:sz="0" w:space="0" w:color="auto"/>
                <w:right w:val="none" w:sz="0" w:space="0" w:color="auto"/>
              </w:divBdr>
              <w:divsChild>
                <w:div w:id="869148953">
                  <w:marLeft w:val="0"/>
                  <w:marRight w:val="0"/>
                  <w:marTop w:val="0"/>
                  <w:marBottom w:val="0"/>
                  <w:divBdr>
                    <w:top w:val="none" w:sz="0" w:space="0" w:color="auto"/>
                    <w:left w:val="none" w:sz="0" w:space="0" w:color="auto"/>
                    <w:bottom w:val="none" w:sz="0" w:space="0" w:color="auto"/>
                    <w:right w:val="none" w:sz="0" w:space="0" w:color="auto"/>
                  </w:divBdr>
                  <w:divsChild>
                    <w:div w:id="1772775392">
                      <w:marLeft w:val="0"/>
                      <w:marRight w:val="0"/>
                      <w:marTop w:val="0"/>
                      <w:marBottom w:val="0"/>
                      <w:divBdr>
                        <w:top w:val="none" w:sz="0" w:space="0" w:color="auto"/>
                        <w:left w:val="none" w:sz="0" w:space="0" w:color="auto"/>
                        <w:bottom w:val="none" w:sz="0" w:space="0" w:color="auto"/>
                        <w:right w:val="none" w:sz="0" w:space="0" w:color="auto"/>
                      </w:divBdr>
                      <w:divsChild>
                        <w:div w:id="1740639953">
                          <w:marLeft w:val="0"/>
                          <w:marRight w:val="0"/>
                          <w:marTop w:val="0"/>
                          <w:marBottom w:val="0"/>
                          <w:divBdr>
                            <w:top w:val="none" w:sz="0" w:space="0" w:color="auto"/>
                            <w:left w:val="none" w:sz="0" w:space="0" w:color="auto"/>
                            <w:bottom w:val="none" w:sz="0" w:space="0" w:color="auto"/>
                            <w:right w:val="none" w:sz="0" w:space="0" w:color="auto"/>
                          </w:divBdr>
                          <w:divsChild>
                            <w:div w:id="2103838867">
                              <w:marLeft w:val="0"/>
                              <w:marRight w:val="0"/>
                              <w:marTop w:val="0"/>
                              <w:marBottom w:val="0"/>
                              <w:divBdr>
                                <w:top w:val="none" w:sz="0" w:space="0" w:color="auto"/>
                                <w:left w:val="none" w:sz="0" w:space="0" w:color="auto"/>
                                <w:bottom w:val="none" w:sz="0" w:space="0" w:color="auto"/>
                                <w:right w:val="none" w:sz="0" w:space="0" w:color="auto"/>
                              </w:divBdr>
                              <w:divsChild>
                                <w:div w:id="283468653">
                                  <w:marLeft w:val="0"/>
                                  <w:marRight w:val="0"/>
                                  <w:marTop w:val="0"/>
                                  <w:marBottom w:val="0"/>
                                  <w:divBdr>
                                    <w:top w:val="none" w:sz="0" w:space="0" w:color="auto"/>
                                    <w:left w:val="none" w:sz="0" w:space="0" w:color="auto"/>
                                    <w:bottom w:val="none" w:sz="0" w:space="0" w:color="auto"/>
                                    <w:right w:val="none" w:sz="0" w:space="0" w:color="auto"/>
                                  </w:divBdr>
                                  <w:divsChild>
                                    <w:div w:id="746463271">
                                      <w:marLeft w:val="0"/>
                                      <w:marRight w:val="0"/>
                                      <w:marTop w:val="0"/>
                                      <w:marBottom w:val="0"/>
                                      <w:divBdr>
                                        <w:top w:val="none" w:sz="0" w:space="0" w:color="auto"/>
                                        <w:left w:val="none" w:sz="0" w:space="0" w:color="auto"/>
                                        <w:bottom w:val="none" w:sz="0" w:space="0" w:color="auto"/>
                                        <w:right w:val="none" w:sz="0" w:space="0" w:color="auto"/>
                                      </w:divBdr>
                                      <w:divsChild>
                                        <w:div w:id="1503080462">
                                          <w:marLeft w:val="0"/>
                                          <w:marRight w:val="0"/>
                                          <w:marTop w:val="0"/>
                                          <w:marBottom w:val="0"/>
                                          <w:divBdr>
                                            <w:top w:val="none" w:sz="0" w:space="0" w:color="auto"/>
                                            <w:left w:val="none" w:sz="0" w:space="0" w:color="auto"/>
                                            <w:bottom w:val="none" w:sz="0" w:space="0" w:color="auto"/>
                                            <w:right w:val="none" w:sz="0" w:space="0" w:color="auto"/>
                                          </w:divBdr>
                                          <w:divsChild>
                                            <w:div w:id="2089954866">
                                              <w:marLeft w:val="0"/>
                                              <w:marRight w:val="0"/>
                                              <w:marTop w:val="0"/>
                                              <w:marBottom w:val="0"/>
                                              <w:divBdr>
                                                <w:top w:val="none" w:sz="0" w:space="0" w:color="auto"/>
                                                <w:left w:val="none" w:sz="0" w:space="0" w:color="auto"/>
                                                <w:bottom w:val="none" w:sz="0" w:space="0" w:color="auto"/>
                                                <w:right w:val="none" w:sz="0" w:space="0" w:color="auto"/>
                                              </w:divBdr>
                                              <w:divsChild>
                                                <w:div w:id="1197305957">
                                                  <w:marLeft w:val="0"/>
                                                  <w:marRight w:val="0"/>
                                                  <w:marTop w:val="0"/>
                                                  <w:marBottom w:val="0"/>
                                                  <w:divBdr>
                                                    <w:top w:val="none" w:sz="0" w:space="0" w:color="auto"/>
                                                    <w:left w:val="none" w:sz="0" w:space="0" w:color="auto"/>
                                                    <w:bottom w:val="none" w:sz="0" w:space="0" w:color="auto"/>
                                                    <w:right w:val="none" w:sz="0" w:space="0" w:color="auto"/>
                                                  </w:divBdr>
                                                  <w:divsChild>
                                                    <w:div w:id="1349452608">
                                                      <w:marLeft w:val="0"/>
                                                      <w:marRight w:val="0"/>
                                                      <w:marTop w:val="0"/>
                                                      <w:marBottom w:val="0"/>
                                                      <w:divBdr>
                                                        <w:top w:val="none" w:sz="0" w:space="0" w:color="auto"/>
                                                        <w:left w:val="none" w:sz="0" w:space="0" w:color="auto"/>
                                                        <w:bottom w:val="none" w:sz="0" w:space="0" w:color="auto"/>
                                                        <w:right w:val="none" w:sz="0" w:space="0" w:color="auto"/>
                                                      </w:divBdr>
                                                      <w:divsChild>
                                                        <w:div w:id="1757675852">
                                                          <w:marLeft w:val="0"/>
                                                          <w:marRight w:val="0"/>
                                                          <w:marTop w:val="0"/>
                                                          <w:marBottom w:val="0"/>
                                                          <w:divBdr>
                                                            <w:top w:val="none" w:sz="0" w:space="0" w:color="auto"/>
                                                            <w:left w:val="none" w:sz="0" w:space="0" w:color="auto"/>
                                                            <w:bottom w:val="none" w:sz="0" w:space="0" w:color="auto"/>
                                                            <w:right w:val="none" w:sz="0" w:space="0" w:color="auto"/>
                                                          </w:divBdr>
                                                          <w:divsChild>
                                                            <w:div w:id="19971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954802">
      <w:bodyDiv w:val="1"/>
      <w:marLeft w:val="0"/>
      <w:marRight w:val="0"/>
      <w:marTop w:val="0"/>
      <w:marBottom w:val="0"/>
      <w:divBdr>
        <w:top w:val="none" w:sz="0" w:space="0" w:color="auto"/>
        <w:left w:val="none" w:sz="0" w:space="0" w:color="auto"/>
        <w:bottom w:val="none" w:sz="0" w:space="0" w:color="auto"/>
        <w:right w:val="none" w:sz="0" w:space="0" w:color="auto"/>
      </w:divBdr>
    </w:div>
    <w:div w:id="707489435">
      <w:bodyDiv w:val="1"/>
      <w:marLeft w:val="0"/>
      <w:marRight w:val="0"/>
      <w:marTop w:val="0"/>
      <w:marBottom w:val="0"/>
      <w:divBdr>
        <w:top w:val="none" w:sz="0" w:space="0" w:color="auto"/>
        <w:left w:val="none" w:sz="0" w:space="0" w:color="auto"/>
        <w:bottom w:val="none" w:sz="0" w:space="0" w:color="auto"/>
        <w:right w:val="none" w:sz="0" w:space="0" w:color="auto"/>
      </w:divBdr>
    </w:div>
    <w:div w:id="734012221">
      <w:bodyDiv w:val="1"/>
      <w:marLeft w:val="0"/>
      <w:marRight w:val="0"/>
      <w:marTop w:val="0"/>
      <w:marBottom w:val="0"/>
      <w:divBdr>
        <w:top w:val="none" w:sz="0" w:space="0" w:color="auto"/>
        <w:left w:val="none" w:sz="0" w:space="0" w:color="auto"/>
        <w:bottom w:val="none" w:sz="0" w:space="0" w:color="auto"/>
        <w:right w:val="none" w:sz="0" w:space="0" w:color="auto"/>
      </w:divBdr>
    </w:div>
    <w:div w:id="765346917">
      <w:bodyDiv w:val="1"/>
      <w:marLeft w:val="0"/>
      <w:marRight w:val="0"/>
      <w:marTop w:val="0"/>
      <w:marBottom w:val="0"/>
      <w:divBdr>
        <w:top w:val="none" w:sz="0" w:space="0" w:color="auto"/>
        <w:left w:val="none" w:sz="0" w:space="0" w:color="auto"/>
        <w:bottom w:val="none" w:sz="0" w:space="0" w:color="auto"/>
        <w:right w:val="none" w:sz="0" w:space="0" w:color="auto"/>
      </w:divBdr>
    </w:div>
    <w:div w:id="769273601">
      <w:bodyDiv w:val="1"/>
      <w:marLeft w:val="0"/>
      <w:marRight w:val="0"/>
      <w:marTop w:val="0"/>
      <w:marBottom w:val="0"/>
      <w:divBdr>
        <w:top w:val="none" w:sz="0" w:space="0" w:color="auto"/>
        <w:left w:val="none" w:sz="0" w:space="0" w:color="auto"/>
        <w:bottom w:val="none" w:sz="0" w:space="0" w:color="auto"/>
        <w:right w:val="none" w:sz="0" w:space="0" w:color="auto"/>
      </w:divBdr>
    </w:div>
    <w:div w:id="818032280">
      <w:bodyDiv w:val="1"/>
      <w:marLeft w:val="0"/>
      <w:marRight w:val="0"/>
      <w:marTop w:val="0"/>
      <w:marBottom w:val="0"/>
      <w:divBdr>
        <w:top w:val="none" w:sz="0" w:space="0" w:color="auto"/>
        <w:left w:val="none" w:sz="0" w:space="0" w:color="auto"/>
        <w:bottom w:val="none" w:sz="0" w:space="0" w:color="auto"/>
        <w:right w:val="none" w:sz="0" w:space="0" w:color="auto"/>
      </w:divBdr>
    </w:div>
    <w:div w:id="823467148">
      <w:bodyDiv w:val="1"/>
      <w:marLeft w:val="0"/>
      <w:marRight w:val="0"/>
      <w:marTop w:val="0"/>
      <w:marBottom w:val="0"/>
      <w:divBdr>
        <w:top w:val="none" w:sz="0" w:space="0" w:color="auto"/>
        <w:left w:val="none" w:sz="0" w:space="0" w:color="auto"/>
        <w:bottom w:val="none" w:sz="0" w:space="0" w:color="auto"/>
        <w:right w:val="none" w:sz="0" w:space="0" w:color="auto"/>
      </w:divBdr>
    </w:div>
    <w:div w:id="928467525">
      <w:bodyDiv w:val="1"/>
      <w:marLeft w:val="0"/>
      <w:marRight w:val="0"/>
      <w:marTop w:val="0"/>
      <w:marBottom w:val="0"/>
      <w:divBdr>
        <w:top w:val="none" w:sz="0" w:space="0" w:color="auto"/>
        <w:left w:val="none" w:sz="0" w:space="0" w:color="auto"/>
        <w:bottom w:val="none" w:sz="0" w:space="0" w:color="auto"/>
        <w:right w:val="none" w:sz="0" w:space="0" w:color="auto"/>
      </w:divBdr>
    </w:div>
    <w:div w:id="928927272">
      <w:bodyDiv w:val="1"/>
      <w:marLeft w:val="0"/>
      <w:marRight w:val="0"/>
      <w:marTop w:val="0"/>
      <w:marBottom w:val="0"/>
      <w:divBdr>
        <w:top w:val="none" w:sz="0" w:space="0" w:color="auto"/>
        <w:left w:val="none" w:sz="0" w:space="0" w:color="auto"/>
        <w:bottom w:val="none" w:sz="0" w:space="0" w:color="auto"/>
        <w:right w:val="none" w:sz="0" w:space="0" w:color="auto"/>
      </w:divBdr>
    </w:div>
    <w:div w:id="969166018">
      <w:bodyDiv w:val="1"/>
      <w:marLeft w:val="0"/>
      <w:marRight w:val="0"/>
      <w:marTop w:val="0"/>
      <w:marBottom w:val="0"/>
      <w:divBdr>
        <w:top w:val="none" w:sz="0" w:space="0" w:color="auto"/>
        <w:left w:val="none" w:sz="0" w:space="0" w:color="auto"/>
        <w:bottom w:val="none" w:sz="0" w:space="0" w:color="auto"/>
        <w:right w:val="none" w:sz="0" w:space="0" w:color="auto"/>
      </w:divBdr>
    </w:div>
    <w:div w:id="982274888">
      <w:bodyDiv w:val="1"/>
      <w:marLeft w:val="0"/>
      <w:marRight w:val="0"/>
      <w:marTop w:val="0"/>
      <w:marBottom w:val="0"/>
      <w:divBdr>
        <w:top w:val="none" w:sz="0" w:space="0" w:color="auto"/>
        <w:left w:val="none" w:sz="0" w:space="0" w:color="auto"/>
        <w:bottom w:val="none" w:sz="0" w:space="0" w:color="auto"/>
        <w:right w:val="none" w:sz="0" w:space="0" w:color="auto"/>
      </w:divBdr>
    </w:div>
    <w:div w:id="986323059">
      <w:bodyDiv w:val="1"/>
      <w:marLeft w:val="0"/>
      <w:marRight w:val="0"/>
      <w:marTop w:val="0"/>
      <w:marBottom w:val="0"/>
      <w:divBdr>
        <w:top w:val="none" w:sz="0" w:space="0" w:color="auto"/>
        <w:left w:val="none" w:sz="0" w:space="0" w:color="auto"/>
        <w:bottom w:val="none" w:sz="0" w:space="0" w:color="auto"/>
        <w:right w:val="none" w:sz="0" w:space="0" w:color="auto"/>
      </w:divBdr>
    </w:div>
    <w:div w:id="1007246832">
      <w:bodyDiv w:val="1"/>
      <w:marLeft w:val="0"/>
      <w:marRight w:val="0"/>
      <w:marTop w:val="0"/>
      <w:marBottom w:val="0"/>
      <w:divBdr>
        <w:top w:val="none" w:sz="0" w:space="0" w:color="auto"/>
        <w:left w:val="none" w:sz="0" w:space="0" w:color="auto"/>
        <w:bottom w:val="none" w:sz="0" w:space="0" w:color="auto"/>
        <w:right w:val="none" w:sz="0" w:space="0" w:color="auto"/>
      </w:divBdr>
    </w:div>
    <w:div w:id="1069696916">
      <w:bodyDiv w:val="1"/>
      <w:marLeft w:val="0"/>
      <w:marRight w:val="0"/>
      <w:marTop w:val="0"/>
      <w:marBottom w:val="0"/>
      <w:divBdr>
        <w:top w:val="none" w:sz="0" w:space="0" w:color="auto"/>
        <w:left w:val="none" w:sz="0" w:space="0" w:color="auto"/>
        <w:bottom w:val="none" w:sz="0" w:space="0" w:color="auto"/>
        <w:right w:val="none" w:sz="0" w:space="0" w:color="auto"/>
      </w:divBdr>
    </w:div>
    <w:div w:id="1077819798">
      <w:bodyDiv w:val="1"/>
      <w:marLeft w:val="0"/>
      <w:marRight w:val="0"/>
      <w:marTop w:val="0"/>
      <w:marBottom w:val="0"/>
      <w:divBdr>
        <w:top w:val="none" w:sz="0" w:space="0" w:color="auto"/>
        <w:left w:val="none" w:sz="0" w:space="0" w:color="auto"/>
        <w:bottom w:val="none" w:sz="0" w:space="0" w:color="auto"/>
        <w:right w:val="none" w:sz="0" w:space="0" w:color="auto"/>
      </w:divBdr>
    </w:div>
    <w:div w:id="1153521704">
      <w:bodyDiv w:val="1"/>
      <w:marLeft w:val="0"/>
      <w:marRight w:val="0"/>
      <w:marTop w:val="0"/>
      <w:marBottom w:val="0"/>
      <w:divBdr>
        <w:top w:val="none" w:sz="0" w:space="0" w:color="auto"/>
        <w:left w:val="none" w:sz="0" w:space="0" w:color="auto"/>
        <w:bottom w:val="none" w:sz="0" w:space="0" w:color="auto"/>
        <w:right w:val="none" w:sz="0" w:space="0" w:color="auto"/>
      </w:divBdr>
    </w:div>
    <w:div w:id="1223635823">
      <w:bodyDiv w:val="1"/>
      <w:marLeft w:val="0"/>
      <w:marRight w:val="0"/>
      <w:marTop w:val="0"/>
      <w:marBottom w:val="0"/>
      <w:divBdr>
        <w:top w:val="none" w:sz="0" w:space="0" w:color="auto"/>
        <w:left w:val="none" w:sz="0" w:space="0" w:color="auto"/>
        <w:bottom w:val="none" w:sz="0" w:space="0" w:color="auto"/>
        <w:right w:val="none" w:sz="0" w:space="0" w:color="auto"/>
      </w:divBdr>
      <w:divsChild>
        <w:div w:id="107548978">
          <w:marLeft w:val="0"/>
          <w:marRight w:val="0"/>
          <w:marTop w:val="0"/>
          <w:marBottom w:val="0"/>
          <w:divBdr>
            <w:top w:val="none" w:sz="0" w:space="0" w:color="auto"/>
            <w:left w:val="none" w:sz="0" w:space="0" w:color="auto"/>
            <w:bottom w:val="none" w:sz="0" w:space="0" w:color="auto"/>
            <w:right w:val="none" w:sz="0" w:space="0" w:color="auto"/>
          </w:divBdr>
        </w:div>
      </w:divsChild>
    </w:div>
    <w:div w:id="1228418667">
      <w:bodyDiv w:val="1"/>
      <w:marLeft w:val="0"/>
      <w:marRight w:val="0"/>
      <w:marTop w:val="0"/>
      <w:marBottom w:val="0"/>
      <w:divBdr>
        <w:top w:val="none" w:sz="0" w:space="0" w:color="auto"/>
        <w:left w:val="none" w:sz="0" w:space="0" w:color="auto"/>
        <w:bottom w:val="none" w:sz="0" w:space="0" w:color="auto"/>
        <w:right w:val="none" w:sz="0" w:space="0" w:color="auto"/>
      </w:divBdr>
    </w:div>
    <w:div w:id="1319534468">
      <w:bodyDiv w:val="1"/>
      <w:marLeft w:val="0"/>
      <w:marRight w:val="0"/>
      <w:marTop w:val="0"/>
      <w:marBottom w:val="0"/>
      <w:divBdr>
        <w:top w:val="none" w:sz="0" w:space="0" w:color="auto"/>
        <w:left w:val="none" w:sz="0" w:space="0" w:color="auto"/>
        <w:bottom w:val="none" w:sz="0" w:space="0" w:color="auto"/>
        <w:right w:val="none" w:sz="0" w:space="0" w:color="auto"/>
      </w:divBdr>
    </w:div>
    <w:div w:id="1321234570">
      <w:bodyDiv w:val="1"/>
      <w:marLeft w:val="0"/>
      <w:marRight w:val="0"/>
      <w:marTop w:val="0"/>
      <w:marBottom w:val="0"/>
      <w:divBdr>
        <w:top w:val="none" w:sz="0" w:space="0" w:color="auto"/>
        <w:left w:val="none" w:sz="0" w:space="0" w:color="auto"/>
        <w:bottom w:val="none" w:sz="0" w:space="0" w:color="auto"/>
        <w:right w:val="none" w:sz="0" w:space="0" w:color="auto"/>
      </w:divBdr>
    </w:div>
    <w:div w:id="1372340481">
      <w:bodyDiv w:val="1"/>
      <w:marLeft w:val="0"/>
      <w:marRight w:val="0"/>
      <w:marTop w:val="0"/>
      <w:marBottom w:val="0"/>
      <w:divBdr>
        <w:top w:val="none" w:sz="0" w:space="0" w:color="auto"/>
        <w:left w:val="none" w:sz="0" w:space="0" w:color="auto"/>
        <w:bottom w:val="none" w:sz="0" w:space="0" w:color="auto"/>
        <w:right w:val="none" w:sz="0" w:space="0" w:color="auto"/>
      </w:divBdr>
    </w:div>
    <w:div w:id="1415590934">
      <w:bodyDiv w:val="1"/>
      <w:marLeft w:val="0"/>
      <w:marRight w:val="0"/>
      <w:marTop w:val="0"/>
      <w:marBottom w:val="0"/>
      <w:divBdr>
        <w:top w:val="none" w:sz="0" w:space="0" w:color="auto"/>
        <w:left w:val="none" w:sz="0" w:space="0" w:color="auto"/>
        <w:bottom w:val="none" w:sz="0" w:space="0" w:color="auto"/>
        <w:right w:val="none" w:sz="0" w:space="0" w:color="auto"/>
      </w:divBdr>
    </w:div>
    <w:div w:id="1469395318">
      <w:bodyDiv w:val="1"/>
      <w:marLeft w:val="0"/>
      <w:marRight w:val="0"/>
      <w:marTop w:val="0"/>
      <w:marBottom w:val="0"/>
      <w:divBdr>
        <w:top w:val="none" w:sz="0" w:space="0" w:color="auto"/>
        <w:left w:val="none" w:sz="0" w:space="0" w:color="auto"/>
        <w:bottom w:val="none" w:sz="0" w:space="0" w:color="auto"/>
        <w:right w:val="none" w:sz="0" w:space="0" w:color="auto"/>
      </w:divBdr>
    </w:div>
    <w:div w:id="1516455985">
      <w:bodyDiv w:val="1"/>
      <w:marLeft w:val="0"/>
      <w:marRight w:val="0"/>
      <w:marTop w:val="0"/>
      <w:marBottom w:val="0"/>
      <w:divBdr>
        <w:top w:val="none" w:sz="0" w:space="0" w:color="auto"/>
        <w:left w:val="none" w:sz="0" w:space="0" w:color="auto"/>
        <w:bottom w:val="none" w:sz="0" w:space="0" w:color="auto"/>
        <w:right w:val="none" w:sz="0" w:space="0" w:color="auto"/>
      </w:divBdr>
    </w:div>
    <w:div w:id="1539508476">
      <w:bodyDiv w:val="1"/>
      <w:marLeft w:val="0"/>
      <w:marRight w:val="0"/>
      <w:marTop w:val="0"/>
      <w:marBottom w:val="0"/>
      <w:divBdr>
        <w:top w:val="none" w:sz="0" w:space="0" w:color="auto"/>
        <w:left w:val="none" w:sz="0" w:space="0" w:color="auto"/>
        <w:bottom w:val="none" w:sz="0" w:space="0" w:color="auto"/>
        <w:right w:val="none" w:sz="0" w:space="0" w:color="auto"/>
      </w:divBdr>
    </w:div>
    <w:div w:id="1543126824">
      <w:bodyDiv w:val="1"/>
      <w:marLeft w:val="0"/>
      <w:marRight w:val="0"/>
      <w:marTop w:val="0"/>
      <w:marBottom w:val="0"/>
      <w:divBdr>
        <w:top w:val="none" w:sz="0" w:space="0" w:color="auto"/>
        <w:left w:val="none" w:sz="0" w:space="0" w:color="auto"/>
        <w:bottom w:val="none" w:sz="0" w:space="0" w:color="auto"/>
        <w:right w:val="none" w:sz="0" w:space="0" w:color="auto"/>
      </w:divBdr>
    </w:div>
    <w:div w:id="1544750536">
      <w:bodyDiv w:val="1"/>
      <w:marLeft w:val="0"/>
      <w:marRight w:val="0"/>
      <w:marTop w:val="0"/>
      <w:marBottom w:val="0"/>
      <w:divBdr>
        <w:top w:val="none" w:sz="0" w:space="0" w:color="auto"/>
        <w:left w:val="none" w:sz="0" w:space="0" w:color="auto"/>
        <w:bottom w:val="none" w:sz="0" w:space="0" w:color="auto"/>
        <w:right w:val="none" w:sz="0" w:space="0" w:color="auto"/>
      </w:divBdr>
    </w:div>
    <w:div w:id="1598517308">
      <w:bodyDiv w:val="1"/>
      <w:marLeft w:val="0"/>
      <w:marRight w:val="0"/>
      <w:marTop w:val="0"/>
      <w:marBottom w:val="0"/>
      <w:divBdr>
        <w:top w:val="none" w:sz="0" w:space="0" w:color="auto"/>
        <w:left w:val="none" w:sz="0" w:space="0" w:color="auto"/>
        <w:bottom w:val="none" w:sz="0" w:space="0" w:color="auto"/>
        <w:right w:val="none" w:sz="0" w:space="0" w:color="auto"/>
      </w:divBdr>
    </w:div>
    <w:div w:id="1616905337">
      <w:bodyDiv w:val="1"/>
      <w:marLeft w:val="0"/>
      <w:marRight w:val="0"/>
      <w:marTop w:val="0"/>
      <w:marBottom w:val="0"/>
      <w:divBdr>
        <w:top w:val="none" w:sz="0" w:space="0" w:color="auto"/>
        <w:left w:val="none" w:sz="0" w:space="0" w:color="auto"/>
        <w:bottom w:val="none" w:sz="0" w:space="0" w:color="auto"/>
        <w:right w:val="none" w:sz="0" w:space="0" w:color="auto"/>
      </w:divBdr>
    </w:div>
    <w:div w:id="1746758588">
      <w:bodyDiv w:val="1"/>
      <w:marLeft w:val="0"/>
      <w:marRight w:val="0"/>
      <w:marTop w:val="0"/>
      <w:marBottom w:val="0"/>
      <w:divBdr>
        <w:top w:val="none" w:sz="0" w:space="0" w:color="auto"/>
        <w:left w:val="none" w:sz="0" w:space="0" w:color="auto"/>
        <w:bottom w:val="none" w:sz="0" w:space="0" w:color="auto"/>
        <w:right w:val="none" w:sz="0" w:space="0" w:color="auto"/>
      </w:divBdr>
    </w:div>
    <w:div w:id="1761639949">
      <w:bodyDiv w:val="1"/>
      <w:marLeft w:val="0"/>
      <w:marRight w:val="0"/>
      <w:marTop w:val="0"/>
      <w:marBottom w:val="0"/>
      <w:divBdr>
        <w:top w:val="none" w:sz="0" w:space="0" w:color="auto"/>
        <w:left w:val="none" w:sz="0" w:space="0" w:color="auto"/>
        <w:bottom w:val="none" w:sz="0" w:space="0" w:color="auto"/>
        <w:right w:val="none" w:sz="0" w:space="0" w:color="auto"/>
      </w:divBdr>
    </w:div>
    <w:div w:id="1789398659">
      <w:bodyDiv w:val="1"/>
      <w:marLeft w:val="0"/>
      <w:marRight w:val="0"/>
      <w:marTop w:val="0"/>
      <w:marBottom w:val="0"/>
      <w:divBdr>
        <w:top w:val="none" w:sz="0" w:space="0" w:color="auto"/>
        <w:left w:val="none" w:sz="0" w:space="0" w:color="auto"/>
        <w:bottom w:val="none" w:sz="0" w:space="0" w:color="auto"/>
        <w:right w:val="none" w:sz="0" w:space="0" w:color="auto"/>
      </w:divBdr>
    </w:div>
    <w:div w:id="1828783353">
      <w:bodyDiv w:val="1"/>
      <w:marLeft w:val="0"/>
      <w:marRight w:val="0"/>
      <w:marTop w:val="0"/>
      <w:marBottom w:val="0"/>
      <w:divBdr>
        <w:top w:val="none" w:sz="0" w:space="0" w:color="auto"/>
        <w:left w:val="none" w:sz="0" w:space="0" w:color="auto"/>
        <w:bottom w:val="none" w:sz="0" w:space="0" w:color="auto"/>
        <w:right w:val="none" w:sz="0" w:space="0" w:color="auto"/>
      </w:divBdr>
    </w:div>
    <w:div w:id="1853446889">
      <w:bodyDiv w:val="1"/>
      <w:marLeft w:val="0"/>
      <w:marRight w:val="0"/>
      <w:marTop w:val="0"/>
      <w:marBottom w:val="0"/>
      <w:divBdr>
        <w:top w:val="none" w:sz="0" w:space="0" w:color="auto"/>
        <w:left w:val="none" w:sz="0" w:space="0" w:color="auto"/>
        <w:bottom w:val="none" w:sz="0" w:space="0" w:color="auto"/>
        <w:right w:val="none" w:sz="0" w:space="0" w:color="auto"/>
      </w:divBdr>
    </w:div>
    <w:div w:id="1860312438">
      <w:bodyDiv w:val="1"/>
      <w:marLeft w:val="0"/>
      <w:marRight w:val="0"/>
      <w:marTop w:val="0"/>
      <w:marBottom w:val="0"/>
      <w:divBdr>
        <w:top w:val="none" w:sz="0" w:space="0" w:color="auto"/>
        <w:left w:val="none" w:sz="0" w:space="0" w:color="auto"/>
        <w:bottom w:val="none" w:sz="0" w:space="0" w:color="auto"/>
        <w:right w:val="none" w:sz="0" w:space="0" w:color="auto"/>
      </w:divBdr>
    </w:div>
    <w:div w:id="1893039031">
      <w:bodyDiv w:val="1"/>
      <w:marLeft w:val="0"/>
      <w:marRight w:val="0"/>
      <w:marTop w:val="0"/>
      <w:marBottom w:val="0"/>
      <w:divBdr>
        <w:top w:val="none" w:sz="0" w:space="0" w:color="auto"/>
        <w:left w:val="none" w:sz="0" w:space="0" w:color="auto"/>
        <w:bottom w:val="none" w:sz="0" w:space="0" w:color="auto"/>
        <w:right w:val="none" w:sz="0" w:space="0" w:color="auto"/>
      </w:divBdr>
    </w:div>
    <w:div w:id="1909343216">
      <w:bodyDiv w:val="1"/>
      <w:marLeft w:val="0"/>
      <w:marRight w:val="0"/>
      <w:marTop w:val="0"/>
      <w:marBottom w:val="0"/>
      <w:divBdr>
        <w:top w:val="none" w:sz="0" w:space="0" w:color="auto"/>
        <w:left w:val="none" w:sz="0" w:space="0" w:color="auto"/>
        <w:bottom w:val="none" w:sz="0" w:space="0" w:color="auto"/>
        <w:right w:val="none" w:sz="0" w:space="0" w:color="auto"/>
      </w:divBdr>
    </w:div>
    <w:div w:id="19099986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000">
          <w:marLeft w:val="0"/>
          <w:marRight w:val="0"/>
          <w:marTop w:val="0"/>
          <w:marBottom w:val="0"/>
          <w:divBdr>
            <w:top w:val="none" w:sz="0" w:space="0" w:color="auto"/>
            <w:left w:val="none" w:sz="0" w:space="0" w:color="auto"/>
            <w:bottom w:val="none" w:sz="0" w:space="0" w:color="auto"/>
            <w:right w:val="none" w:sz="0" w:space="0" w:color="auto"/>
          </w:divBdr>
        </w:div>
      </w:divsChild>
    </w:div>
    <w:div w:id="1969509379">
      <w:bodyDiv w:val="1"/>
      <w:marLeft w:val="0"/>
      <w:marRight w:val="0"/>
      <w:marTop w:val="0"/>
      <w:marBottom w:val="0"/>
      <w:divBdr>
        <w:top w:val="none" w:sz="0" w:space="0" w:color="auto"/>
        <w:left w:val="none" w:sz="0" w:space="0" w:color="auto"/>
        <w:bottom w:val="none" w:sz="0" w:space="0" w:color="auto"/>
        <w:right w:val="none" w:sz="0" w:space="0" w:color="auto"/>
      </w:divBdr>
    </w:div>
    <w:div w:id="2030108780">
      <w:bodyDiv w:val="1"/>
      <w:marLeft w:val="0"/>
      <w:marRight w:val="0"/>
      <w:marTop w:val="0"/>
      <w:marBottom w:val="0"/>
      <w:divBdr>
        <w:top w:val="none" w:sz="0" w:space="0" w:color="auto"/>
        <w:left w:val="none" w:sz="0" w:space="0" w:color="auto"/>
        <w:bottom w:val="none" w:sz="0" w:space="0" w:color="auto"/>
        <w:right w:val="none" w:sz="0" w:space="0" w:color="auto"/>
      </w:divBdr>
    </w:div>
    <w:div w:id="2049723549">
      <w:bodyDiv w:val="1"/>
      <w:marLeft w:val="0"/>
      <w:marRight w:val="0"/>
      <w:marTop w:val="0"/>
      <w:marBottom w:val="0"/>
      <w:divBdr>
        <w:top w:val="none" w:sz="0" w:space="0" w:color="auto"/>
        <w:left w:val="none" w:sz="0" w:space="0" w:color="auto"/>
        <w:bottom w:val="none" w:sz="0" w:space="0" w:color="auto"/>
        <w:right w:val="none" w:sz="0" w:space="0" w:color="auto"/>
      </w:divBdr>
    </w:div>
    <w:div w:id="2090420552">
      <w:bodyDiv w:val="1"/>
      <w:marLeft w:val="0"/>
      <w:marRight w:val="0"/>
      <w:marTop w:val="0"/>
      <w:marBottom w:val="0"/>
      <w:divBdr>
        <w:top w:val="none" w:sz="0" w:space="0" w:color="auto"/>
        <w:left w:val="none" w:sz="0" w:space="0" w:color="auto"/>
        <w:bottom w:val="none" w:sz="0" w:space="0" w:color="auto"/>
        <w:right w:val="none" w:sz="0" w:space="0" w:color="auto"/>
      </w:divBdr>
    </w:div>
    <w:div w:id="2104760803">
      <w:bodyDiv w:val="1"/>
      <w:marLeft w:val="0"/>
      <w:marRight w:val="0"/>
      <w:marTop w:val="0"/>
      <w:marBottom w:val="0"/>
      <w:divBdr>
        <w:top w:val="none" w:sz="0" w:space="0" w:color="auto"/>
        <w:left w:val="none" w:sz="0" w:space="0" w:color="auto"/>
        <w:bottom w:val="none" w:sz="0" w:space="0" w:color="auto"/>
        <w:right w:val="none" w:sz="0" w:space="0" w:color="auto"/>
      </w:divBdr>
    </w:div>
    <w:div w:id="210753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Excel_Worksheet4.xlsx"/><Relationship Id="rId39" Type="http://schemas.openxmlformats.org/officeDocument/2006/relationships/hyperlink" Target="https://www.facebook.com/asotrama.siquirres?__tn__=%2CdC-R-R&amp;eid=ARAaoQLLTX7qSmSAqF-TJXudUgdYOSFpcl_rcC1biwuUItS0qJATIwzv8bhioLrAnFvwYZOzTcQ4QzZy&amp;hc_ref=ARSvi7JD_qNrP4_Ahkp9yi05N8W2g1cpg0gETcP6zZOfh81SK9ZppwdH_fzy_vJmxmo&amp;fref=nf" TargetMode="External"/><Relationship Id="rId21" Type="http://schemas.openxmlformats.org/officeDocument/2006/relationships/image" Target="media/image6.emf"/><Relationship Id="rId34" Type="http://schemas.openxmlformats.org/officeDocument/2006/relationships/oleObject" Target="embeddings/oleObject4.bin"/><Relationship Id="rId42" Type="http://schemas.openxmlformats.org/officeDocument/2006/relationships/hyperlink" Target="mailto:stevemose@hotmail.es" TargetMode="External"/><Relationship Id="rId47" Type="http://schemas.openxmlformats.org/officeDocument/2006/relationships/oleObject" Target="embeddings/Microsoft_Word_97_-_2003_Document.doc"/><Relationship Id="rId50" Type="http://schemas.openxmlformats.org/officeDocument/2006/relationships/image" Target="media/image20.emf"/><Relationship Id="rId55" Type="http://schemas.openxmlformats.org/officeDocument/2006/relationships/oleObject" Target="embeddings/oleObject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image" Target="media/image10.emf"/><Relationship Id="rId11" Type="http://schemas.openxmlformats.org/officeDocument/2006/relationships/chart" Target="charts/chart2.xml"/><Relationship Id="rId24" Type="http://schemas.openxmlformats.org/officeDocument/2006/relationships/package" Target="embeddings/Microsoft_Excel_Worksheet3.xlsx"/><Relationship Id="rId32" Type="http://schemas.openxmlformats.org/officeDocument/2006/relationships/oleObject" Target="embeddings/oleObject3.bin"/><Relationship Id="rId37" Type="http://schemas.openxmlformats.org/officeDocument/2006/relationships/hyperlink" Target="https://www.facebook.com/asotrama.siquirres?fref=nf&amp;__tn__=,dm-R-R&amp;eid=ARDxQWM9IA2byB0x_coxK8Ce4UIycgNNLSbVk_bspHXOgGr9zxjVI7d5jA3mpLzELCM9AwKW66kgWeQy" TargetMode="External"/><Relationship Id="rId40" Type="http://schemas.openxmlformats.org/officeDocument/2006/relationships/hyperlink" Target="https://www.facebook.com/asotrama.siquirres/posts/253520388055259" TargetMode="External"/><Relationship Id="rId45" Type="http://schemas.openxmlformats.org/officeDocument/2006/relationships/image" Target="media/image17.png"/><Relationship Id="rId53" Type="http://schemas.openxmlformats.org/officeDocument/2006/relationships/package" Target="embeddings/Microsoft_Word_Document9.docx"/><Relationship Id="rId5"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Excel_Worksheet6.xlsx"/><Relationship Id="rId35" Type="http://schemas.openxmlformats.org/officeDocument/2006/relationships/image" Target="media/image13.wmf"/><Relationship Id="rId43" Type="http://schemas.openxmlformats.org/officeDocument/2006/relationships/image" Target="media/image16.emf"/><Relationship Id="rId48" Type="http://schemas.openxmlformats.org/officeDocument/2006/relationships/image" Target="media/image19.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Word_Document8.docx"/><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image" Target="media/image14.jpeg"/><Relationship Id="rId46" Type="http://schemas.openxmlformats.org/officeDocument/2006/relationships/image" Target="media/image18.emf"/><Relationship Id="rId20" Type="http://schemas.openxmlformats.org/officeDocument/2006/relationships/package" Target="embeddings/Microsoft_Excel_Worksheet.xlsx"/><Relationship Id="rId41" Type="http://schemas.openxmlformats.org/officeDocument/2006/relationships/image" Target="media/image15.png"/><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5.xlsx"/><Relationship Id="rId36" Type="http://schemas.openxmlformats.org/officeDocument/2006/relationships/oleObject" Target="embeddings/oleObject5.bin"/><Relationship Id="rId49" Type="http://schemas.openxmlformats.org/officeDocument/2006/relationships/package" Target="embeddings/Microsoft_Word_Document7.docx"/><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oleObject" Target="embeddings/oleObject6.bin"/><Relationship Id="rId52" Type="http://schemas.openxmlformats.org/officeDocument/2006/relationships/image" Target="media/image21.emf"/></Relationships>
</file>

<file path=word/charts/_rels/chart1.xml.rels><?xml version="1.0" encoding="UTF-8" standalone="yes"?>
<Relationships xmlns="http://schemas.openxmlformats.org/package/2006/relationships"><Relationship Id="rId3" Type="http://schemas.openxmlformats.org/officeDocument/2006/relationships/oleObject" Target="file:///\\aud-sistema02\SJOAUD\Archivo\2020\FJP\Informe%20cierre%20auditor&#237;a%20FJP\Reporte%20definitivo-%20recomendac%20SAFJP%20para%20infor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ud-sistema02\SJOAUD\Archivo\2020\FJP\Informe%20cierre%20auditor&#237;a%20FJP\Anexo%204%20Lista%20de%20estudio%20de%20la%20SAFJ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ud-sistema02\SJOAUD\Archivo\2020\FJP\Informe%20cierre%20auditor&#237;a%20FJP\Reporte%20definitivo-%20recomendac%20SAFJP%20para%20inform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374093242895781E-2"/>
          <c:y val="0.12006327913718964"/>
          <c:w val="0.9757848706731661"/>
          <c:h val="0.79276800098403843"/>
        </c:manualLayout>
      </c:layout>
      <c:pie3DChart>
        <c:varyColors val="1"/>
        <c:ser>
          <c:idx val="0"/>
          <c:order val="0"/>
          <c:explosion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1E2-4969-88E0-E4D953CE373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1E2-4969-88E0-E4D953CE373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1E2-4969-88E0-E4D953CE373B}"/>
              </c:ext>
            </c:extLst>
          </c:dPt>
          <c:dPt>
            <c:idx val="3"/>
            <c:bubble3D val="0"/>
            <c:explosion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1E2-4969-88E0-E4D953CE373B}"/>
              </c:ext>
            </c:extLst>
          </c:dPt>
          <c:dLbls>
            <c:dLbl>
              <c:idx val="0"/>
              <c:layout>
                <c:manualLayout>
                  <c:x val="1.1063043731527325E-2"/>
                  <c:y val="-0.21827235360508851"/>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EB9A3C97-F20F-4BD3-A47F-CAB871C7BEDE}" type="CATEGORYNAME">
                      <a:rPr lang="en-US" sz="800">
                        <a:solidFill>
                          <a:sysClr val="windowText" lastClr="000000"/>
                        </a:solidFill>
                      </a:rPr>
                      <a:pPr>
                        <a:defRPr/>
                      </a:pPr>
                      <a:t>[NOMBRE DE CATEGORÍA]</a:t>
                    </a:fld>
                    <a:r>
                      <a:rPr lang="en-US" sz="800" baseline="0">
                        <a:solidFill>
                          <a:sysClr val="windowText" lastClr="000000"/>
                        </a:solidFill>
                      </a:rPr>
                      <a:t>
</a:t>
                    </a:r>
                    <a:fld id="{16E80F31-FCD5-49B2-8B58-C5B33ABF45D9}" type="PERCENTAGE">
                      <a:rPr lang="en-US" sz="800" baseline="0">
                        <a:solidFill>
                          <a:sysClr val="windowText" lastClr="000000"/>
                        </a:solidFill>
                      </a:rPr>
                      <a:pPr>
                        <a:defRPr/>
                      </a:pPr>
                      <a:t>[PORCENTAJE]</a:t>
                    </a:fld>
                    <a:endParaRPr lang="en-US" sz="800" baseline="0">
                      <a:solidFill>
                        <a:sysClr val="windowText" lastClr="000000"/>
                      </a:solidFill>
                    </a:endParaRPr>
                  </a:p>
                </c:rich>
              </c:tx>
              <c:spPr>
                <a:solidFill>
                  <a:sysClr val="window" lastClr="FFFFFF"/>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22668808208241495"/>
                      <c:h val="0.16794926447441641"/>
                    </c:manualLayout>
                  </c15:layout>
                  <c15:dlblFieldTable/>
                  <c15:showDataLabelsRange val="0"/>
                </c:ext>
                <c:ext xmlns:c16="http://schemas.microsoft.com/office/drawing/2014/chart" uri="{C3380CC4-5D6E-409C-BE32-E72D297353CC}">
                  <c16:uniqueId val="{00000001-91E2-4969-88E0-E4D953CE373B}"/>
                </c:ext>
              </c:extLst>
            </c:dLbl>
            <c:dLbl>
              <c:idx val="1"/>
              <c:layout>
                <c:manualLayout>
                  <c:x val="-8.9836705330482106E-3"/>
                  <c:y val="-7.6175849032105959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B6E5B4E8-891E-428A-969B-459B2F8DDF2E}" type="CATEGORYNAME">
                      <a:rPr lang="en-US" sz="800">
                        <a:solidFill>
                          <a:sysClr val="windowText" lastClr="000000"/>
                        </a:solidFill>
                      </a:rPr>
                      <a:pPr>
                        <a:defRPr/>
                      </a:pPr>
                      <a:t>[NOMBRE DE CATEGORÍA]</a:t>
                    </a:fld>
                    <a:r>
                      <a:rPr lang="en-US" sz="800" baseline="0">
                        <a:solidFill>
                          <a:sysClr val="windowText" lastClr="000000"/>
                        </a:solidFill>
                      </a:rPr>
                      <a:t>
</a:t>
                    </a:r>
                    <a:fld id="{388418BB-2BF0-4BC1-9E26-75A313C01B52}" type="PERCENTAGE">
                      <a:rPr lang="en-US" sz="800" baseline="0">
                        <a:solidFill>
                          <a:sysClr val="windowText" lastClr="000000"/>
                        </a:solidFill>
                      </a:rPr>
                      <a:pPr>
                        <a:defRPr/>
                      </a:pPr>
                      <a:t>[PORCENTAJE]</a:t>
                    </a:fld>
                    <a:endParaRPr lang="en-US" sz="800" baseline="0">
                      <a:solidFill>
                        <a:sysClr val="windowText" lastClr="000000"/>
                      </a:solidFill>
                    </a:endParaRPr>
                  </a:p>
                </c:rich>
              </c:tx>
              <c:spPr>
                <a:solidFill>
                  <a:sysClr val="window" lastClr="FFFFFF"/>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27576191970799363"/>
                      <c:h val="0.16794926447441641"/>
                    </c:manualLayout>
                  </c15:layout>
                  <c15:dlblFieldTable/>
                  <c15:showDataLabelsRange val="0"/>
                </c:ext>
                <c:ext xmlns:c16="http://schemas.microsoft.com/office/drawing/2014/chart" uri="{C3380CC4-5D6E-409C-BE32-E72D297353CC}">
                  <c16:uniqueId val="{00000003-91E2-4969-88E0-E4D953CE373B}"/>
                </c:ext>
              </c:extLst>
            </c:dLbl>
            <c:dLbl>
              <c:idx val="2"/>
              <c:layout>
                <c:manualLayout>
                  <c:x val="-3.6962541759876996E-2"/>
                  <c:y val="-5.681010962803006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C1EC1EF4-0B41-4E56-91B3-69B6CC4D3082}" type="CATEGORYNAME">
                      <a:rPr lang="en-US" sz="800">
                        <a:solidFill>
                          <a:sysClr val="windowText" lastClr="000000"/>
                        </a:solidFill>
                      </a:rPr>
                      <a:pPr>
                        <a:defRPr/>
                      </a:pPr>
                      <a:t>[NOMBRE DE CATEGORÍA]</a:t>
                    </a:fld>
                    <a:r>
                      <a:rPr lang="en-US" sz="800">
                        <a:solidFill>
                          <a:sysClr val="windowText" lastClr="000000"/>
                        </a:solidFill>
                      </a:rPr>
                      <a:t>
</a:t>
                    </a:r>
                    <a:fld id="{907F7CFC-7279-4649-AEA0-E2A64B5E7DC0}" type="PERCENTAGE">
                      <a:rPr lang="en-US" sz="800">
                        <a:solidFill>
                          <a:sysClr val="windowText" lastClr="000000"/>
                        </a:solidFill>
                      </a:rPr>
                      <a:pPr>
                        <a:defRPr/>
                      </a:pPr>
                      <a:t>[PORCENTAJE]</a:t>
                    </a:fld>
                    <a:endParaRPr lang="en-US" sz="800">
                      <a:solidFill>
                        <a:sysClr val="windowText" lastClr="000000"/>
                      </a:solidFill>
                    </a:endParaRPr>
                  </a:p>
                </c:rich>
              </c:tx>
              <c:spPr>
                <a:solidFill>
                  <a:sysClr val="window" lastClr="FFFFFF"/>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20708903308806731"/>
                      <c:h val="0.16153673999689072"/>
                    </c:manualLayout>
                  </c15:layout>
                  <c15:dlblFieldTable/>
                  <c15:showDataLabelsRange val="0"/>
                </c:ext>
                <c:ext xmlns:c16="http://schemas.microsoft.com/office/drawing/2014/chart" uri="{C3380CC4-5D6E-409C-BE32-E72D297353CC}">
                  <c16:uniqueId val="{00000005-91E2-4969-88E0-E4D953CE373B}"/>
                </c:ext>
              </c:extLst>
            </c:dLbl>
            <c:dLbl>
              <c:idx val="3"/>
              <c:layout>
                <c:manualLayout>
                  <c:x val="-6.2716548871486644E-2"/>
                  <c:y val="-6.117507171009135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E0F5EE5C-B60A-4E24-AF7C-A3CE9DCBD652}" type="CATEGORYNAME">
                      <a:rPr lang="en-US" sz="800">
                        <a:solidFill>
                          <a:sysClr val="windowText" lastClr="000000"/>
                        </a:solidFill>
                      </a:rPr>
                      <a:pPr>
                        <a:defRPr/>
                      </a:pPr>
                      <a:t>[NOMBRE DE CATEGORÍA]</a:t>
                    </a:fld>
                    <a:r>
                      <a:rPr lang="en-US" sz="800">
                        <a:solidFill>
                          <a:sysClr val="windowText" lastClr="000000"/>
                        </a:solidFill>
                      </a:rPr>
                      <a:t>
</a:t>
                    </a:r>
                    <a:fld id="{F3E7F204-BCBB-4ED3-B9E0-C5569DB4B5D0}" type="PERCENTAGE">
                      <a:rPr lang="en-US" sz="800">
                        <a:solidFill>
                          <a:sysClr val="windowText" lastClr="000000"/>
                        </a:solidFill>
                      </a:rPr>
                      <a:pPr>
                        <a:defRPr/>
                      </a:pPr>
                      <a:t>[PORCENTAJE]</a:t>
                    </a:fld>
                    <a:endParaRPr lang="en-US" sz="800">
                      <a:solidFill>
                        <a:sysClr val="windowText" lastClr="000000"/>
                      </a:solidFill>
                    </a:endParaRPr>
                  </a:p>
                </c:rich>
              </c:tx>
              <c:spPr>
                <a:solidFill>
                  <a:sysClr val="window" lastClr="FFFFFF"/>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E2-4969-88E0-E4D953CE373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'Cuadro y gráfico origen'!$C$79:$C$82</c:f>
              <c:strCache>
                <c:ptCount val="4"/>
                <c:pt idx="0">
                  <c:v>Plan Anual de Trabajo</c:v>
                </c:pt>
                <c:pt idx="1">
                  <c:v>Solicitud de Administración</c:v>
                </c:pt>
                <c:pt idx="2">
                  <c:v>Solicitud de Dirección de Auditoría</c:v>
                </c:pt>
                <c:pt idx="3">
                  <c:v>Solicitud de Jefatura de Sección</c:v>
                </c:pt>
              </c:strCache>
            </c:strRef>
          </c:cat>
          <c:val>
            <c:numRef>
              <c:f>'Cuadro y gráfico origen'!$D$79:$D$82</c:f>
              <c:numCache>
                <c:formatCode>0%</c:formatCode>
                <c:ptCount val="4"/>
                <c:pt idx="0">
                  <c:v>0.55555555555555558</c:v>
                </c:pt>
                <c:pt idx="1">
                  <c:v>0.1111111111111111</c:v>
                </c:pt>
                <c:pt idx="2">
                  <c:v>5.5555555555555552E-2</c:v>
                </c:pt>
                <c:pt idx="3">
                  <c:v>0.27777777777777779</c:v>
                </c:pt>
              </c:numCache>
            </c:numRef>
          </c:val>
          <c:extLst>
            <c:ext xmlns:c16="http://schemas.microsoft.com/office/drawing/2014/chart" uri="{C3380CC4-5D6E-409C-BE32-E72D297353CC}">
              <c16:uniqueId val="{00000008-91E2-4969-88E0-E4D953CE373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Hoja1!$F$197</c:f>
              <c:strCache>
                <c:ptCount val="1"/>
                <c:pt idx="0">
                  <c:v>Cantidad</c:v>
                </c:pt>
              </c:strCache>
            </c:strRef>
          </c:tx>
          <c:explosion val="7"/>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CCD-4F06-AED4-E1F2C5F2AF4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CCD-4F06-AED4-E1F2C5F2AF4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CCD-4F06-AED4-E1F2C5F2AF4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CCD-4F06-AED4-E1F2C5F2AF4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CCD-4F06-AED4-E1F2C5F2AF4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CCD-4F06-AED4-E1F2C5F2AF47}"/>
              </c:ext>
            </c:extLst>
          </c:dPt>
          <c:dLbls>
            <c:dLbl>
              <c:idx val="0"/>
              <c:layout>
                <c:manualLayout>
                  <c:x val="-4.4986672589960022E-3"/>
                  <c:y val="-5.7584799022503796E-2"/>
                </c:manualLayout>
              </c:layout>
              <c:tx>
                <c:rich>
                  <a:bodyPr/>
                  <a:lstStyle/>
                  <a:p>
                    <a:fld id="{5270DCCB-4920-4DC9-93EC-52F238D64332}" type="CATEGORYNAME">
                      <a:rPr lang="en-US"/>
                      <a:pPr/>
                      <a:t>[NOMBRE DE CATEGORÍA]</a:t>
                    </a:fld>
                    <a:r>
                      <a:rPr lang="en-US" baseline="0"/>
                      <a:t>, </a:t>
                    </a:r>
                    <a:fld id="{D3CBEE4D-076C-45B3-9684-35D2D6BB6844}"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CD-4F06-AED4-E1F2C5F2AF47}"/>
                </c:ext>
              </c:extLst>
            </c:dLbl>
            <c:dLbl>
              <c:idx val="1"/>
              <c:layout>
                <c:manualLayout>
                  <c:x val="5.1167555160669335E-2"/>
                  <c:y val="2.1547515325969286E-2"/>
                </c:manualLayout>
              </c:layout>
              <c:tx>
                <c:rich>
                  <a:bodyPr/>
                  <a:lstStyle/>
                  <a:p>
                    <a:fld id="{E107AEF6-AB6D-40F7-85DF-9A611F1DF935}" type="CATEGORYNAME">
                      <a:rPr lang="en-US"/>
                      <a:pPr/>
                      <a:t>[NOMBRE DE CATEGORÍA]</a:t>
                    </a:fld>
                    <a:r>
                      <a:rPr lang="en-US" baseline="0"/>
                      <a:t>,  </a:t>
                    </a:r>
                    <a:fld id="{F4263DB5-65B5-419A-8995-F98086B35405}"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CD-4F06-AED4-E1F2C5F2AF47}"/>
                </c:ext>
              </c:extLst>
            </c:dLbl>
            <c:dLbl>
              <c:idx val="2"/>
              <c:layout>
                <c:manualLayout>
                  <c:x val="1.0380760059068163E-2"/>
                  <c:y val="-9.1832857522777964E-2"/>
                </c:manualLayout>
              </c:layout>
              <c:tx>
                <c:rich>
                  <a:bodyPr/>
                  <a:lstStyle/>
                  <a:p>
                    <a:fld id="{14CE2A51-0144-468D-AAC5-33A20E4AC5D7}" type="CATEGORYNAME">
                      <a:rPr lang="en-US"/>
                      <a:pPr/>
                      <a:t>[NOMBRE DE CATEGORÍA]</a:t>
                    </a:fld>
                    <a:r>
                      <a:rPr lang="en-US" baseline="0"/>
                      <a:t>, </a:t>
                    </a:r>
                    <a:fld id="{54CD5A4A-6483-4016-8510-2B164F6707D9}"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CD-4F06-AED4-E1F2C5F2AF47}"/>
                </c:ext>
              </c:extLst>
            </c:dLbl>
            <c:dLbl>
              <c:idx val="3"/>
              <c:layout>
                <c:manualLayout>
                  <c:x val="-0.11104772937180069"/>
                  <c:y val="1.6515891288920104E-2"/>
                </c:manualLayout>
              </c:layout>
              <c:tx>
                <c:rich>
                  <a:bodyPr/>
                  <a:lstStyle/>
                  <a:p>
                    <a:fld id="{A2819159-61F9-44CC-9258-58ECFDCBE9A6}" type="CATEGORYNAME">
                      <a:rPr lang="en-US"/>
                      <a:pPr/>
                      <a:t>[NOMBRE DE CATEGORÍA]</a:t>
                    </a:fld>
                    <a:r>
                      <a:rPr lang="en-US" baseline="0"/>
                      <a:t>, </a:t>
                    </a:r>
                    <a:fld id="{A8BE8106-D742-4066-A13A-43E4FB5C9A58}"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CCD-4F06-AED4-E1F2C5F2AF47}"/>
                </c:ext>
              </c:extLst>
            </c:dLbl>
            <c:dLbl>
              <c:idx val="4"/>
              <c:layout>
                <c:manualLayout>
                  <c:x val="-5.0109432844661635E-2"/>
                  <c:y val="-2.896638892638451E-2"/>
                </c:manualLayout>
              </c:layout>
              <c:tx>
                <c:rich>
                  <a:bodyPr/>
                  <a:lstStyle/>
                  <a:p>
                    <a:fld id="{C9FA507E-785B-4248-80B2-8DFE67E219F4}" type="CATEGORYNAME">
                      <a:rPr lang="en-US"/>
                      <a:pPr/>
                      <a:t>[NOMBRE DE CATEGORÍA]</a:t>
                    </a:fld>
                    <a:r>
                      <a:rPr lang="en-US" baseline="0"/>
                      <a:t>, </a:t>
                    </a:r>
                    <a:fld id="{860BF844-6A28-4E60-8B0B-61BB3164E469}"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CCD-4F06-AED4-E1F2C5F2AF47}"/>
                </c:ext>
              </c:extLst>
            </c:dLbl>
            <c:dLbl>
              <c:idx val="5"/>
              <c:layout>
                <c:manualLayout>
                  <c:x val="0.10070524211461572"/>
                  <c:y val="-2.7878188125945551E-2"/>
                </c:manualLayout>
              </c:layout>
              <c:tx>
                <c:rich>
                  <a:bodyPr/>
                  <a:lstStyle/>
                  <a:p>
                    <a:fld id="{3C097C2E-4CA1-448E-B9F5-19E8ADE4566A}" type="CATEGORYNAME">
                      <a:rPr lang="en-US"/>
                      <a:pPr/>
                      <a:t>[NOMBRE DE CATEGORÍA]</a:t>
                    </a:fld>
                    <a:r>
                      <a:rPr lang="en-US" baseline="0"/>
                      <a:t>, </a:t>
                    </a:r>
                    <a:fld id="{1C840133-5507-4127-8EA4-CA6C2E6EB09B}"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CCD-4F06-AED4-E1F2C5F2AF47}"/>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Hoja1!$D$198:$D$203</c:f>
              <c:strCache>
                <c:ptCount val="6"/>
                <c:pt idx="0">
                  <c:v>Ficalización</c:v>
                </c:pt>
                <c:pt idx="1">
                  <c:v>Seguimiento</c:v>
                </c:pt>
                <c:pt idx="2">
                  <c:v>Advertencia</c:v>
                </c:pt>
                <c:pt idx="3">
                  <c:v>Asesoría</c:v>
                </c:pt>
                <c:pt idx="4">
                  <c:v>Consultas</c:v>
                </c:pt>
                <c:pt idx="5">
                  <c:v>Otros</c:v>
                </c:pt>
              </c:strCache>
            </c:strRef>
          </c:cat>
          <c:val>
            <c:numRef>
              <c:f>Hoja1!$F$198:$F$203</c:f>
              <c:numCache>
                <c:formatCode>General</c:formatCode>
                <c:ptCount val="6"/>
                <c:pt idx="0">
                  <c:v>66</c:v>
                </c:pt>
                <c:pt idx="1">
                  <c:v>62</c:v>
                </c:pt>
                <c:pt idx="2">
                  <c:v>42</c:v>
                </c:pt>
                <c:pt idx="3">
                  <c:v>7</c:v>
                </c:pt>
                <c:pt idx="4">
                  <c:v>7</c:v>
                </c:pt>
                <c:pt idx="5">
                  <c:v>4</c:v>
                </c:pt>
              </c:numCache>
            </c:numRef>
          </c:val>
          <c:extLst>
            <c:ext xmlns:c16="http://schemas.microsoft.com/office/drawing/2014/chart" uri="{C3380CC4-5D6E-409C-BE32-E72D297353CC}">
              <c16:uniqueId val="{0000000C-DCCD-4F06-AED4-E1F2C5F2AF47}"/>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90568516710617"/>
          <c:y val="0.27044198895027627"/>
          <c:w val="0.64886825907828338"/>
          <c:h val="0.58149375819773463"/>
        </c:manualLayout>
      </c:layout>
      <c:pie3DChart>
        <c:varyColors val="1"/>
        <c:ser>
          <c:idx val="0"/>
          <c:order val="0"/>
          <c:tx>
            <c:strRef>
              <c:f>'Cuadro y gráfico estado rec'!$B$17</c:f>
              <c:strCache>
                <c:ptCount val="1"/>
                <c:pt idx="0">
                  <c:v>Cantidad</c:v>
                </c:pt>
              </c:strCache>
            </c:strRef>
          </c:tx>
          <c:dPt>
            <c:idx val="0"/>
            <c:bubble3D val="0"/>
            <c:explosion val="1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660-4EA6-B82B-B7F49A1C02A6}"/>
              </c:ext>
            </c:extLst>
          </c:dPt>
          <c:dPt>
            <c:idx val="1"/>
            <c:bubble3D val="0"/>
            <c:explosion val="12"/>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660-4EA6-B82B-B7F49A1C02A6}"/>
              </c:ext>
            </c:extLst>
          </c:dPt>
          <c:dPt>
            <c:idx val="2"/>
            <c:bubble3D val="0"/>
            <c:explosion val="8"/>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660-4EA6-B82B-B7F49A1C02A6}"/>
              </c:ext>
            </c:extLst>
          </c:dPt>
          <c:dPt>
            <c:idx val="3"/>
            <c:bubble3D val="0"/>
            <c:explosion val="12"/>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660-4EA6-B82B-B7F49A1C02A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660-4EA6-B82B-B7F49A1C02A6}"/>
              </c:ext>
            </c:extLst>
          </c:dPt>
          <c:dLbls>
            <c:dLbl>
              <c:idx val="0"/>
              <c:layout>
                <c:manualLayout>
                  <c:x val="3.9704291019242444E-2"/>
                  <c:y val="-4.0059443536408779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23422395781060387"/>
                      <c:h val="0.15282582080554846"/>
                    </c:manualLayout>
                  </c15:layout>
                </c:ext>
                <c:ext xmlns:c16="http://schemas.microsoft.com/office/drawing/2014/chart" uri="{C3380CC4-5D6E-409C-BE32-E72D297353CC}">
                  <c16:uniqueId val="{00000001-8660-4EA6-B82B-B7F49A1C02A6}"/>
                </c:ext>
              </c:extLst>
            </c:dLbl>
            <c:dLbl>
              <c:idx val="1"/>
              <c:layout>
                <c:manualLayout>
                  <c:x val="-0.11878646598281491"/>
                  <c:y val="4.4318968341251264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2D45782D-07CF-4C80-9601-A3C43699EB7D}" type="CATEGORYNAME">
                      <a:rPr lang="en-US" sz="900"/>
                      <a:pPr>
                        <a:defRPr sz="900">
                          <a:solidFill>
                            <a:sysClr val="windowText" lastClr="000000"/>
                          </a:solidFill>
                        </a:defRPr>
                      </a:pPr>
                      <a:t>[NOMBRE DE CATEGORÍA]</a:t>
                    </a:fld>
                    <a:r>
                      <a:rPr lang="en-US" sz="900" baseline="0"/>
                      <a:t>
</a:t>
                    </a:r>
                    <a:fld id="{DAC704F7-0F77-4931-AF25-C5F1B623CDD7}" type="PERCENTAGE">
                      <a:rPr lang="en-US" sz="900" baseline="0"/>
                      <a:pPr>
                        <a:defRPr sz="900">
                          <a:solidFill>
                            <a:sysClr val="windowText" lastClr="000000"/>
                          </a:solidFill>
                        </a:defRPr>
                      </a:pPr>
                      <a:t>[PORCENTAJE]</a:t>
                    </a:fld>
                    <a:endParaRPr lang="en-US" sz="900"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17148675650769607"/>
                      <c:h val="0.15351099068417554"/>
                    </c:manualLayout>
                  </c15:layout>
                  <c15:dlblFieldTable/>
                  <c15:showDataLabelsRange val="0"/>
                </c:ext>
                <c:ext xmlns:c16="http://schemas.microsoft.com/office/drawing/2014/chart" uri="{C3380CC4-5D6E-409C-BE32-E72D297353CC}">
                  <c16:uniqueId val="{00000003-8660-4EA6-B82B-B7F49A1C02A6}"/>
                </c:ext>
              </c:extLst>
            </c:dLbl>
            <c:dLbl>
              <c:idx val="2"/>
              <c:layout>
                <c:manualLayout>
                  <c:x val="-0.10611700498609596"/>
                  <c:y val="-9.850246173150360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AF130564-23AD-42A2-8208-B5803B9D2537}" type="CATEGORYNAME">
                      <a:rPr lang="en-US" sz="900"/>
                      <a:pPr>
                        <a:defRPr sz="900">
                          <a:solidFill>
                            <a:sysClr val="windowText" lastClr="000000"/>
                          </a:solidFill>
                        </a:defRPr>
                      </a:pPr>
                      <a:t>[NOMBRE DE CATEGORÍA]</a:t>
                    </a:fld>
                    <a:r>
                      <a:rPr lang="en-US" sz="900" baseline="0"/>
                      <a:t>
</a:t>
                    </a:r>
                    <a:fld id="{3768D082-A647-4286-B2F4-6C869C225068}" type="PERCENTAGE">
                      <a:rPr lang="en-US" sz="900" baseline="0"/>
                      <a:pPr>
                        <a:defRPr sz="900">
                          <a:solidFill>
                            <a:sysClr val="windowText" lastClr="000000"/>
                          </a:solidFill>
                        </a:defRPr>
                      </a:pPr>
                      <a:t>[PORCENTAJE]</a:t>
                    </a:fld>
                    <a:endParaRPr lang="en-US" sz="900"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30057415149199279"/>
                      <c:h val="0.13688760565387015"/>
                    </c:manualLayout>
                  </c15:layout>
                  <c15:dlblFieldTable/>
                  <c15:showDataLabelsRange val="0"/>
                </c:ext>
                <c:ext xmlns:c16="http://schemas.microsoft.com/office/drawing/2014/chart" uri="{C3380CC4-5D6E-409C-BE32-E72D297353CC}">
                  <c16:uniqueId val="{00000005-8660-4EA6-B82B-B7F49A1C02A6}"/>
                </c:ext>
              </c:extLst>
            </c:dLbl>
            <c:dLbl>
              <c:idx val="3"/>
              <c:layout>
                <c:manualLayout>
                  <c:x val="4.051112672329632E-2"/>
                  <c:y val="-0.15022745775562585"/>
                </c:manualLayout>
              </c:layout>
              <c:tx>
                <c:rich>
                  <a:bodyPr/>
                  <a:lstStyle/>
                  <a:p>
                    <a:fld id="{B9332F9E-5619-4B0F-AB5A-52F388DD9DB4}" type="CATEGORYNAME">
                      <a:rPr lang="en-US" sz="800"/>
                      <a:pPr/>
                      <a:t>[NOMBRE DE CATEGORÍA]</a:t>
                    </a:fld>
                    <a:r>
                      <a:rPr lang="en-US" sz="800" baseline="0"/>
                      <a:t>
</a:t>
                    </a:r>
                    <a:fld id="{2131AF19-91A5-438A-A303-858510C40931}" type="PERCENTAGE">
                      <a:rPr lang="en-US" sz="800" baseline="0"/>
                      <a:pPr/>
                      <a:t>[PORCENTAJE]</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660-4EA6-B82B-B7F49A1C02A6}"/>
                </c:ext>
              </c:extLst>
            </c:dLbl>
            <c:dLbl>
              <c:idx val="4"/>
              <c:layout>
                <c:manualLayout>
                  <c:x val="0.1739905657795093"/>
                  <c:y val="-8.4417900801073864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1EEFD9B5-5645-44CA-8C1D-5E0FF09CF072}" type="CATEGORYNAME">
                      <a:rPr lang="en-US" sz="900"/>
                      <a:pPr>
                        <a:defRPr sz="900">
                          <a:solidFill>
                            <a:sysClr val="windowText" lastClr="000000"/>
                          </a:solidFill>
                        </a:defRPr>
                      </a:pPr>
                      <a:t>[NOMBRE DE CATEGORÍA]</a:t>
                    </a:fld>
                    <a:r>
                      <a:rPr lang="en-US" sz="900" baseline="0"/>
                      <a:t>
</a:t>
                    </a:r>
                    <a:fld id="{68A27830-F5DD-4A9A-AF58-C939E0ADB0FF}" type="PERCENTAGE">
                      <a:rPr lang="en-US" sz="900" baseline="0"/>
                      <a:pPr>
                        <a:defRPr sz="900">
                          <a:solidFill>
                            <a:sysClr val="windowText" lastClr="000000"/>
                          </a:solidFill>
                        </a:defRPr>
                      </a:pPr>
                      <a:t>[PORCENTAJE]</a:t>
                    </a:fld>
                    <a:endParaRPr lang="en-US" sz="900"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11114716106604866"/>
                      <c:h val="0.10864246250986583"/>
                    </c:manualLayout>
                  </c15:layout>
                  <c15:dlblFieldTable/>
                  <c15:showDataLabelsRange val="0"/>
                </c:ext>
                <c:ext xmlns:c16="http://schemas.microsoft.com/office/drawing/2014/chart" uri="{C3380CC4-5D6E-409C-BE32-E72D297353CC}">
                  <c16:uniqueId val="{00000009-8660-4EA6-B82B-B7F49A1C02A6}"/>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'Cuadro y gráfico estado rec'!$A$18:$A$22</c:f>
              <c:strCache>
                <c:ptCount val="5"/>
                <c:pt idx="0">
                  <c:v>Aplicada - Aprobado por la auditoría</c:v>
                </c:pt>
                <c:pt idx="1">
                  <c:v>Cerrada motivos varios</c:v>
                </c:pt>
                <c:pt idx="2">
                  <c:v>Cerrada - Perdió Vigencia</c:v>
                </c:pt>
                <c:pt idx="3">
                  <c:v>En Proceso</c:v>
                </c:pt>
                <c:pt idx="4">
                  <c:v>Pendiente</c:v>
                </c:pt>
              </c:strCache>
            </c:strRef>
          </c:cat>
          <c:val>
            <c:numRef>
              <c:f>'Cuadro y gráfico estado rec'!$B$18:$B$22</c:f>
              <c:numCache>
                <c:formatCode>General</c:formatCode>
                <c:ptCount val="5"/>
                <c:pt idx="0">
                  <c:v>211</c:v>
                </c:pt>
                <c:pt idx="1">
                  <c:v>31</c:v>
                </c:pt>
                <c:pt idx="2">
                  <c:v>10</c:v>
                </c:pt>
                <c:pt idx="3">
                  <c:v>7</c:v>
                </c:pt>
                <c:pt idx="4">
                  <c:v>3</c:v>
                </c:pt>
              </c:numCache>
            </c:numRef>
          </c:val>
          <c:extLst>
            <c:ext xmlns:c16="http://schemas.microsoft.com/office/drawing/2014/chart" uri="{C3380CC4-5D6E-409C-BE32-E72D297353CC}">
              <c16:uniqueId val="{0000000A-8660-4EA6-B82B-B7F49A1C02A6}"/>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689AA-3987-497B-83E4-AD0E05D2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29631</Words>
  <Characters>162972</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APROBACIÓN DE ACTAS</vt:lpstr>
    </vt:vector>
  </TitlesOfParts>
  <Company>Poder Judicial</Company>
  <LinksUpToDate>false</LinksUpToDate>
  <CharactersWithSpaces>192219</CharactersWithSpaces>
  <SharedDoc>false</SharedDoc>
  <HLinks>
    <vt:vector size="276" baseType="variant">
      <vt:variant>
        <vt:i4>1179710</vt:i4>
      </vt:variant>
      <vt:variant>
        <vt:i4>137</vt:i4>
      </vt:variant>
      <vt:variant>
        <vt:i4>0</vt:i4>
      </vt:variant>
      <vt:variant>
        <vt:i4>5</vt:i4>
      </vt:variant>
      <vt:variant>
        <vt:lpwstr/>
      </vt:variant>
      <vt:variant>
        <vt:lpwstr>_Toc478464426</vt:lpwstr>
      </vt:variant>
      <vt:variant>
        <vt:i4>1179710</vt:i4>
      </vt:variant>
      <vt:variant>
        <vt:i4>134</vt:i4>
      </vt:variant>
      <vt:variant>
        <vt:i4>0</vt:i4>
      </vt:variant>
      <vt:variant>
        <vt:i4>5</vt:i4>
      </vt:variant>
      <vt:variant>
        <vt:lpwstr/>
      </vt:variant>
      <vt:variant>
        <vt:lpwstr>_Toc478464425</vt:lpwstr>
      </vt:variant>
      <vt:variant>
        <vt:i4>1179710</vt:i4>
      </vt:variant>
      <vt:variant>
        <vt:i4>131</vt:i4>
      </vt:variant>
      <vt:variant>
        <vt:i4>0</vt:i4>
      </vt:variant>
      <vt:variant>
        <vt:i4>5</vt:i4>
      </vt:variant>
      <vt:variant>
        <vt:lpwstr/>
      </vt:variant>
      <vt:variant>
        <vt:lpwstr>_Toc478464424</vt:lpwstr>
      </vt:variant>
      <vt:variant>
        <vt:i4>1179710</vt:i4>
      </vt:variant>
      <vt:variant>
        <vt:i4>128</vt:i4>
      </vt:variant>
      <vt:variant>
        <vt:i4>0</vt:i4>
      </vt:variant>
      <vt:variant>
        <vt:i4>5</vt:i4>
      </vt:variant>
      <vt:variant>
        <vt:lpwstr/>
      </vt:variant>
      <vt:variant>
        <vt:lpwstr>_Toc478464423</vt:lpwstr>
      </vt:variant>
      <vt:variant>
        <vt:i4>1179710</vt:i4>
      </vt:variant>
      <vt:variant>
        <vt:i4>125</vt:i4>
      </vt:variant>
      <vt:variant>
        <vt:i4>0</vt:i4>
      </vt:variant>
      <vt:variant>
        <vt:i4>5</vt:i4>
      </vt:variant>
      <vt:variant>
        <vt:lpwstr/>
      </vt:variant>
      <vt:variant>
        <vt:lpwstr>_Toc478464422</vt:lpwstr>
      </vt:variant>
      <vt:variant>
        <vt:i4>1179710</vt:i4>
      </vt:variant>
      <vt:variant>
        <vt:i4>122</vt:i4>
      </vt:variant>
      <vt:variant>
        <vt:i4>0</vt:i4>
      </vt:variant>
      <vt:variant>
        <vt:i4>5</vt:i4>
      </vt:variant>
      <vt:variant>
        <vt:lpwstr/>
      </vt:variant>
      <vt:variant>
        <vt:lpwstr>_Toc478464421</vt:lpwstr>
      </vt:variant>
      <vt:variant>
        <vt:i4>1179710</vt:i4>
      </vt:variant>
      <vt:variant>
        <vt:i4>119</vt:i4>
      </vt:variant>
      <vt:variant>
        <vt:i4>0</vt:i4>
      </vt:variant>
      <vt:variant>
        <vt:i4>5</vt:i4>
      </vt:variant>
      <vt:variant>
        <vt:lpwstr/>
      </vt:variant>
      <vt:variant>
        <vt:lpwstr>_Toc478464420</vt:lpwstr>
      </vt:variant>
      <vt:variant>
        <vt:i4>1114174</vt:i4>
      </vt:variant>
      <vt:variant>
        <vt:i4>116</vt:i4>
      </vt:variant>
      <vt:variant>
        <vt:i4>0</vt:i4>
      </vt:variant>
      <vt:variant>
        <vt:i4>5</vt:i4>
      </vt:variant>
      <vt:variant>
        <vt:lpwstr/>
      </vt:variant>
      <vt:variant>
        <vt:lpwstr>_Toc478464419</vt:lpwstr>
      </vt:variant>
      <vt:variant>
        <vt:i4>1114174</vt:i4>
      </vt:variant>
      <vt:variant>
        <vt:i4>113</vt:i4>
      </vt:variant>
      <vt:variant>
        <vt:i4>0</vt:i4>
      </vt:variant>
      <vt:variant>
        <vt:i4>5</vt:i4>
      </vt:variant>
      <vt:variant>
        <vt:lpwstr/>
      </vt:variant>
      <vt:variant>
        <vt:lpwstr>_Toc478464418</vt:lpwstr>
      </vt:variant>
      <vt:variant>
        <vt:i4>1114174</vt:i4>
      </vt:variant>
      <vt:variant>
        <vt:i4>110</vt:i4>
      </vt:variant>
      <vt:variant>
        <vt:i4>0</vt:i4>
      </vt:variant>
      <vt:variant>
        <vt:i4>5</vt:i4>
      </vt:variant>
      <vt:variant>
        <vt:lpwstr/>
      </vt:variant>
      <vt:variant>
        <vt:lpwstr>_Toc478464417</vt:lpwstr>
      </vt:variant>
      <vt:variant>
        <vt:i4>1114174</vt:i4>
      </vt:variant>
      <vt:variant>
        <vt:i4>107</vt:i4>
      </vt:variant>
      <vt:variant>
        <vt:i4>0</vt:i4>
      </vt:variant>
      <vt:variant>
        <vt:i4>5</vt:i4>
      </vt:variant>
      <vt:variant>
        <vt:lpwstr/>
      </vt:variant>
      <vt:variant>
        <vt:lpwstr>_Toc478464416</vt:lpwstr>
      </vt:variant>
      <vt:variant>
        <vt:i4>1114174</vt:i4>
      </vt:variant>
      <vt:variant>
        <vt:i4>104</vt:i4>
      </vt:variant>
      <vt:variant>
        <vt:i4>0</vt:i4>
      </vt:variant>
      <vt:variant>
        <vt:i4>5</vt:i4>
      </vt:variant>
      <vt:variant>
        <vt:lpwstr/>
      </vt:variant>
      <vt:variant>
        <vt:lpwstr>_Toc478464415</vt:lpwstr>
      </vt:variant>
      <vt:variant>
        <vt:i4>1114174</vt:i4>
      </vt:variant>
      <vt:variant>
        <vt:i4>101</vt:i4>
      </vt:variant>
      <vt:variant>
        <vt:i4>0</vt:i4>
      </vt:variant>
      <vt:variant>
        <vt:i4>5</vt:i4>
      </vt:variant>
      <vt:variant>
        <vt:lpwstr/>
      </vt:variant>
      <vt:variant>
        <vt:lpwstr>_Toc478464414</vt:lpwstr>
      </vt:variant>
      <vt:variant>
        <vt:i4>1114174</vt:i4>
      </vt:variant>
      <vt:variant>
        <vt:i4>98</vt:i4>
      </vt:variant>
      <vt:variant>
        <vt:i4>0</vt:i4>
      </vt:variant>
      <vt:variant>
        <vt:i4>5</vt:i4>
      </vt:variant>
      <vt:variant>
        <vt:lpwstr/>
      </vt:variant>
      <vt:variant>
        <vt:lpwstr>_Toc478464413</vt:lpwstr>
      </vt:variant>
      <vt:variant>
        <vt:i4>1114174</vt:i4>
      </vt:variant>
      <vt:variant>
        <vt:i4>95</vt:i4>
      </vt:variant>
      <vt:variant>
        <vt:i4>0</vt:i4>
      </vt:variant>
      <vt:variant>
        <vt:i4>5</vt:i4>
      </vt:variant>
      <vt:variant>
        <vt:lpwstr/>
      </vt:variant>
      <vt:variant>
        <vt:lpwstr>_Toc478464412</vt:lpwstr>
      </vt:variant>
      <vt:variant>
        <vt:i4>1114174</vt:i4>
      </vt:variant>
      <vt:variant>
        <vt:i4>92</vt:i4>
      </vt:variant>
      <vt:variant>
        <vt:i4>0</vt:i4>
      </vt:variant>
      <vt:variant>
        <vt:i4>5</vt:i4>
      </vt:variant>
      <vt:variant>
        <vt:lpwstr/>
      </vt:variant>
      <vt:variant>
        <vt:lpwstr>_Toc478464411</vt:lpwstr>
      </vt:variant>
      <vt:variant>
        <vt:i4>1114174</vt:i4>
      </vt:variant>
      <vt:variant>
        <vt:i4>89</vt:i4>
      </vt:variant>
      <vt:variant>
        <vt:i4>0</vt:i4>
      </vt:variant>
      <vt:variant>
        <vt:i4>5</vt:i4>
      </vt:variant>
      <vt:variant>
        <vt:lpwstr/>
      </vt:variant>
      <vt:variant>
        <vt:lpwstr>_Toc478464410</vt:lpwstr>
      </vt:variant>
      <vt:variant>
        <vt:i4>1048638</vt:i4>
      </vt:variant>
      <vt:variant>
        <vt:i4>86</vt:i4>
      </vt:variant>
      <vt:variant>
        <vt:i4>0</vt:i4>
      </vt:variant>
      <vt:variant>
        <vt:i4>5</vt:i4>
      </vt:variant>
      <vt:variant>
        <vt:lpwstr/>
      </vt:variant>
      <vt:variant>
        <vt:lpwstr>_Toc478464409</vt:lpwstr>
      </vt:variant>
      <vt:variant>
        <vt:i4>1048638</vt:i4>
      </vt:variant>
      <vt:variant>
        <vt:i4>83</vt:i4>
      </vt:variant>
      <vt:variant>
        <vt:i4>0</vt:i4>
      </vt:variant>
      <vt:variant>
        <vt:i4>5</vt:i4>
      </vt:variant>
      <vt:variant>
        <vt:lpwstr/>
      </vt:variant>
      <vt:variant>
        <vt:lpwstr>_Toc478464408</vt:lpwstr>
      </vt:variant>
      <vt:variant>
        <vt:i4>1048638</vt:i4>
      </vt:variant>
      <vt:variant>
        <vt:i4>80</vt:i4>
      </vt:variant>
      <vt:variant>
        <vt:i4>0</vt:i4>
      </vt:variant>
      <vt:variant>
        <vt:i4>5</vt:i4>
      </vt:variant>
      <vt:variant>
        <vt:lpwstr/>
      </vt:variant>
      <vt:variant>
        <vt:lpwstr>_Toc478464407</vt:lpwstr>
      </vt:variant>
      <vt:variant>
        <vt:i4>1048638</vt:i4>
      </vt:variant>
      <vt:variant>
        <vt:i4>77</vt:i4>
      </vt:variant>
      <vt:variant>
        <vt:i4>0</vt:i4>
      </vt:variant>
      <vt:variant>
        <vt:i4>5</vt:i4>
      </vt:variant>
      <vt:variant>
        <vt:lpwstr/>
      </vt:variant>
      <vt:variant>
        <vt:lpwstr>_Toc478464406</vt:lpwstr>
      </vt:variant>
      <vt:variant>
        <vt:i4>1048638</vt:i4>
      </vt:variant>
      <vt:variant>
        <vt:i4>74</vt:i4>
      </vt:variant>
      <vt:variant>
        <vt:i4>0</vt:i4>
      </vt:variant>
      <vt:variant>
        <vt:i4>5</vt:i4>
      </vt:variant>
      <vt:variant>
        <vt:lpwstr/>
      </vt:variant>
      <vt:variant>
        <vt:lpwstr>_Toc478464405</vt:lpwstr>
      </vt:variant>
      <vt:variant>
        <vt:i4>1048638</vt:i4>
      </vt:variant>
      <vt:variant>
        <vt:i4>71</vt:i4>
      </vt:variant>
      <vt:variant>
        <vt:i4>0</vt:i4>
      </vt:variant>
      <vt:variant>
        <vt:i4>5</vt:i4>
      </vt:variant>
      <vt:variant>
        <vt:lpwstr/>
      </vt:variant>
      <vt:variant>
        <vt:lpwstr>_Toc478464404</vt:lpwstr>
      </vt:variant>
      <vt:variant>
        <vt:i4>1048638</vt:i4>
      </vt:variant>
      <vt:variant>
        <vt:i4>68</vt:i4>
      </vt:variant>
      <vt:variant>
        <vt:i4>0</vt:i4>
      </vt:variant>
      <vt:variant>
        <vt:i4>5</vt:i4>
      </vt:variant>
      <vt:variant>
        <vt:lpwstr/>
      </vt:variant>
      <vt:variant>
        <vt:lpwstr>_Toc478464403</vt:lpwstr>
      </vt:variant>
      <vt:variant>
        <vt:i4>1048638</vt:i4>
      </vt:variant>
      <vt:variant>
        <vt:i4>65</vt:i4>
      </vt:variant>
      <vt:variant>
        <vt:i4>0</vt:i4>
      </vt:variant>
      <vt:variant>
        <vt:i4>5</vt:i4>
      </vt:variant>
      <vt:variant>
        <vt:lpwstr/>
      </vt:variant>
      <vt:variant>
        <vt:lpwstr>_Toc478464402</vt:lpwstr>
      </vt:variant>
      <vt:variant>
        <vt:i4>1048638</vt:i4>
      </vt:variant>
      <vt:variant>
        <vt:i4>62</vt:i4>
      </vt:variant>
      <vt:variant>
        <vt:i4>0</vt:i4>
      </vt:variant>
      <vt:variant>
        <vt:i4>5</vt:i4>
      </vt:variant>
      <vt:variant>
        <vt:lpwstr/>
      </vt:variant>
      <vt:variant>
        <vt:lpwstr>_Toc478464401</vt:lpwstr>
      </vt:variant>
      <vt:variant>
        <vt:i4>1048638</vt:i4>
      </vt:variant>
      <vt:variant>
        <vt:i4>59</vt:i4>
      </vt:variant>
      <vt:variant>
        <vt:i4>0</vt:i4>
      </vt:variant>
      <vt:variant>
        <vt:i4>5</vt:i4>
      </vt:variant>
      <vt:variant>
        <vt:lpwstr/>
      </vt:variant>
      <vt:variant>
        <vt:lpwstr>_Toc478464400</vt:lpwstr>
      </vt:variant>
      <vt:variant>
        <vt:i4>1638457</vt:i4>
      </vt:variant>
      <vt:variant>
        <vt:i4>56</vt:i4>
      </vt:variant>
      <vt:variant>
        <vt:i4>0</vt:i4>
      </vt:variant>
      <vt:variant>
        <vt:i4>5</vt:i4>
      </vt:variant>
      <vt:variant>
        <vt:lpwstr/>
      </vt:variant>
      <vt:variant>
        <vt:lpwstr>_Toc478464399</vt:lpwstr>
      </vt:variant>
      <vt:variant>
        <vt:i4>1638457</vt:i4>
      </vt:variant>
      <vt:variant>
        <vt:i4>53</vt:i4>
      </vt:variant>
      <vt:variant>
        <vt:i4>0</vt:i4>
      </vt:variant>
      <vt:variant>
        <vt:i4>5</vt:i4>
      </vt:variant>
      <vt:variant>
        <vt:lpwstr/>
      </vt:variant>
      <vt:variant>
        <vt:lpwstr>_Toc478464398</vt:lpwstr>
      </vt:variant>
      <vt:variant>
        <vt:i4>1638457</vt:i4>
      </vt:variant>
      <vt:variant>
        <vt:i4>50</vt:i4>
      </vt:variant>
      <vt:variant>
        <vt:i4>0</vt:i4>
      </vt:variant>
      <vt:variant>
        <vt:i4>5</vt:i4>
      </vt:variant>
      <vt:variant>
        <vt:lpwstr/>
      </vt:variant>
      <vt:variant>
        <vt:lpwstr>_Toc478464397</vt:lpwstr>
      </vt:variant>
      <vt:variant>
        <vt:i4>1638457</vt:i4>
      </vt:variant>
      <vt:variant>
        <vt:i4>47</vt:i4>
      </vt:variant>
      <vt:variant>
        <vt:i4>0</vt:i4>
      </vt:variant>
      <vt:variant>
        <vt:i4>5</vt:i4>
      </vt:variant>
      <vt:variant>
        <vt:lpwstr/>
      </vt:variant>
      <vt:variant>
        <vt:lpwstr>_Toc478464396</vt:lpwstr>
      </vt:variant>
      <vt:variant>
        <vt:i4>1638457</vt:i4>
      </vt:variant>
      <vt:variant>
        <vt:i4>44</vt:i4>
      </vt:variant>
      <vt:variant>
        <vt:i4>0</vt:i4>
      </vt:variant>
      <vt:variant>
        <vt:i4>5</vt:i4>
      </vt:variant>
      <vt:variant>
        <vt:lpwstr/>
      </vt:variant>
      <vt:variant>
        <vt:lpwstr>_Toc478464395</vt:lpwstr>
      </vt:variant>
      <vt:variant>
        <vt:i4>1638457</vt:i4>
      </vt:variant>
      <vt:variant>
        <vt:i4>41</vt:i4>
      </vt:variant>
      <vt:variant>
        <vt:i4>0</vt:i4>
      </vt:variant>
      <vt:variant>
        <vt:i4>5</vt:i4>
      </vt:variant>
      <vt:variant>
        <vt:lpwstr/>
      </vt:variant>
      <vt:variant>
        <vt:lpwstr>_Toc478464394</vt:lpwstr>
      </vt:variant>
      <vt:variant>
        <vt:i4>1638457</vt:i4>
      </vt:variant>
      <vt:variant>
        <vt:i4>38</vt:i4>
      </vt:variant>
      <vt:variant>
        <vt:i4>0</vt:i4>
      </vt:variant>
      <vt:variant>
        <vt:i4>5</vt:i4>
      </vt:variant>
      <vt:variant>
        <vt:lpwstr/>
      </vt:variant>
      <vt:variant>
        <vt:lpwstr>_Toc478464393</vt:lpwstr>
      </vt:variant>
      <vt:variant>
        <vt:i4>1638457</vt:i4>
      </vt:variant>
      <vt:variant>
        <vt:i4>35</vt:i4>
      </vt:variant>
      <vt:variant>
        <vt:i4>0</vt:i4>
      </vt:variant>
      <vt:variant>
        <vt:i4>5</vt:i4>
      </vt:variant>
      <vt:variant>
        <vt:lpwstr/>
      </vt:variant>
      <vt:variant>
        <vt:lpwstr>_Toc478464392</vt:lpwstr>
      </vt:variant>
      <vt:variant>
        <vt:i4>1638457</vt:i4>
      </vt:variant>
      <vt:variant>
        <vt:i4>32</vt:i4>
      </vt:variant>
      <vt:variant>
        <vt:i4>0</vt:i4>
      </vt:variant>
      <vt:variant>
        <vt:i4>5</vt:i4>
      </vt:variant>
      <vt:variant>
        <vt:lpwstr/>
      </vt:variant>
      <vt:variant>
        <vt:lpwstr>_Toc478464391</vt:lpwstr>
      </vt:variant>
      <vt:variant>
        <vt:i4>1638457</vt:i4>
      </vt:variant>
      <vt:variant>
        <vt:i4>29</vt:i4>
      </vt:variant>
      <vt:variant>
        <vt:i4>0</vt:i4>
      </vt:variant>
      <vt:variant>
        <vt:i4>5</vt:i4>
      </vt:variant>
      <vt:variant>
        <vt:lpwstr/>
      </vt:variant>
      <vt:variant>
        <vt:lpwstr>_Toc478464390</vt:lpwstr>
      </vt:variant>
      <vt:variant>
        <vt:i4>1572921</vt:i4>
      </vt:variant>
      <vt:variant>
        <vt:i4>26</vt:i4>
      </vt:variant>
      <vt:variant>
        <vt:i4>0</vt:i4>
      </vt:variant>
      <vt:variant>
        <vt:i4>5</vt:i4>
      </vt:variant>
      <vt:variant>
        <vt:lpwstr/>
      </vt:variant>
      <vt:variant>
        <vt:lpwstr>_Toc478464389</vt:lpwstr>
      </vt:variant>
      <vt:variant>
        <vt:i4>1572921</vt:i4>
      </vt:variant>
      <vt:variant>
        <vt:i4>23</vt:i4>
      </vt:variant>
      <vt:variant>
        <vt:i4>0</vt:i4>
      </vt:variant>
      <vt:variant>
        <vt:i4>5</vt:i4>
      </vt:variant>
      <vt:variant>
        <vt:lpwstr/>
      </vt:variant>
      <vt:variant>
        <vt:lpwstr>_Toc478464388</vt:lpwstr>
      </vt:variant>
      <vt:variant>
        <vt:i4>1572921</vt:i4>
      </vt:variant>
      <vt:variant>
        <vt:i4>20</vt:i4>
      </vt:variant>
      <vt:variant>
        <vt:i4>0</vt:i4>
      </vt:variant>
      <vt:variant>
        <vt:i4>5</vt:i4>
      </vt:variant>
      <vt:variant>
        <vt:lpwstr/>
      </vt:variant>
      <vt:variant>
        <vt:lpwstr>_Toc478464387</vt:lpwstr>
      </vt:variant>
      <vt:variant>
        <vt:i4>1572921</vt:i4>
      </vt:variant>
      <vt:variant>
        <vt:i4>17</vt:i4>
      </vt:variant>
      <vt:variant>
        <vt:i4>0</vt:i4>
      </vt:variant>
      <vt:variant>
        <vt:i4>5</vt:i4>
      </vt:variant>
      <vt:variant>
        <vt:lpwstr/>
      </vt:variant>
      <vt:variant>
        <vt:lpwstr>_Toc478464386</vt:lpwstr>
      </vt:variant>
      <vt:variant>
        <vt:i4>1572921</vt:i4>
      </vt:variant>
      <vt:variant>
        <vt:i4>14</vt:i4>
      </vt:variant>
      <vt:variant>
        <vt:i4>0</vt:i4>
      </vt:variant>
      <vt:variant>
        <vt:i4>5</vt:i4>
      </vt:variant>
      <vt:variant>
        <vt:lpwstr/>
      </vt:variant>
      <vt:variant>
        <vt:lpwstr>_Toc478464385</vt:lpwstr>
      </vt:variant>
      <vt:variant>
        <vt:i4>1572921</vt:i4>
      </vt:variant>
      <vt:variant>
        <vt:i4>11</vt:i4>
      </vt:variant>
      <vt:variant>
        <vt:i4>0</vt:i4>
      </vt:variant>
      <vt:variant>
        <vt:i4>5</vt:i4>
      </vt:variant>
      <vt:variant>
        <vt:lpwstr/>
      </vt:variant>
      <vt:variant>
        <vt:lpwstr>_Toc478464384</vt:lpwstr>
      </vt:variant>
      <vt:variant>
        <vt:i4>1572921</vt:i4>
      </vt:variant>
      <vt:variant>
        <vt:i4>8</vt:i4>
      </vt:variant>
      <vt:variant>
        <vt:i4>0</vt:i4>
      </vt:variant>
      <vt:variant>
        <vt:i4>5</vt:i4>
      </vt:variant>
      <vt:variant>
        <vt:lpwstr/>
      </vt:variant>
      <vt:variant>
        <vt:lpwstr>_Toc478464383</vt:lpwstr>
      </vt:variant>
      <vt:variant>
        <vt:i4>1572921</vt:i4>
      </vt:variant>
      <vt:variant>
        <vt:i4>5</vt:i4>
      </vt:variant>
      <vt:variant>
        <vt:i4>0</vt:i4>
      </vt:variant>
      <vt:variant>
        <vt:i4>5</vt:i4>
      </vt:variant>
      <vt:variant>
        <vt:lpwstr/>
      </vt:variant>
      <vt:variant>
        <vt:lpwstr>_Toc478464382</vt:lpwstr>
      </vt:variant>
      <vt:variant>
        <vt:i4>1572921</vt:i4>
      </vt:variant>
      <vt:variant>
        <vt:i4>2</vt:i4>
      </vt:variant>
      <vt:variant>
        <vt:i4>0</vt:i4>
      </vt:variant>
      <vt:variant>
        <vt:i4>5</vt:i4>
      </vt:variant>
      <vt:variant>
        <vt:lpwstr/>
      </vt:variant>
      <vt:variant>
        <vt:lpwstr>_Toc478464381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APROBACIÓN DE ACTAS</dc:title>
  <dc:subject/>
  <dc:creator>ksuarez</dc:creator>
  <cp:keywords/>
  <cp:lastModifiedBy>Lucrecia Ruiz</cp:lastModifiedBy>
  <cp:revision>2</cp:revision>
  <cp:lastPrinted>2011-08-16T15:11:00Z</cp:lastPrinted>
  <dcterms:created xsi:type="dcterms:W3CDTF">2020-03-29T00:57:00Z</dcterms:created>
  <dcterms:modified xsi:type="dcterms:W3CDTF">2020-03-29T00:57:00Z</dcterms:modified>
</cp:coreProperties>
</file>