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68FD44" w14:textId="147E9391" w:rsidR="0029216A" w:rsidRPr="00A63C4D" w:rsidRDefault="006312AE" w:rsidP="00A63C4D">
      <w:pPr>
        <w:pStyle w:val="Ttulo7"/>
        <w:tabs>
          <w:tab w:val="clear" w:pos="0"/>
          <w:tab w:val="left" w:pos="4280"/>
        </w:tabs>
        <w:ind w:left="4248"/>
        <w:jc w:val="both"/>
        <w:rPr>
          <w:rFonts w:ascii="Times New Roman" w:hAnsi="Times New Roman"/>
          <w:bCs w:val="0"/>
          <w:u w:val="none"/>
          <w:lang w:val="es-CR"/>
        </w:rPr>
      </w:pPr>
      <w:r w:rsidRPr="00A63C4D">
        <w:rPr>
          <w:rFonts w:ascii="Times New Roman" w:hAnsi="Times New Roman"/>
          <w:bCs w:val="0"/>
          <w:u w:val="none"/>
          <w:lang w:val="es-CR"/>
        </w:rPr>
        <w:t>San José,</w:t>
      </w:r>
      <w:r w:rsidR="00C55576" w:rsidRPr="00A63C4D">
        <w:rPr>
          <w:rFonts w:ascii="Times New Roman" w:hAnsi="Times New Roman"/>
          <w:bCs w:val="0"/>
          <w:u w:val="none"/>
          <w:lang w:val="es-CR"/>
        </w:rPr>
        <w:t xml:space="preserve"> </w:t>
      </w:r>
      <w:r w:rsidR="00C624A8" w:rsidRPr="00A63C4D">
        <w:rPr>
          <w:rFonts w:ascii="Times New Roman" w:hAnsi="Times New Roman"/>
          <w:bCs w:val="0"/>
          <w:u w:val="none"/>
          <w:lang w:val="es-CR"/>
        </w:rPr>
        <w:t>09</w:t>
      </w:r>
      <w:r w:rsidR="00C55576" w:rsidRPr="00A63C4D">
        <w:rPr>
          <w:rFonts w:ascii="Times New Roman" w:hAnsi="Times New Roman"/>
          <w:bCs w:val="0"/>
          <w:u w:val="none"/>
          <w:lang w:val="es-CR"/>
        </w:rPr>
        <w:t xml:space="preserve"> </w:t>
      </w:r>
      <w:r w:rsidR="006A694A" w:rsidRPr="00A63C4D">
        <w:rPr>
          <w:rFonts w:ascii="Times New Roman" w:hAnsi="Times New Roman"/>
          <w:bCs w:val="0"/>
          <w:u w:val="none"/>
          <w:lang w:val="es-CR"/>
        </w:rPr>
        <w:t xml:space="preserve">de </w:t>
      </w:r>
      <w:r w:rsidR="00C624A8" w:rsidRPr="00A63C4D">
        <w:rPr>
          <w:rFonts w:ascii="Times New Roman" w:hAnsi="Times New Roman"/>
          <w:bCs w:val="0"/>
          <w:u w:val="none"/>
          <w:lang w:val="es-CR"/>
        </w:rPr>
        <w:t>diciembre</w:t>
      </w:r>
      <w:r w:rsidR="003E5F4D" w:rsidRPr="00A63C4D">
        <w:rPr>
          <w:rFonts w:ascii="Times New Roman" w:hAnsi="Times New Roman"/>
          <w:bCs w:val="0"/>
          <w:u w:val="none"/>
          <w:lang w:val="es-CR"/>
        </w:rPr>
        <w:t xml:space="preserve"> de 20</w:t>
      </w:r>
      <w:r w:rsidR="00F11DA8" w:rsidRPr="00A63C4D">
        <w:rPr>
          <w:rFonts w:ascii="Times New Roman" w:hAnsi="Times New Roman"/>
          <w:bCs w:val="0"/>
          <w:u w:val="none"/>
          <w:lang w:val="es-CR"/>
        </w:rPr>
        <w:t>20</w:t>
      </w:r>
    </w:p>
    <w:p w14:paraId="76C8D365" w14:textId="7781EBB7" w:rsidR="0029216A" w:rsidRPr="00A63C4D" w:rsidRDefault="003E5F4D" w:rsidP="00A63C4D">
      <w:pPr>
        <w:pStyle w:val="Ttulo7"/>
        <w:tabs>
          <w:tab w:val="clear" w:pos="0"/>
          <w:tab w:val="left" w:pos="4280"/>
        </w:tabs>
        <w:ind w:left="4248"/>
        <w:jc w:val="both"/>
        <w:rPr>
          <w:rFonts w:ascii="Times New Roman" w:hAnsi="Times New Roman"/>
          <w:u w:val="none"/>
          <w:lang w:val="es-CR"/>
        </w:rPr>
      </w:pPr>
      <w:proofErr w:type="spellStart"/>
      <w:r w:rsidRPr="00A63C4D">
        <w:rPr>
          <w:rFonts w:ascii="Times New Roman" w:hAnsi="Times New Roman"/>
          <w:u w:val="none"/>
          <w:lang w:val="es-CR"/>
        </w:rPr>
        <w:t>N°</w:t>
      </w:r>
      <w:proofErr w:type="spellEnd"/>
      <w:r w:rsidR="008C4A96" w:rsidRPr="00A63C4D">
        <w:rPr>
          <w:rFonts w:ascii="Times New Roman" w:hAnsi="Times New Roman"/>
          <w:u w:val="none"/>
          <w:lang w:val="es-CR"/>
        </w:rPr>
        <w:t xml:space="preserve"> </w:t>
      </w:r>
      <w:r w:rsidR="00C624A8" w:rsidRPr="00A63C4D">
        <w:rPr>
          <w:rFonts w:ascii="Times New Roman" w:hAnsi="Times New Roman"/>
          <w:u w:val="none"/>
          <w:lang w:val="es-CR"/>
        </w:rPr>
        <w:t>976</w:t>
      </w:r>
      <w:r w:rsidR="008C4A96" w:rsidRPr="00A63C4D">
        <w:rPr>
          <w:rFonts w:ascii="Times New Roman" w:hAnsi="Times New Roman"/>
          <w:u w:val="none"/>
          <w:lang w:val="es-CR"/>
        </w:rPr>
        <w:t>-</w:t>
      </w:r>
      <w:r w:rsidR="00C624A8" w:rsidRPr="00A63C4D">
        <w:rPr>
          <w:rFonts w:ascii="Times New Roman" w:hAnsi="Times New Roman"/>
          <w:u w:val="none"/>
          <w:lang w:val="es-CR"/>
        </w:rPr>
        <w:t>2020</w:t>
      </w:r>
    </w:p>
    <w:p w14:paraId="1162C4A7" w14:textId="565EFFE0" w:rsidR="0029216A" w:rsidRPr="00A63C4D" w:rsidRDefault="0029216A" w:rsidP="00A63C4D">
      <w:pPr>
        <w:pStyle w:val="Ttulo7"/>
        <w:tabs>
          <w:tab w:val="clear" w:pos="0"/>
          <w:tab w:val="left" w:pos="4280"/>
        </w:tabs>
        <w:ind w:left="4248"/>
        <w:jc w:val="both"/>
        <w:rPr>
          <w:rFonts w:ascii="Times New Roman" w:hAnsi="Times New Roman"/>
          <w:u w:val="none"/>
          <w:lang w:val="es-CR"/>
        </w:rPr>
      </w:pPr>
      <w:r w:rsidRPr="00A63C4D">
        <w:rPr>
          <w:rFonts w:ascii="Times New Roman" w:hAnsi="Times New Roman"/>
          <w:u w:val="none"/>
          <w:lang w:val="es-CR"/>
        </w:rPr>
        <w:t>Al contestar refiérase a este # de oficio</w:t>
      </w:r>
    </w:p>
    <w:p w14:paraId="158B2179" w14:textId="77777777" w:rsidR="00A63C4D" w:rsidRPr="00A63C4D" w:rsidRDefault="00A63C4D" w:rsidP="00A63C4D">
      <w:pPr>
        <w:rPr>
          <w:lang w:val="es-CR"/>
        </w:rPr>
      </w:pPr>
    </w:p>
    <w:p w14:paraId="236E12E2" w14:textId="77777777" w:rsidR="00A63C4D" w:rsidRPr="00A63C4D" w:rsidRDefault="00A63C4D" w:rsidP="00A63C4D">
      <w:pPr>
        <w:jc w:val="both"/>
        <w:rPr>
          <w:b/>
          <w:bCs/>
          <w:lang w:eastAsia="es-CR"/>
        </w:rPr>
      </w:pPr>
      <w:r w:rsidRPr="00A63C4D">
        <w:rPr>
          <w:b/>
          <w:bCs/>
        </w:rPr>
        <w:t>Señor</w:t>
      </w:r>
    </w:p>
    <w:p w14:paraId="50D71E93" w14:textId="77777777" w:rsidR="00A63C4D" w:rsidRPr="00A63C4D" w:rsidRDefault="00A63C4D" w:rsidP="00A63C4D">
      <w:pPr>
        <w:jc w:val="both"/>
        <w:rPr>
          <w:b/>
          <w:bCs/>
        </w:rPr>
      </w:pPr>
      <w:r w:rsidRPr="00A63C4D">
        <w:rPr>
          <w:b/>
          <w:bCs/>
        </w:rPr>
        <w:t xml:space="preserve">MBA. Miguel Ovares Chavarría, </w:t>
      </w:r>
      <w:proofErr w:type="gramStart"/>
      <w:r w:rsidRPr="00A63C4D">
        <w:rPr>
          <w:b/>
          <w:bCs/>
        </w:rPr>
        <w:t>Jefe</w:t>
      </w:r>
      <w:proofErr w:type="gramEnd"/>
      <w:r w:rsidRPr="00A63C4D">
        <w:rPr>
          <w:b/>
          <w:bCs/>
        </w:rPr>
        <w:t xml:space="preserve"> interino</w:t>
      </w:r>
    </w:p>
    <w:p w14:paraId="67BCC943" w14:textId="77777777" w:rsidR="00A63C4D" w:rsidRPr="00A63C4D" w:rsidRDefault="00A63C4D" w:rsidP="00A63C4D">
      <w:pPr>
        <w:jc w:val="both"/>
        <w:rPr>
          <w:b/>
          <w:bCs/>
        </w:rPr>
      </w:pPr>
      <w:r w:rsidRPr="00A63C4D">
        <w:rPr>
          <w:b/>
          <w:bCs/>
        </w:rPr>
        <w:t>Departamento Financiero Contable</w:t>
      </w:r>
    </w:p>
    <w:p w14:paraId="508203B4" w14:textId="77777777" w:rsidR="00A63C4D" w:rsidRPr="00A63C4D" w:rsidRDefault="00A63C4D" w:rsidP="00A63C4D">
      <w:pPr>
        <w:jc w:val="both"/>
        <w:rPr>
          <w:b/>
          <w:bCs/>
        </w:rPr>
      </w:pPr>
    </w:p>
    <w:p w14:paraId="26D4ED9A" w14:textId="77777777" w:rsidR="00A63C4D" w:rsidRPr="00A63C4D" w:rsidRDefault="00A63C4D" w:rsidP="00A63C4D">
      <w:pPr>
        <w:jc w:val="both"/>
        <w:rPr>
          <w:b/>
          <w:bCs/>
        </w:rPr>
      </w:pPr>
      <w:r w:rsidRPr="00A63C4D">
        <w:rPr>
          <w:b/>
          <w:bCs/>
        </w:rPr>
        <w:t>Estimado señor:</w:t>
      </w:r>
    </w:p>
    <w:p w14:paraId="57A6BF99" w14:textId="77777777" w:rsidR="00092397" w:rsidRPr="00A63C4D" w:rsidRDefault="00092397" w:rsidP="00A63C4D">
      <w:pPr>
        <w:autoSpaceDE w:val="0"/>
        <w:snapToGrid w:val="0"/>
        <w:rPr>
          <w:b/>
          <w:lang w:val="es-CR"/>
        </w:rPr>
      </w:pPr>
    </w:p>
    <w:p w14:paraId="33113669" w14:textId="0BA16104" w:rsidR="0029216A" w:rsidRPr="00A63C4D" w:rsidRDefault="0029216A" w:rsidP="00A63C4D">
      <w:pPr>
        <w:ind w:firstLine="708"/>
        <w:jc w:val="both"/>
        <w:rPr>
          <w:lang w:val="es-CR"/>
        </w:rPr>
      </w:pPr>
      <w:r w:rsidRPr="00A63C4D">
        <w:rPr>
          <w:lang w:val="es-CR"/>
        </w:rPr>
        <w:t xml:space="preserve">Para su estimable conocimiento y fines consiguientes, le transcribo el acuerdo tomado por </w:t>
      </w:r>
      <w:r w:rsidR="00F11DA8" w:rsidRPr="00A63C4D">
        <w:rPr>
          <w:lang w:val="es-CR"/>
        </w:rPr>
        <w:t>la Junta Administradora del Fondo de Jubilaciones y Pensiones del Poder Judicial</w:t>
      </w:r>
      <w:r w:rsidRPr="00A63C4D">
        <w:rPr>
          <w:lang w:val="es-CR"/>
        </w:rPr>
        <w:t xml:space="preserve">, en la sesión </w:t>
      </w:r>
      <w:proofErr w:type="spellStart"/>
      <w:r w:rsidR="0087670A" w:rsidRPr="00A63C4D">
        <w:rPr>
          <w:b/>
          <w:bCs/>
          <w:lang w:val="es-CR"/>
        </w:rPr>
        <w:t>N°</w:t>
      </w:r>
      <w:proofErr w:type="spellEnd"/>
      <w:r w:rsidR="008C4A96" w:rsidRPr="00A63C4D">
        <w:rPr>
          <w:b/>
          <w:bCs/>
          <w:lang w:val="es-CR"/>
        </w:rPr>
        <w:t xml:space="preserve"> </w:t>
      </w:r>
      <w:r w:rsidR="00C624A8" w:rsidRPr="00A63C4D">
        <w:rPr>
          <w:b/>
          <w:bCs/>
          <w:lang w:val="es-CR"/>
        </w:rPr>
        <w:t>38</w:t>
      </w:r>
      <w:r w:rsidR="008C4A96" w:rsidRPr="00A63C4D">
        <w:rPr>
          <w:b/>
          <w:bCs/>
          <w:lang w:val="es-CR"/>
        </w:rPr>
        <w:t>-</w:t>
      </w:r>
      <w:r w:rsidR="00C624A8" w:rsidRPr="00A63C4D">
        <w:rPr>
          <w:b/>
          <w:bCs/>
          <w:lang w:val="es-CR"/>
        </w:rPr>
        <w:t>2020</w:t>
      </w:r>
      <w:r w:rsidR="00D930B6" w:rsidRPr="00A63C4D">
        <w:rPr>
          <w:b/>
          <w:bCs/>
          <w:lang w:val="es-CR"/>
        </w:rPr>
        <w:t xml:space="preserve"> </w:t>
      </w:r>
      <w:r w:rsidR="00D930B6" w:rsidRPr="00A63C4D">
        <w:rPr>
          <w:bCs/>
          <w:lang w:val="es-CR"/>
        </w:rPr>
        <w:t>c</w:t>
      </w:r>
      <w:r w:rsidRPr="00A63C4D">
        <w:rPr>
          <w:lang w:val="es-CR"/>
        </w:rPr>
        <w:t>elebrada el</w:t>
      </w:r>
      <w:r w:rsidR="008C4A96" w:rsidRPr="00A63C4D">
        <w:rPr>
          <w:lang w:val="es-CR"/>
        </w:rPr>
        <w:t xml:space="preserve"> </w:t>
      </w:r>
      <w:r w:rsidR="00C624A8" w:rsidRPr="00A63C4D">
        <w:rPr>
          <w:b/>
          <w:bCs/>
          <w:lang w:val="es-CR"/>
        </w:rPr>
        <w:t>23</w:t>
      </w:r>
      <w:r w:rsidR="00283611" w:rsidRPr="00A63C4D">
        <w:rPr>
          <w:b/>
          <w:bCs/>
          <w:lang w:val="es-CR"/>
        </w:rPr>
        <w:t xml:space="preserve"> d</w:t>
      </w:r>
      <w:r w:rsidRPr="00A63C4D">
        <w:rPr>
          <w:b/>
          <w:bCs/>
          <w:lang w:val="es-CR"/>
        </w:rPr>
        <w:t xml:space="preserve">e </w:t>
      </w:r>
      <w:r w:rsidR="00C624A8" w:rsidRPr="00A63C4D">
        <w:rPr>
          <w:b/>
          <w:bCs/>
          <w:lang w:val="es-CR"/>
        </w:rPr>
        <w:t>novie</w:t>
      </w:r>
      <w:r w:rsidR="00A63C4D" w:rsidRPr="00A63C4D">
        <w:rPr>
          <w:b/>
          <w:bCs/>
          <w:lang w:val="es-CR"/>
        </w:rPr>
        <w:t>m</w:t>
      </w:r>
      <w:r w:rsidR="00C624A8" w:rsidRPr="00A63C4D">
        <w:rPr>
          <w:b/>
          <w:bCs/>
          <w:lang w:val="es-CR"/>
        </w:rPr>
        <w:t>bre</w:t>
      </w:r>
      <w:r w:rsidR="009D2171" w:rsidRPr="00A63C4D">
        <w:rPr>
          <w:b/>
          <w:bCs/>
          <w:lang w:val="es-CR"/>
        </w:rPr>
        <w:t xml:space="preserve"> </w:t>
      </w:r>
      <w:r w:rsidR="00CD1D73" w:rsidRPr="00A63C4D">
        <w:rPr>
          <w:b/>
          <w:bCs/>
          <w:lang w:val="es-CR"/>
        </w:rPr>
        <w:t xml:space="preserve">del </w:t>
      </w:r>
      <w:r w:rsidR="00C624A8" w:rsidRPr="00A63C4D">
        <w:rPr>
          <w:b/>
          <w:bCs/>
          <w:lang w:val="es-CR"/>
        </w:rPr>
        <w:t>2020</w:t>
      </w:r>
      <w:r w:rsidR="00B43F30" w:rsidRPr="00A63C4D">
        <w:rPr>
          <w:b/>
          <w:bCs/>
          <w:lang w:val="es-CR"/>
        </w:rPr>
        <w:t>,</w:t>
      </w:r>
      <w:r w:rsidRPr="00A63C4D">
        <w:rPr>
          <w:lang w:val="es-CR"/>
        </w:rPr>
        <w:t xml:space="preserve"> que literalmente dice:</w:t>
      </w:r>
    </w:p>
    <w:p w14:paraId="36612E37" w14:textId="77777777" w:rsidR="0029216A" w:rsidRPr="00A63C4D" w:rsidRDefault="0029216A" w:rsidP="00A63C4D">
      <w:pPr>
        <w:ind w:firstLine="15"/>
        <w:jc w:val="both"/>
        <w:rPr>
          <w:lang w:val="es-CR"/>
        </w:rPr>
      </w:pPr>
    </w:p>
    <w:p w14:paraId="0E6FBADE" w14:textId="1204D1D6" w:rsidR="00C624A8" w:rsidRDefault="00294863" w:rsidP="00A63C4D">
      <w:pPr>
        <w:pStyle w:val="Ttulo2"/>
        <w:spacing w:before="0" w:after="0"/>
        <w:jc w:val="center"/>
        <w:rPr>
          <w:rFonts w:ascii="Times New Roman" w:hAnsi="Times New Roman" w:cs="Times New Roman"/>
          <w:i w:val="0"/>
          <w:iCs w:val="0"/>
          <w:sz w:val="24"/>
          <w:szCs w:val="24"/>
          <w:u w:val="single"/>
        </w:rPr>
      </w:pPr>
      <w:r w:rsidRPr="00A63C4D">
        <w:rPr>
          <w:rFonts w:ascii="Times New Roman" w:hAnsi="Times New Roman" w:cs="Times New Roman"/>
          <w:i w:val="0"/>
          <w:iCs w:val="0"/>
          <w:sz w:val="24"/>
          <w:szCs w:val="24"/>
          <w:u w:val="single"/>
          <w:lang w:val="es-CR"/>
        </w:rPr>
        <w:t>“</w:t>
      </w:r>
      <w:r w:rsidR="00C624A8" w:rsidRPr="00A63C4D">
        <w:rPr>
          <w:rFonts w:ascii="Times New Roman" w:hAnsi="Times New Roman" w:cs="Times New Roman"/>
          <w:i w:val="0"/>
          <w:iCs w:val="0"/>
          <w:sz w:val="24"/>
          <w:szCs w:val="24"/>
          <w:u w:val="single"/>
        </w:rPr>
        <w:t>ARTÍCULO XIX</w:t>
      </w:r>
    </w:p>
    <w:p w14:paraId="5DF2BC1B" w14:textId="77777777" w:rsidR="00A63C4D" w:rsidRPr="00A63C4D" w:rsidRDefault="00A63C4D" w:rsidP="00A63C4D"/>
    <w:p w14:paraId="71E59C9D" w14:textId="03E8EBA2" w:rsidR="00C624A8" w:rsidRDefault="00C624A8" w:rsidP="00A63C4D">
      <w:pPr>
        <w:jc w:val="both"/>
        <w:rPr>
          <w:b/>
          <w:bCs/>
          <w:lang w:val="es-ES_tradnl"/>
        </w:rPr>
      </w:pPr>
      <w:r w:rsidRPr="00A63C4D">
        <w:rPr>
          <w:b/>
          <w:bCs/>
          <w:lang w:val="es-ES_tradnl"/>
        </w:rPr>
        <w:t xml:space="preserve">DOCUMENTO </w:t>
      </w:r>
      <w:proofErr w:type="spellStart"/>
      <w:r w:rsidRPr="00A63C4D">
        <w:rPr>
          <w:b/>
          <w:bCs/>
          <w:lang w:val="es-ES_tradnl"/>
        </w:rPr>
        <w:t>N°</w:t>
      </w:r>
      <w:proofErr w:type="spellEnd"/>
      <w:r w:rsidRPr="00A63C4D">
        <w:rPr>
          <w:b/>
          <w:bCs/>
          <w:color w:val="00B050"/>
          <w:lang w:val="es-ES_tradnl"/>
        </w:rPr>
        <w:t xml:space="preserve"> </w:t>
      </w:r>
      <w:r w:rsidRPr="00A63C4D">
        <w:rPr>
          <w:b/>
          <w:bCs/>
          <w:lang w:val="es-ES_tradnl"/>
        </w:rPr>
        <w:t>1204-2020.</w:t>
      </w:r>
    </w:p>
    <w:p w14:paraId="19A45210" w14:textId="77777777" w:rsidR="00A63C4D" w:rsidRPr="00A63C4D" w:rsidRDefault="00A63C4D" w:rsidP="00A63C4D">
      <w:pPr>
        <w:jc w:val="both"/>
        <w:rPr>
          <w:b/>
          <w:bCs/>
          <w:color w:val="00B050"/>
          <w:lang w:val="es-ES_tradnl"/>
        </w:rPr>
      </w:pPr>
    </w:p>
    <w:p w14:paraId="10B62322" w14:textId="0907F8EC" w:rsidR="00C624A8" w:rsidRDefault="00C624A8" w:rsidP="00A63C4D">
      <w:pPr>
        <w:ind w:firstLine="708"/>
        <w:jc w:val="both"/>
        <w:rPr>
          <w:lang w:val="es-ES_tradnl"/>
        </w:rPr>
      </w:pPr>
      <w:r w:rsidRPr="00A63C4D">
        <w:rPr>
          <w:lang w:val="es-ES_tradnl"/>
        </w:rPr>
        <w:t xml:space="preserve">Los licenciados Arnoldo Hernández Solano y Rodrigo Arroyo Guzmán, en su condición de </w:t>
      </w:r>
      <w:proofErr w:type="gramStart"/>
      <w:r w:rsidRPr="00A63C4D">
        <w:rPr>
          <w:lang w:val="es-ES_tradnl"/>
        </w:rPr>
        <w:t>Presidente</w:t>
      </w:r>
      <w:proofErr w:type="gramEnd"/>
      <w:r w:rsidRPr="00A63C4D">
        <w:rPr>
          <w:lang w:val="es-ES_tradnl"/>
        </w:rPr>
        <w:t xml:space="preserve"> y Secretario del Comité de Auditoría, en oficio </w:t>
      </w:r>
      <w:proofErr w:type="spellStart"/>
      <w:r w:rsidRPr="00A63C4D">
        <w:rPr>
          <w:lang w:val="es-ES_tradnl"/>
        </w:rPr>
        <w:t>N°</w:t>
      </w:r>
      <w:proofErr w:type="spellEnd"/>
      <w:r w:rsidRPr="00A63C4D">
        <w:rPr>
          <w:lang w:val="es-ES_tradnl"/>
        </w:rPr>
        <w:t xml:space="preserve"> CA-14-2020 del 19 de noviembre de 2020, comunicaron el acuerdo tomado por ese comité en sesión </w:t>
      </w:r>
      <w:proofErr w:type="spellStart"/>
      <w:r w:rsidRPr="00A63C4D">
        <w:rPr>
          <w:lang w:val="es-ES_tradnl"/>
        </w:rPr>
        <w:t>N°</w:t>
      </w:r>
      <w:proofErr w:type="spellEnd"/>
      <w:r w:rsidRPr="00A63C4D">
        <w:rPr>
          <w:lang w:val="es-ES_tradnl"/>
        </w:rPr>
        <w:t xml:space="preserve"> 8 del 19 de noviembre de 2020, artículo SEXTO, que dice: </w:t>
      </w:r>
    </w:p>
    <w:p w14:paraId="11E533B4" w14:textId="77777777" w:rsidR="00A63C4D" w:rsidRPr="00A63C4D" w:rsidRDefault="00A63C4D" w:rsidP="00A63C4D">
      <w:pPr>
        <w:ind w:firstLine="708"/>
        <w:jc w:val="both"/>
        <w:rPr>
          <w:lang w:val="es-ES_tradnl"/>
        </w:rPr>
      </w:pPr>
    </w:p>
    <w:p w14:paraId="366E78A3" w14:textId="20FD3C30" w:rsidR="00C624A8" w:rsidRDefault="00C624A8" w:rsidP="00A63C4D">
      <w:pPr>
        <w:ind w:left="851" w:right="851" w:firstLine="709"/>
        <w:jc w:val="both"/>
        <w:rPr>
          <w:b/>
          <w:bCs/>
        </w:rPr>
      </w:pPr>
      <w:r w:rsidRPr="00A63C4D">
        <w:rPr>
          <w:b/>
          <w:bCs/>
          <w:i/>
          <w:iCs/>
        </w:rPr>
        <w:t>“</w:t>
      </w:r>
      <w:r w:rsidRPr="00A63C4D">
        <w:rPr>
          <w:b/>
          <w:bCs/>
        </w:rPr>
        <w:t xml:space="preserve">ARTÍCULO </w:t>
      </w:r>
    </w:p>
    <w:p w14:paraId="2DFAAEF7" w14:textId="77777777" w:rsidR="00A63C4D" w:rsidRPr="00A63C4D" w:rsidRDefault="00A63C4D" w:rsidP="00A63C4D">
      <w:pPr>
        <w:ind w:left="851" w:right="851" w:firstLine="709"/>
        <w:jc w:val="both"/>
        <w:rPr>
          <w:b/>
          <w:bCs/>
        </w:rPr>
      </w:pPr>
    </w:p>
    <w:p w14:paraId="4716E247" w14:textId="0517160C" w:rsidR="00C624A8" w:rsidRDefault="00C624A8" w:rsidP="00A63C4D">
      <w:pPr>
        <w:ind w:left="851" w:right="851" w:firstLine="709"/>
        <w:jc w:val="both"/>
      </w:pPr>
      <w:r w:rsidRPr="00A63C4D">
        <w:rPr>
          <w:b/>
          <w:bCs/>
        </w:rPr>
        <w:t xml:space="preserve">SEXTO:    </w:t>
      </w:r>
      <w:r w:rsidRPr="00A63C4D">
        <w:t xml:space="preserve">Se conoce correo electrónico de la servidora Yesenia Flores Chacón, de fecha 14 de noviembre de 2020, mediante el cual indica “Con instrucciones superiores, se remite el oficio </w:t>
      </w:r>
      <w:proofErr w:type="spellStart"/>
      <w:r w:rsidRPr="00A63C4D">
        <w:t>N°</w:t>
      </w:r>
      <w:proofErr w:type="spellEnd"/>
      <w:r w:rsidRPr="00A63C4D">
        <w:t xml:space="preserve"> 370-SC-2020 con la remisión de los Estados Financieros del Fondo de Jubilaciones y Pensiones del Poder Judicial correspondiente al 31 de </w:t>
      </w:r>
      <w:proofErr w:type="gramStart"/>
      <w:r w:rsidRPr="00A63C4D">
        <w:t>Octubre</w:t>
      </w:r>
      <w:proofErr w:type="gramEnd"/>
      <w:r w:rsidRPr="00A63C4D">
        <w:t xml:space="preserve"> de 2020”. Se conoce el oficio </w:t>
      </w:r>
      <w:proofErr w:type="spellStart"/>
      <w:r w:rsidRPr="00A63C4D">
        <w:t>N°</w:t>
      </w:r>
      <w:proofErr w:type="spellEnd"/>
      <w:r w:rsidRPr="00A63C4D">
        <w:t xml:space="preserve"> 370-SC-2020, del Macroproceso Financiero Contable del Poder Judicial, suscrito por el Lic. Luis Guillermo Vásquez Ureña - Jefe Subproceso de Contabilidad, MBA. María A. Herrera Charraun - Jefa Proceso Presupuestario Contable y </w:t>
      </w:r>
      <w:proofErr w:type="gramStart"/>
      <w:r w:rsidRPr="00A63C4D">
        <w:t>Master</w:t>
      </w:r>
      <w:proofErr w:type="gramEnd"/>
      <w:r w:rsidRPr="00A63C4D">
        <w:t xml:space="preserve"> Miguel Ovares Chavarría- Jefe Macroproceso Financiero Contable, oficio mediante </w:t>
      </w:r>
      <w:proofErr w:type="spellStart"/>
      <w:r w:rsidRPr="00A63C4D">
        <w:t>el</w:t>
      </w:r>
      <w:proofErr w:type="spellEnd"/>
      <w:r w:rsidRPr="00A63C4D">
        <w:t xml:space="preserve"> se remitieron el Informe de los Estados Financieros del Fondo de Jubilaciones y Pensiones del Poder Judicial al 31 de octubre de 2020 y el documento de Políticas Contables del Fondo de Jubilaciones y Pensiones del Poder. El estado financiero se encuentra conformado por los siguientes balances: </w:t>
      </w:r>
    </w:p>
    <w:p w14:paraId="61B57571" w14:textId="77777777" w:rsidR="00A63C4D" w:rsidRPr="00A63C4D" w:rsidRDefault="00A63C4D" w:rsidP="00A63C4D">
      <w:pPr>
        <w:ind w:left="851" w:right="851" w:firstLine="709"/>
        <w:jc w:val="both"/>
      </w:pPr>
    </w:p>
    <w:p w14:paraId="53F38832" w14:textId="77777777" w:rsidR="00C624A8" w:rsidRPr="00A63C4D" w:rsidRDefault="00C624A8" w:rsidP="00A63C4D">
      <w:pPr>
        <w:autoSpaceDE w:val="0"/>
        <w:autoSpaceDN w:val="0"/>
        <w:ind w:left="851" w:right="851" w:firstLine="709"/>
      </w:pPr>
      <w:r w:rsidRPr="00A63C4D">
        <w:t xml:space="preserve">1. Estado de Cambios en Activos Netos Disponibles para Beneficios </w:t>
      </w:r>
    </w:p>
    <w:p w14:paraId="40BCCE2A" w14:textId="77777777" w:rsidR="00C624A8" w:rsidRPr="00A63C4D" w:rsidRDefault="00C624A8" w:rsidP="00A63C4D">
      <w:pPr>
        <w:autoSpaceDE w:val="0"/>
        <w:autoSpaceDN w:val="0"/>
        <w:ind w:left="851" w:right="851" w:firstLine="709"/>
      </w:pPr>
      <w:r w:rsidRPr="00A63C4D">
        <w:t xml:space="preserve">2. Estado de Activos Netos Disponibles para Beneficios </w:t>
      </w:r>
    </w:p>
    <w:p w14:paraId="263DFF98" w14:textId="77777777" w:rsidR="00C624A8" w:rsidRPr="00A63C4D" w:rsidRDefault="00C624A8" w:rsidP="00A63C4D">
      <w:pPr>
        <w:autoSpaceDE w:val="0"/>
        <w:autoSpaceDN w:val="0"/>
        <w:ind w:left="851" w:right="851" w:firstLine="709"/>
      </w:pPr>
      <w:r w:rsidRPr="00A63C4D">
        <w:t xml:space="preserve">3. Flujo de Efectivo </w:t>
      </w:r>
    </w:p>
    <w:p w14:paraId="338337FF" w14:textId="77777777" w:rsidR="00C624A8" w:rsidRPr="00A63C4D" w:rsidRDefault="00C624A8" w:rsidP="00A63C4D">
      <w:pPr>
        <w:autoSpaceDE w:val="0"/>
        <w:autoSpaceDN w:val="0"/>
        <w:ind w:left="851" w:right="851" w:firstLine="709"/>
      </w:pPr>
      <w:r w:rsidRPr="00A63C4D">
        <w:t xml:space="preserve">4. Estado de Cambios en el Patrimonio </w:t>
      </w:r>
    </w:p>
    <w:p w14:paraId="4C07F9F1" w14:textId="77777777" w:rsidR="00C624A8" w:rsidRPr="00A63C4D" w:rsidRDefault="00C624A8" w:rsidP="00A63C4D">
      <w:pPr>
        <w:ind w:left="851" w:right="851" w:firstLine="709"/>
        <w:jc w:val="both"/>
      </w:pPr>
    </w:p>
    <w:p w14:paraId="690C7741" w14:textId="77777777" w:rsidR="00C624A8" w:rsidRPr="00A63C4D" w:rsidRDefault="00C624A8" w:rsidP="00A63C4D">
      <w:pPr>
        <w:ind w:left="851" w:right="851" w:firstLine="709"/>
        <w:jc w:val="both"/>
      </w:pPr>
    </w:p>
    <w:p w14:paraId="1E47D740" w14:textId="28270228" w:rsidR="00C624A8" w:rsidRPr="00A63C4D" w:rsidRDefault="00C624A8" w:rsidP="00A63C4D">
      <w:pPr>
        <w:ind w:left="851" w:right="851" w:firstLine="709"/>
        <w:jc w:val="center"/>
      </w:pPr>
      <w:r w:rsidRPr="00A63C4D">
        <w:rPr>
          <w:noProof/>
        </w:rPr>
        <w:drawing>
          <wp:inline distT="0" distB="0" distL="0" distR="0" wp14:anchorId="38142A5F" wp14:editId="6206563B">
            <wp:extent cx="965200" cy="62230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622300"/>
                    </a:xfrm>
                    <a:prstGeom prst="rect">
                      <a:avLst/>
                    </a:prstGeom>
                    <a:noFill/>
                    <a:ln>
                      <a:noFill/>
                    </a:ln>
                  </pic:spPr>
                </pic:pic>
              </a:graphicData>
            </a:graphic>
          </wp:inline>
        </w:drawing>
      </w:r>
      <w:r w:rsidRPr="00A63C4D">
        <w:rPr>
          <w:noProof/>
        </w:rPr>
        <w:drawing>
          <wp:inline distT="0" distB="0" distL="0" distR="0" wp14:anchorId="78AA3EDF" wp14:editId="7EC74339">
            <wp:extent cx="965200" cy="62230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622300"/>
                    </a:xfrm>
                    <a:prstGeom prst="rect">
                      <a:avLst/>
                    </a:prstGeom>
                    <a:noFill/>
                    <a:ln>
                      <a:noFill/>
                    </a:ln>
                  </pic:spPr>
                </pic:pic>
              </a:graphicData>
            </a:graphic>
          </wp:inline>
        </w:drawing>
      </w:r>
      <w:r w:rsidRPr="00A63C4D">
        <w:rPr>
          <w:noProof/>
        </w:rPr>
        <w:drawing>
          <wp:inline distT="0" distB="0" distL="0" distR="0" wp14:anchorId="363AF257" wp14:editId="7B5FEE6B">
            <wp:extent cx="965200" cy="6223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0" cy="622300"/>
                    </a:xfrm>
                    <a:prstGeom prst="rect">
                      <a:avLst/>
                    </a:prstGeom>
                    <a:noFill/>
                    <a:ln>
                      <a:noFill/>
                    </a:ln>
                  </pic:spPr>
                </pic:pic>
              </a:graphicData>
            </a:graphic>
          </wp:inline>
        </w:drawing>
      </w:r>
    </w:p>
    <w:p w14:paraId="45197589" w14:textId="77777777" w:rsidR="00C624A8" w:rsidRPr="00A63C4D" w:rsidRDefault="00C624A8" w:rsidP="00A63C4D">
      <w:pPr>
        <w:ind w:left="851" w:right="851" w:firstLine="709"/>
        <w:jc w:val="both"/>
        <w:rPr>
          <w:b/>
          <w:bCs/>
        </w:rPr>
      </w:pPr>
    </w:p>
    <w:p w14:paraId="7CBEE6F3" w14:textId="09675AE7" w:rsidR="00C624A8" w:rsidRDefault="00C624A8" w:rsidP="00A63C4D">
      <w:pPr>
        <w:ind w:left="851" w:right="851" w:firstLine="709"/>
        <w:jc w:val="both"/>
        <w:rPr>
          <w:b/>
          <w:bCs/>
        </w:rPr>
      </w:pPr>
      <w:r w:rsidRPr="00A63C4D">
        <w:rPr>
          <w:b/>
          <w:bCs/>
        </w:rPr>
        <w:t>Acuerdo:</w:t>
      </w:r>
      <w:proofErr w:type="gramStart"/>
      <w:r w:rsidRPr="00A63C4D">
        <w:rPr>
          <w:b/>
          <w:bCs/>
        </w:rPr>
        <w:t>   “</w:t>
      </w:r>
      <w:proofErr w:type="gramEnd"/>
      <w:r w:rsidRPr="00A63C4D">
        <w:t>1) Una vez analizados y estudiados los estados financieros al 31 de octubre de 2020, se remiten a la Junta Administradora del FPJPJ para su aprobación. 2)Tomar nota del oficio del Macroproceso Financiero Contable y remitirlo a la Junta Administradora del FPJPJ para su aprobación.</w:t>
      </w:r>
      <w:r w:rsidRPr="00A63C4D">
        <w:rPr>
          <w:b/>
          <w:bCs/>
        </w:rPr>
        <w:t xml:space="preserve"> Se procede con la votación, y siendo unánime, se declara Acuerdo en firme.</w:t>
      </w:r>
    </w:p>
    <w:p w14:paraId="5D170424" w14:textId="77777777" w:rsidR="00A63C4D" w:rsidRPr="00A63C4D" w:rsidRDefault="00A63C4D" w:rsidP="00A63C4D">
      <w:pPr>
        <w:ind w:left="851" w:right="851" w:firstLine="709"/>
        <w:jc w:val="both"/>
        <w:rPr>
          <w:i/>
          <w:iCs/>
        </w:rPr>
      </w:pPr>
    </w:p>
    <w:p w14:paraId="42AF04D8" w14:textId="55DB2840" w:rsidR="00C624A8" w:rsidRDefault="00C624A8" w:rsidP="00A63C4D">
      <w:pPr>
        <w:ind w:left="1069"/>
        <w:jc w:val="center"/>
      </w:pPr>
      <w:r w:rsidRPr="00A63C4D">
        <w:t xml:space="preserve">- 0 </w:t>
      </w:r>
      <w:r w:rsidR="00A63C4D">
        <w:t>–</w:t>
      </w:r>
    </w:p>
    <w:p w14:paraId="4861D75A" w14:textId="77777777" w:rsidR="00A63C4D" w:rsidRPr="00A63C4D" w:rsidRDefault="00A63C4D" w:rsidP="00A63C4D">
      <w:pPr>
        <w:ind w:left="1069"/>
        <w:jc w:val="center"/>
      </w:pPr>
    </w:p>
    <w:p w14:paraId="340F0426" w14:textId="7F0905D8" w:rsidR="00A63C4D" w:rsidRPr="00A63C4D" w:rsidRDefault="00C624A8" w:rsidP="00A63C4D">
      <w:pPr>
        <w:ind w:firstLine="709"/>
        <w:jc w:val="both"/>
        <w:rPr>
          <w:lang w:val="es-ES_tradnl"/>
        </w:rPr>
      </w:pPr>
      <w:r w:rsidRPr="00A63C4D">
        <w:rPr>
          <w:b/>
          <w:bCs/>
        </w:rPr>
        <w:t xml:space="preserve">Se acordó: </w:t>
      </w:r>
      <w:r w:rsidRPr="00A63C4D">
        <w:t xml:space="preserve">Tener por recibido el oficio </w:t>
      </w:r>
      <w:proofErr w:type="spellStart"/>
      <w:r w:rsidRPr="00A63C4D">
        <w:t>N°</w:t>
      </w:r>
      <w:proofErr w:type="spellEnd"/>
      <w:r w:rsidRPr="00A63C4D">
        <w:t xml:space="preserve"> CA-14-20 de 19 de noviembre de 2020, suscrito por l</w:t>
      </w:r>
      <w:r w:rsidRPr="00A63C4D">
        <w:rPr>
          <w:lang w:val="es-ES_tradnl"/>
        </w:rPr>
        <w:t xml:space="preserve">os licenciados Arnoldo Hernández Solano y Rodrigo Arroyo Guzmán, en su condición de Presidente y Secretario del Comité de Auditoría, mediante el cual hacen de conocimiento el acuerdo tomado en la sesión </w:t>
      </w:r>
      <w:proofErr w:type="spellStart"/>
      <w:r w:rsidRPr="00A63C4D">
        <w:rPr>
          <w:lang w:val="es-ES_tradnl"/>
        </w:rPr>
        <w:t>N°</w:t>
      </w:r>
      <w:proofErr w:type="spellEnd"/>
      <w:r w:rsidRPr="00A63C4D">
        <w:rPr>
          <w:lang w:val="es-ES_tradnl"/>
        </w:rPr>
        <w:t xml:space="preserve"> 8 de 19 de noviembre de 2020, artículo SEXTO de ese comité y aprobar los estados financieros </w:t>
      </w:r>
      <w:r w:rsidRPr="00A63C4D">
        <w:t>del Fondo de Jubilaciones y Pensiones del Poder Judicial correspondiente al 31 de octubre de 2020 y hacerlos de conocimiento de la Superintendencia de Pensiones</w:t>
      </w:r>
      <w:r w:rsidRPr="00A63C4D">
        <w:rPr>
          <w:lang w:val="es-ES_tradnl"/>
        </w:rPr>
        <w:t xml:space="preserve">. </w:t>
      </w:r>
      <w:r w:rsidR="00294863" w:rsidRPr="00A63C4D">
        <w:rPr>
          <w:lang w:val="es-CR"/>
        </w:rPr>
        <w:t>”</w:t>
      </w:r>
    </w:p>
    <w:p w14:paraId="4C9A8B8D" w14:textId="3096A3A8" w:rsidR="003D6337" w:rsidRPr="00A63C4D" w:rsidRDefault="00561024" w:rsidP="00A63C4D">
      <w:pPr>
        <w:ind w:left="3686" w:firstLine="708"/>
        <w:rPr>
          <w:b/>
          <w:bCs/>
          <w:iCs/>
          <w:lang w:val="es-CR"/>
        </w:rPr>
      </w:pPr>
      <w:r w:rsidRPr="00A63C4D">
        <w:rPr>
          <w:b/>
          <w:bCs/>
          <w:iCs/>
          <w:lang w:val="es-CR"/>
        </w:rPr>
        <w:t>A</w:t>
      </w:r>
      <w:r w:rsidR="003D6337" w:rsidRPr="00A63C4D">
        <w:rPr>
          <w:b/>
          <w:bCs/>
          <w:iCs/>
          <w:lang w:val="es-CR"/>
        </w:rPr>
        <w:t xml:space="preserve">tentamente, </w:t>
      </w:r>
    </w:p>
    <w:p w14:paraId="5FE874BD" w14:textId="377E4524" w:rsidR="003D6337" w:rsidRPr="00A63C4D" w:rsidRDefault="003D6337" w:rsidP="00A63C4D">
      <w:pPr>
        <w:ind w:left="3686" w:firstLine="708"/>
        <w:rPr>
          <w:b/>
          <w:bCs/>
          <w:iCs/>
          <w:lang w:val="es-CR"/>
        </w:rPr>
      </w:pPr>
    </w:p>
    <w:p w14:paraId="022F4AF0" w14:textId="6B5A94AE" w:rsidR="00A55E1B" w:rsidRPr="00A63C4D" w:rsidRDefault="00A55E1B" w:rsidP="00A63C4D">
      <w:pPr>
        <w:ind w:left="3686" w:firstLine="708"/>
        <w:rPr>
          <w:b/>
          <w:bCs/>
          <w:iCs/>
          <w:lang w:val="es-CR"/>
        </w:rPr>
      </w:pPr>
    </w:p>
    <w:p w14:paraId="0D06B999" w14:textId="560AD9A7" w:rsidR="00A55E1B" w:rsidRPr="00A63C4D" w:rsidRDefault="00A55E1B" w:rsidP="00A63C4D">
      <w:pPr>
        <w:ind w:left="3686" w:firstLine="708"/>
        <w:rPr>
          <w:b/>
          <w:bCs/>
          <w:iCs/>
          <w:lang w:val="es-CR"/>
        </w:rPr>
      </w:pPr>
    </w:p>
    <w:p w14:paraId="3C4B2BB4" w14:textId="77777777" w:rsidR="00A55E1B" w:rsidRPr="00A63C4D" w:rsidRDefault="00A55E1B" w:rsidP="00A63C4D">
      <w:pPr>
        <w:ind w:left="3686" w:firstLine="708"/>
        <w:rPr>
          <w:b/>
          <w:bCs/>
          <w:iCs/>
          <w:lang w:val="es-CR"/>
        </w:rPr>
      </w:pPr>
    </w:p>
    <w:p w14:paraId="73D372AA" w14:textId="77777777" w:rsidR="00233B28" w:rsidRPr="00A63C4D" w:rsidRDefault="00233B28" w:rsidP="00A63C4D">
      <w:pPr>
        <w:ind w:left="3686" w:firstLine="708"/>
        <w:rPr>
          <w:b/>
          <w:bCs/>
          <w:iCs/>
          <w:lang w:val="es-CR"/>
        </w:rPr>
      </w:pPr>
    </w:p>
    <w:p w14:paraId="2E8E03E0" w14:textId="77777777" w:rsidR="00357B0F" w:rsidRPr="00A63C4D" w:rsidRDefault="00357B0F" w:rsidP="00A63C4D">
      <w:pPr>
        <w:ind w:left="3686"/>
        <w:jc w:val="both"/>
        <w:rPr>
          <w:b/>
          <w:bCs/>
        </w:rPr>
      </w:pPr>
      <w:r w:rsidRPr="00A63C4D">
        <w:rPr>
          <w:b/>
          <w:bCs/>
        </w:rPr>
        <w:t xml:space="preserve">Licda. Lucrecia Ruiz Rojas, </w:t>
      </w:r>
      <w:proofErr w:type="gramStart"/>
      <w:r w:rsidRPr="00A63C4D">
        <w:rPr>
          <w:b/>
          <w:bCs/>
        </w:rPr>
        <w:t>Secretaria</w:t>
      </w:r>
      <w:proofErr w:type="gramEnd"/>
    </w:p>
    <w:p w14:paraId="19377B2C" w14:textId="77777777" w:rsidR="00357B0F" w:rsidRPr="00A63C4D" w:rsidRDefault="00357B0F" w:rsidP="00A63C4D">
      <w:pPr>
        <w:ind w:left="3686"/>
        <w:jc w:val="both"/>
        <w:rPr>
          <w:b/>
          <w:bCs/>
        </w:rPr>
      </w:pPr>
      <w:r w:rsidRPr="00A63C4D">
        <w:rPr>
          <w:b/>
          <w:bCs/>
        </w:rPr>
        <w:t xml:space="preserve">Junta Administradora del Fondo de Jubilaciones </w:t>
      </w:r>
    </w:p>
    <w:p w14:paraId="02D1D3A5" w14:textId="007D15D0" w:rsidR="009811C4" w:rsidRPr="00A63C4D" w:rsidRDefault="00357B0F" w:rsidP="00A63C4D">
      <w:pPr>
        <w:ind w:left="3686"/>
        <w:rPr>
          <w:b/>
          <w:bCs/>
          <w:iCs/>
          <w:lang w:val="es-CR"/>
        </w:rPr>
      </w:pPr>
      <w:r w:rsidRPr="00A63C4D">
        <w:rPr>
          <w:b/>
          <w:bCs/>
        </w:rPr>
        <w:t>y Pensiones del Poder Judicial</w:t>
      </w:r>
    </w:p>
    <w:p w14:paraId="70154297" w14:textId="7AA8827A" w:rsidR="00197761" w:rsidRPr="00A63C4D" w:rsidRDefault="00197761" w:rsidP="00A63C4D">
      <w:pPr>
        <w:ind w:left="3540" w:firstLine="708"/>
        <w:rPr>
          <w:b/>
          <w:bCs/>
          <w:iCs/>
          <w:lang w:val="es-CR"/>
        </w:rPr>
      </w:pPr>
    </w:p>
    <w:p w14:paraId="5633D90B" w14:textId="77777777" w:rsidR="00946A9E" w:rsidRPr="00A63C4D" w:rsidRDefault="00946A9E" w:rsidP="00A63C4D">
      <w:pPr>
        <w:jc w:val="both"/>
        <w:rPr>
          <w:lang w:val="es-CR"/>
        </w:rPr>
      </w:pPr>
    </w:p>
    <w:p w14:paraId="75EA3F3F" w14:textId="77777777" w:rsidR="00946A9E" w:rsidRPr="00A63C4D" w:rsidRDefault="00946A9E" w:rsidP="00A63C4D">
      <w:pPr>
        <w:jc w:val="both"/>
        <w:rPr>
          <w:lang w:val="es-CR"/>
        </w:rPr>
      </w:pPr>
    </w:p>
    <w:p w14:paraId="6D8C3E37" w14:textId="77777777" w:rsidR="00946A9E" w:rsidRPr="00A63C4D" w:rsidRDefault="00946A9E" w:rsidP="00A63C4D">
      <w:pPr>
        <w:jc w:val="both"/>
        <w:rPr>
          <w:lang w:val="es-CR"/>
        </w:rPr>
      </w:pPr>
      <w:proofErr w:type="spellStart"/>
      <w:r w:rsidRPr="00A63C4D">
        <w:rPr>
          <w:lang w:val="es-CR"/>
        </w:rPr>
        <w:t>C</w:t>
      </w:r>
      <w:r w:rsidR="00B46B14" w:rsidRPr="00A63C4D">
        <w:rPr>
          <w:lang w:val="es-CR"/>
        </w:rPr>
        <w:t>c</w:t>
      </w:r>
      <w:proofErr w:type="spellEnd"/>
      <w:r w:rsidR="0029216A" w:rsidRPr="00A63C4D">
        <w:rPr>
          <w:lang w:val="es-CR"/>
        </w:rPr>
        <w:t>:</w:t>
      </w:r>
    </w:p>
    <w:p w14:paraId="3030881B" w14:textId="77777777" w:rsidR="00A63C4D" w:rsidRPr="00A63C4D" w:rsidRDefault="00A63C4D" w:rsidP="00A63C4D">
      <w:pPr>
        <w:ind w:firstLine="708"/>
        <w:jc w:val="both"/>
        <w:rPr>
          <w:lang w:val="es-ES_tradnl"/>
        </w:rPr>
      </w:pPr>
      <w:r w:rsidRPr="00A63C4D">
        <w:rPr>
          <w:lang w:val="es-ES_tradnl"/>
        </w:rPr>
        <w:t>Comité de Auditoria</w:t>
      </w:r>
    </w:p>
    <w:p w14:paraId="67A1C689" w14:textId="43A135EF" w:rsidR="00A63C4D" w:rsidRPr="00A63C4D" w:rsidRDefault="00A63C4D" w:rsidP="00A63C4D">
      <w:pPr>
        <w:ind w:firstLine="708"/>
        <w:jc w:val="both"/>
        <w:rPr>
          <w:lang w:val="es-ES_tradnl"/>
        </w:rPr>
      </w:pPr>
      <w:r w:rsidRPr="00A63C4D">
        <w:rPr>
          <w:rStyle w:val="Hipervnculo"/>
          <w:color w:val="auto"/>
          <w:u w:val="none"/>
        </w:rPr>
        <w:t>Superintendencia de Pensione</w:t>
      </w:r>
      <w:r w:rsidRPr="007E16FF">
        <w:rPr>
          <w:rStyle w:val="Hipervnculo"/>
          <w:color w:val="auto"/>
          <w:u w:val="none"/>
        </w:rPr>
        <w:t xml:space="preserve">s, </w:t>
      </w:r>
      <w:hyperlink r:id="rId10" w:history="1">
        <w:r w:rsidRPr="007E16FF">
          <w:rPr>
            <w:rStyle w:val="Hipervnculo"/>
            <w:color w:val="auto"/>
          </w:rPr>
          <w:t>Supen@Supen.Fi.Cr</w:t>
        </w:r>
      </w:hyperlink>
    </w:p>
    <w:p w14:paraId="5561CF91" w14:textId="0D71A325" w:rsidR="00197761" w:rsidRPr="00A63C4D" w:rsidRDefault="0029216A" w:rsidP="00A63C4D">
      <w:pPr>
        <w:ind w:firstLine="708"/>
        <w:jc w:val="both"/>
        <w:rPr>
          <w:lang w:val="es-CR"/>
        </w:rPr>
      </w:pPr>
      <w:r w:rsidRPr="00A63C4D">
        <w:rPr>
          <w:lang w:val="es-CR"/>
        </w:rPr>
        <w:t xml:space="preserve">Diligencias / </w:t>
      </w:r>
      <w:proofErr w:type="spellStart"/>
      <w:r w:rsidRPr="00A63C4D">
        <w:rPr>
          <w:lang w:val="es-CR"/>
        </w:rPr>
        <w:t>Refs</w:t>
      </w:r>
      <w:proofErr w:type="spellEnd"/>
      <w:r w:rsidRPr="00A63C4D">
        <w:rPr>
          <w:lang w:val="es-CR"/>
        </w:rPr>
        <w:t xml:space="preserve">: </w:t>
      </w:r>
      <w:r w:rsidR="008C4A96" w:rsidRPr="00A63C4D">
        <w:rPr>
          <w:lang w:val="es-CR"/>
        </w:rPr>
        <w:t>(</w:t>
      </w:r>
      <w:r w:rsidR="00A63C4D" w:rsidRPr="00A63C4D">
        <w:rPr>
          <w:b/>
          <w:bCs/>
          <w:lang w:val="es-ES_tradnl"/>
        </w:rPr>
        <w:t>1204-2020</w:t>
      </w:r>
      <w:r w:rsidR="008C4A96" w:rsidRPr="00A63C4D">
        <w:rPr>
          <w:lang w:val="es-CR"/>
        </w:rPr>
        <w:t>)</w:t>
      </w:r>
    </w:p>
    <w:p w14:paraId="4F3AB9D9" w14:textId="1B1B27BA" w:rsidR="00A63C4D" w:rsidRPr="00A63C4D" w:rsidRDefault="00A63C4D" w:rsidP="00A63C4D">
      <w:pPr>
        <w:ind w:firstLine="708"/>
        <w:jc w:val="both"/>
        <w:rPr>
          <w:b/>
          <w:bCs/>
          <w:lang w:val="es-CR"/>
        </w:rPr>
      </w:pPr>
      <w:r w:rsidRPr="00A63C4D">
        <w:rPr>
          <w:b/>
          <w:bCs/>
          <w:lang w:val="es-CR"/>
        </w:rPr>
        <w:t>ediazo</w:t>
      </w:r>
    </w:p>
    <w:sectPr w:rsidR="00A63C4D" w:rsidRPr="00A63C4D" w:rsidSect="00430FE4">
      <w:headerReference w:type="default" r:id="rId11"/>
      <w:footerReference w:type="default" r:id="rId12"/>
      <w:footnotePr>
        <w:pos w:val="beneathText"/>
      </w:footnotePr>
      <w:pgSz w:w="12240" w:h="15840"/>
      <w:pgMar w:top="1985" w:right="1418" w:bottom="1701" w:left="1417" w:header="709" w:footer="12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DC583" w14:textId="77777777" w:rsidR="00843E93" w:rsidRDefault="00843E93">
      <w:r>
        <w:separator/>
      </w:r>
    </w:p>
  </w:endnote>
  <w:endnote w:type="continuationSeparator" w:id="0">
    <w:p w14:paraId="2604EDFA" w14:textId="77777777" w:rsidR="00843E93" w:rsidRDefault="0084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Neue">
    <w:altName w:val="Arial"/>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1F976" w14:textId="3AA9B9B1" w:rsidR="00152CDA" w:rsidRDefault="00152CDA">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p>
  <w:p w14:paraId="07BBF099" w14:textId="77777777" w:rsidR="00152CDA" w:rsidRDefault="00152CDA">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5009D10F" w14:textId="77777777" w:rsidR="00152CDA" w:rsidRDefault="00152CDA">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Pr>
        <w:b/>
        <w:noProof/>
        <w:sz w:val="16"/>
        <w:szCs w:val="16"/>
        <w:lang w:val="es-CR"/>
      </w:rPr>
      <w:t>1</w:t>
    </w:r>
    <w:r>
      <w:rPr>
        <w:b/>
        <w:sz w:val="16"/>
        <w:szCs w:val="16"/>
        <w:lang w:val="es-C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AACD2" w14:textId="77777777" w:rsidR="00843E93" w:rsidRDefault="00843E93">
      <w:r>
        <w:separator/>
      </w:r>
    </w:p>
  </w:footnote>
  <w:footnote w:type="continuationSeparator" w:id="0">
    <w:p w14:paraId="783C86FA" w14:textId="77777777" w:rsidR="00843E93" w:rsidRDefault="0084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D9363" w14:textId="3CDD1F8F" w:rsidR="00152CDA" w:rsidRDefault="00A14168">
    <w:pPr>
      <w:pStyle w:val="Encabezado"/>
      <w:tabs>
        <w:tab w:val="clear" w:pos="4320"/>
        <w:tab w:val="clear" w:pos="8640"/>
        <w:tab w:val="left" w:pos="709"/>
        <w:tab w:val="center" w:pos="4419"/>
        <w:tab w:val="right" w:pos="8838"/>
      </w:tabs>
      <w:rPr>
        <w:rFonts w:cs="Times New Roman"/>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150F08E5" wp14:editId="4582900D">
              <wp:simplePos x="0" y="0"/>
              <wp:positionH relativeFrom="column">
                <wp:posOffset>0</wp:posOffset>
              </wp:positionH>
              <wp:positionV relativeFrom="paragraph">
                <wp:posOffset>-6985</wp:posOffset>
              </wp:positionV>
              <wp:extent cx="523240" cy="605790"/>
              <wp:effectExtent l="0" t="2540" r="63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504F1" w14:textId="6E0EEC20" w:rsidR="00152CDA" w:rsidRDefault="00152C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F08E5" id="_x0000_t202" coordsize="21600,21600" o:spt="202" path="m,l,21600r21600,l21600,xe">
              <v:stroke joinstyle="miter"/>
              <v:path gradientshapeok="t" o:connecttype="rect"/>
            </v:shapetype>
            <v:shape id="Text Box 1" o:spid="_x0000_s1026" type="#_x0000_t202" style="position:absolute;margin-left:0;margin-top:-.55pt;width:41.2pt;height:47.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" stroked="f">
              <v:textbox inset="0,0,0,0">
                <w:txbxContent>
                  <w:p w14:paraId="7CD504F1" w14:textId="6E0EEC20" w:rsidR="00152CDA" w:rsidRDefault="00152CDA"/>
                </w:txbxContent>
              </v:textbox>
            </v:shape>
          </w:pict>
        </mc:Fallback>
      </mc:AlternateContent>
    </w:r>
  </w:p>
  <w:p w14:paraId="49CDA2ED" w14:textId="08FCD10F" w:rsidR="00024669" w:rsidRPr="00024669" w:rsidRDefault="00024669">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sidRPr="00024669">
      <w:rPr>
        <w:rFonts w:ascii="Times New Roman" w:hAnsi="Times New Roman" w:cs="Times New Roman"/>
        <w:b/>
        <w:i/>
        <w:u w:val="none"/>
        <w:shd w:val="clear" w:color="auto" w:fill="auto"/>
        <w:lang w:val="es-CR"/>
      </w:rPr>
      <w:t>Junta Administradora</w:t>
    </w:r>
  </w:p>
  <w:p w14:paraId="24E304B7" w14:textId="77777777" w:rsidR="00024669" w:rsidRPr="00024669" w:rsidRDefault="00024669">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sidRPr="00024669">
      <w:rPr>
        <w:rFonts w:ascii="Times New Roman" w:hAnsi="Times New Roman" w:cs="Times New Roman"/>
        <w:b/>
        <w:i/>
        <w:u w:val="none"/>
        <w:shd w:val="clear" w:color="auto" w:fill="auto"/>
        <w:lang w:val="es-CR"/>
      </w:rPr>
      <w:t>Fondo de Jubilaciones y Pensiones del Poder Judicial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bullet"/>
      <w:lvlText w:val="·"/>
      <w:lvlJc w:val="left"/>
      <w:rPr>
        <w:rFonts w:ascii="Symbol" w:hAnsi="Symbol" w:cs="Symbol"/>
      </w:rPr>
    </w:lvl>
    <w:lvl w:ilvl="4">
      <w:start w:val="1"/>
      <w:numFmt w:val="bullet"/>
      <w:lvlText w:val="·"/>
      <w:lvlJc w:val="left"/>
      <w:rPr>
        <w:rFonts w:ascii="Symbol" w:hAnsi="Symbol" w:cs="Symbol"/>
      </w:rPr>
    </w:lvl>
    <w:lvl w:ilvl="5">
      <w:start w:val="1"/>
      <w:numFmt w:val="bullet"/>
      <w:lvlText w:val="·"/>
      <w:lvlJc w:val="left"/>
      <w:rPr>
        <w:rFonts w:ascii="Symbol" w:hAnsi="Symbol" w:cs="Symbol"/>
      </w:rPr>
    </w:lvl>
    <w:lvl w:ilvl="6">
      <w:start w:val="1"/>
      <w:numFmt w:val="bullet"/>
      <w:lvlText w:val="·"/>
      <w:lvlJc w:val="left"/>
      <w:rPr>
        <w:rFonts w:ascii="Symbol" w:hAnsi="Symbol" w:cs="Symbol"/>
      </w:rPr>
    </w:lvl>
    <w:lvl w:ilvl="7">
      <w:start w:val="1"/>
      <w:numFmt w:val="bullet"/>
      <w:lvlText w:val="·"/>
      <w:lvlJc w:val="left"/>
      <w:rPr>
        <w:rFonts w:ascii="Symbol" w:hAnsi="Symbol" w:cs="Symbol"/>
      </w:rPr>
    </w:lvl>
    <w:lvl w:ilvl="8">
      <w:start w:val="1"/>
      <w:numFmt w:val="bullet"/>
      <w:lvlText w:val="·"/>
      <w:lvlJc w:val="left"/>
      <w:rPr>
        <w:rFonts w:ascii="Symbol" w:hAnsi="Symbol" w:cs="Symbol"/>
      </w:rPr>
    </w:lvl>
  </w:abstractNum>
  <w:abstractNum w:abstractNumId="4"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A03E80"/>
    <w:multiLevelType w:val="hybridMultilevel"/>
    <w:tmpl w:val="ED36E1F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10"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14" w15:restartNumberingAfterBreak="0">
    <w:nsid w:val="4C2726E8"/>
    <w:multiLevelType w:val="hybridMultilevel"/>
    <w:tmpl w:val="C25A8B4A"/>
    <w:lvl w:ilvl="0" w:tplc="B0EA8092">
      <w:numFmt w:val="bullet"/>
      <w:lvlText w:val="-"/>
      <w:lvlJc w:val="left"/>
      <w:pPr>
        <w:ind w:left="720" w:hanging="360"/>
      </w:pPr>
      <w:rPr>
        <w:rFonts w:ascii="Times New Roman" w:eastAsia="Calibri" w:hAnsi="Times New Roman" w:cs="Times New Roman" w:hint="default"/>
        <w:color w:val="00000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7"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18"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9" w15:restartNumberingAfterBreak="0">
    <w:nsid w:val="57DF4EEC"/>
    <w:multiLevelType w:val="hybridMultilevel"/>
    <w:tmpl w:val="B44C36C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20"/>
  </w:num>
  <w:num w:numId="5">
    <w:abstractNumId w:val="1"/>
  </w:num>
  <w:num w:numId="6">
    <w:abstractNumId w:val="13"/>
  </w:num>
  <w:num w:numId="7">
    <w:abstractNumId w:val="0"/>
  </w:num>
  <w:num w:numId="8">
    <w:abstractNumId w:val="1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62F8"/>
    <w:rsid w:val="000070A3"/>
    <w:rsid w:val="000071F8"/>
    <w:rsid w:val="000074A7"/>
    <w:rsid w:val="00007773"/>
    <w:rsid w:val="00010A10"/>
    <w:rsid w:val="000118AF"/>
    <w:rsid w:val="0001207E"/>
    <w:rsid w:val="000122C5"/>
    <w:rsid w:val="00012B47"/>
    <w:rsid w:val="00012D3C"/>
    <w:rsid w:val="0001371B"/>
    <w:rsid w:val="000144B0"/>
    <w:rsid w:val="00016875"/>
    <w:rsid w:val="0002083F"/>
    <w:rsid w:val="000208C7"/>
    <w:rsid w:val="00020A3F"/>
    <w:rsid w:val="00020DC9"/>
    <w:rsid w:val="00024669"/>
    <w:rsid w:val="00024CA6"/>
    <w:rsid w:val="0002502F"/>
    <w:rsid w:val="00026C8A"/>
    <w:rsid w:val="000313FD"/>
    <w:rsid w:val="000324DA"/>
    <w:rsid w:val="00033191"/>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5108"/>
    <w:rsid w:val="00066A0E"/>
    <w:rsid w:val="00070A7A"/>
    <w:rsid w:val="000741D7"/>
    <w:rsid w:val="000800D5"/>
    <w:rsid w:val="0008095F"/>
    <w:rsid w:val="00081C5C"/>
    <w:rsid w:val="00085E1A"/>
    <w:rsid w:val="00086270"/>
    <w:rsid w:val="00087863"/>
    <w:rsid w:val="00090AB3"/>
    <w:rsid w:val="00091019"/>
    <w:rsid w:val="00091CEE"/>
    <w:rsid w:val="00092282"/>
    <w:rsid w:val="00092397"/>
    <w:rsid w:val="00094AC3"/>
    <w:rsid w:val="00094BB1"/>
    <w:rsid w:val="00095D5F"/>
    <w:rsid w:val="00095F91"/>
    <w:rsid w:val="00097D80"/>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194"/>
    <w:rsid w:val="000D1963"/>
    <w:rsid w:val="000D21EF"/>
    <w:rsid w:val="000D3427"/>
    <w:rsid w:val="000D41D7"/>
    <w:rsid w:val="000D5744"/>
    <w:rsid w:val="000D6FFD"/>
    <w:rsid w:val="000E0AC6"/>
    <w:rsid w:val="000E21F0"/>
    <w:rsid w:val="000E2840"/>
    <w:rsid w:val="000E296A"/>
    <w:rsid w:val="000E3307"/>
    <w:rsid w:val="000E4B24"/>
    <w:rsid w:val="000E525D"/>
    <w:rsid w:val="000E5915"/>
    <w:rsid w:val="000E71C5"/>
    <w:rsid w:val="000E7298"/>
    <w:rsid w:val="000F3332"/>
    <w:rsid w:val="000F335F"/>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3B95"/>
    <w:rsid w:val="00136432"/>
    <w:rsid w:val="00136BD4"/>
    <w:rsid w:val="00141EF8"/>
    <w:rsid w:val="0014363D"/>
    <w:rsid w:val="00143A3F"/>
    <w:rsid w:val="001506AD"/>
    <w:rsid w:val="00152CDA"/>
    <w:rsid w:val="001540CA"/>
    <w:rsid w:val="001542B1"/>
    <w:rsid w:val="00155A49"/>
    <w:rsid w:val="0015687D"/>
    <w:rsid w:val="00157D8D"/>
    <w:rsid w:val="00157EED"/>
    <w:rsid w:val="001613B4"/>
    <w:rsid w:val="00161FFC"/>
    <w:rsid w:val="00162F82"/>
    <w:rsid w:val="001640C5"/>
    <w:rsid w:val="001647C1"/>
    <w:rsid w:val="00165925"/>
    <w:rsid w:val="00166442"/>
    <w:rsid w:val="00171860"/>
    <w:rsid w:val="00173191"/>
    <w:rsid w:val="00174F69"/>
    <w:rsid w:val="001750B0"/>
    <w:rsid w:val="001766CF"/>
    <w:rsid w:val="0017715E"/>
    <w:rsid w:val="00177E74"/>
    <w:rsid w:val="00180422"/>
    <w:rsid w:val="00181591"/>
    <w:rsid w:val="00181C47"/>
    <w:rsid w:val="0019247F"/>
    <w:rsid w:val="00197761"/>
    <w:rsid w:val="001A174B"/>
    <w:rsid w:val="001A43FE"/>
    <w:rsid w:val="001A63E0"/>
    <w:rsid w:val="001A6DCB"/>
    <w:rsid w:val="001B520E"/>
    <w:rsid w:val="001B577D"/>
    <w:rsid w:val="001B7697"/>
    <w:rsid w:val="001C0C6E"/>
    <w:rsid w:val="001C25C1"/>
    <w:rsid w:val="001C2813"/>
    <w:rsid w:val="001C3300"/>
    <w:rsid w:val="001C348B"/>
    <w:rsid w:val="001C3D6F"/>
    <w:rsid w:val="001E0E0B"/>
    <w:rsid w:val="001E4C4F"/>
    <w:rsid w:val="001E4D6B"/>
    <w:rsid w:val="001E4E04"/>
    <w:rsid w:val="001E5171"/>
    <w:rsid w:val="001E53B9"/>
    <w:rsid w:val="001E5E1A"/>
    <w:rsid w:val="001E68CC"/>
    <w:rsid w:val="001F224B"/>
    <w:rsid w:val="001F34B3"/>
    <w:rsid w:val="001F66BE"/>
    <w:rsid w:val="001F73DD"/>
    <w:rsid w:val="002000CE"/>
    <w:rsid w:val="002002C5"/>
    <w:rsid w:val="00203836"/>
    <w:rsid w:val="002059C1"/>
    <w:rsid w:val="00212ED2"/>
    <w:rsid w:val="00213F67"/>
    <w:rsid w:val="002202F0"/>
    <w:rsid w:val="00221033"/>
    <w:rsid w:val="002239B1"/>
    <w:rsid w:val="00223D57"/>
    <w:rsid w:val="00223DA9"/>
    <w:rsid w:val="00226FC6"/>
    <w:rsid w:val="0022798C"/>
    <w:rsid w:val="0023001B"/>
    <w:rsid w:val="00230498"/>
    <w:rsid w:val="00233B28"/>
    <w:rsid w:val="002342E3"/>
    <w:rsid w:val="00234DD9"/>
    <w:rsid w:val="00235BB2"/>
    <w:rsid w:val="00242E5F"/>
    <w:rsid w:val="00245D74"/>
    <w:rsid w:val="0025018C"/>
    <w:rsid w:val="00254A9E"/>
    <w:rsid w:val="00255680"/>
    <w:rsid w:val="00255C02"/>
    <w:rsid w:val="002571E8"/>
    <w:rsid w:val="00261397"/>
    <w:rsid w:val="002630F8"/>
    <w:rsid w:val="002640A5"/>
    <w:rsid w:val="00271B36"/>
    <w:rsid w:val="002735AD"/>
    <w:rsid w:val="002736BF"/>
    <w:rsid w:val="00276048"/>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4078"/>
    <w:rsid w:val="002B4FAC"/>
    <w:rsid w:val="002B5738"/>
    <w:rsid w:val="002C2AB8"/>
    <w:rsid w:val="002D02B8"/>
    <w:rsid w:val="002D04D5"/>
    <w:rsid w:val="002D3D71"/>
    <w:rsid w:val="002D52E1"/>
    <w:rsid w:val="002D55F0"/>
    <w:rsid w:val="002D7BED"/>
    <w:rsid w:val="002E0EC3"/>
    <w:rsid w:val="002E1EFD"/>
    <w:rsid w:val="002E5433"/>
    <w:rsid w:val="002E7CB8"/>
    <w:rsid w:val="002F0FC1"/>
    <w:rsid w:val="002F5A60"/>
    <w:rsid w:val="002F7286"/>
    <w:rsid w:val="002F7F5B"/>
    <w:rsid w:val="0030278D"/>
    <w:rsid w:val="003031F3"/>
    <w:rsid w:val="003032E0"/>
    <w:rsid w:val="00303342"/>
    <w:rsid w:val="00304B27"/>
    <w:rsid w:val="0030761A"/>
    <w:rsid w:val="00312F5D"/>
    <w:rsid w:val="00313956"/>
    <w:rsid w:val="00315E14"/>
    <w:rsid w:val="00316EAA"/>
    <w:rsid w:val="00317980"/>
    <w:rsid w:val="00320860"/>
    <w:rsid w:val="00321381"/>
    <w:rsid w:val="00324E8D"/>
    <w:rsid w:val="00325E9D"/>
    <w:rsid w:val="0032634B"/>
    <w:rsid w:val="00327CE2"/>
    <w:rsid w:val="00330900"/>
    <w:rsid w:val="003318B5"/>
    <w:rsid w:val="00331C62"/>
    <w:rsid w:val="00335E22"/>
    <w:rsid w:val="00342756"/>
    <w:rsid w:val="003438E5"/>
    <w:rsid w:val="0034587C"/>
    <w:rsid w:val="00347438"/>
    <w:rsid w:val="00347A60"/>
    <w:rsid w:val="003547C3"/>
    <w:rsid w:val="00357197"/>
    <w:rsid w:val="00357B0F"/>
    <w:rsid w:val="00364E01"/>
    <w:rsid w:val="00366149"/>
    <w:rsid w:val="00370CF7"/>
    <w:rsid w:val="003715EF"/>
    <w:rsid w:val="003717D6"/>
    <w:rsid w:val="003809AA"/>
    <w:rsid w:val="003811C0"/>
    <w:rsid w:val="00381A26"/>
    <w:rsid w:val="00383FB1"/>
    <w:rsid w:val="00384BE7"/>
    <w:rsid w:val="00384DB7"/>
    <w:rsid w:val="00384E86"/>
    <w:rsid w:val="00384F7D"/>
    <w:rsid w:val="00385C26"/>
    <w:rsid w:val="003876FA"/>
    <w:rsid w:val="003909F9"/>
    <w:rsid w:val="003945E5"/>
    <w:rsid w:val="0039529E"/>
    <w:rsid w:val="003A2112"/>
    <w:rsid w:val="003A2752"/>
    <w:rsid w:val="003A305D"/>
    <w:rsid w:val="003B023D"/>
    <w:rsid w:val="003B0A5B"/>
    <w:rsid w:val="003B1773"/>
    <w:rsid w:val="003B24FE"/>
    <w:rsid w:val="003B2689"/>
    <w:rsid w:val="003B2983"/>
    <w:rsid w:val="003B7827"/>
    <w:rsid w:val="003C1B14"/>
    <w:rsid w:val="003C1F66"/>
    <w:rsid w:val="003C2151"/>
    <w:rsid w:val="003C6247"/>
    <w:rsid w:val="003C6FE1"/>
    <w:rsid w:val="003D2504"/>
    <w:rsid w:val="003D4A18"/>
    <w:rsid w:val="003D4C7A"/>
    <w:rsid w:val="003D5B44"/>
    <w:rsid w:val="003D6337"/>
    <w:rsid w:val="003E2507"/>
    <w:rsid w:val="003E2D68"/>
    <w:rsid w:val="003E3EED"/>
    <w:rsid w:val="003E5F4D"/>
    <w:rsid w:val="003E6E93"/>
    <w:rsid w:val="003F12A9"/>
    <w:rsid w:val="003F12D3"/>
    <w:rsid w:val="003F1F3D"/>
    <w:rsid w:val="003F4783"/>
    <w:rsid w:val="003F7EDE"/>
    <w:rsid w:val="004065DF"/>
    <w:rsid w:val="00412BB4"/>
    <w:rsid w:val="00413642"/>
    <w:rsid w:val="00413808"/>
    <w:rsid w:val="00413877"/>
    <w:rsid w:val="00413D20"/>
    <w:rsid w:val="00414A60"/>
    <w:rsid w:val="004158AD"/>
    <w:rsid w:val="0041639D"/>
    <w:rsid w:val="00420020"/>
    <w:rsid w:val="00420CF7"/>
    <w:rsid w:val="004260F1"/>
    <w:rsid w:val="00430FE4"/>
    <w:rsid w:val="00431A96"/>
    <w:rsid w:val="004329E2"/>
    <w:rsid w:val="004333B0"/>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635C"/>
    <w:rsid w:val="0048715B"/>
    <w:rsid w:val="00487C30"/>
    <w:rsid w:val="00494ABE"/>
    <w:rsid w:val="004A0C44"/>
    <w:rsid w:val="004A1312"/>
    <w:rsid w:val="004A3A74"/>
    <w:rsid w:val="004A42B8"/>
    <w:rsid w:val="004A4ABE"/>
    <w:rsid w:val="004B5CB2"/>
    <w:rsid w:val="004B7C24"/>
    <w:rsid w:val="004C1D1B"/>
    <w:rsid w:val="004C2194"/>
    <w:rsid w:val="004C2684"/>
    <w:rsid w:val="004C38B2"/>
    <w:rsid w:val="004C48D1"/>
    <w:rsid w:val="004C58DD"/>
    <w:rsid w:val="004C5950"/>
    <w:rsid w:val="004C65F3"/>
    <w:rsid w:val="004C7DFB"/>
    <w:rsid w:val="004D2236"/>
    <w:rsid w:val="004D2E19"/>
    <w:rsid w:val="004D3A51"/>
    <w:rsid w:val="004D5A9B"/>
    <w:rsid w:val="004D6743"/>
    <w:rsid w:val="004E0F9F"/>
    <w:rsid w:val="004E1825"/>
    <w:rsid w:val="004F5989"/>
    <w:rsid w:val="005008D6"/>
    <w:rsid w:val="00500FE2"/>
    <w:rsid w:val="0050238D"/>
    <w:rsid w:val="00505576"/>
    <w:rsid w:val="00506924"/>
    <w:rsid w:val="005164B8"/>
    <w:rsid w:val="0052204B"/>
    <w:rsid w:val="00526690"/>
    <w:rsid w:val="00526E25"/>
    <w:rsid w:val="00530912"/>
    <w:rsid w:val="00531F4D"/>
    <w:rsid w:val="00532569"/>
    <w:rsid w:val="00543EFD"/>
    <w:rsid w:val="00546120"/>
    <w:rsid w:val="005475CC"/>
    <w:rsid w:val="005534FD"/>
    <w:rsid w:val="00554CBD"/>
    <w:rsid w:val="0055533A"/>
    <w:rsid w:val="00555B9F"/>
    <w:rsid w:val="00556D60"/>
    <w:rsid w:val="00561024"/>
    <w:rsid w:val="005647D9"/>
    <w:rsid w:val="00564ABE"/>
    <w:rsid w:val="00564E8F"/>
    <w:rsid w:val="00565A22"/>
    <w:rsid w:val="0057194E"/>
    <w:rsid w:val="005750BD"/>
    <w:rsid w:val="0057579F"/>
    <w:rsid w:val="00575DC8"/>
    <w:rsid w:val="005826E2"/>
    <w:rsid w:val="00582DEA"/>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2FAC"/>
    <w:rsid w:val="005F404D"/>
    <w:rsid w:val="006001FF"/>
    <w:rsid w:val="006034DF"/>
    <w:rsid w:val="006042AB"/>
    <w:rsid w:val="00606FAD"/>
    <w:rsid w:val="0061455B"/>
    <w:rsid w:val="006145E5"/>
    <w:rsid w:val="00614F8E"/>
    <w:rsid w:val="00620C0B"/>
    <w:rsid w:val="006210A4"/>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5794D"/>
    <w:rsid w:val="00662200"/>
    <w:rsid w:val="00662258"/>
    <w:rsid w:val="0066268D"/>
    <w:rsid w:val="0066356A"/>
    <w:rsid w:val="0066595E"/>
    <w:rsid w:val="00667F65"/>
    <w:rsid w:val="00675D90"/>
    <w:rsid w:val="00677782"/>
    <w:rsid w:val="00677F62"/>
    <w:rsid w:val="00680056"/>
    <w:rsid w:val="00680D5A"/>
    <w:rsid w:val="0068184B"/>
    <w:rsid w:val="006851E2"/>
    <w:rsid w:val="006868D6"/>
    <w:rsid w:val="00692485"/>
    <w:rsid w:val="006938BD"/>
    <w:rsid w:val="00694993"/>
    <w:rsid w:val="00694CD1"/>
    <w:rsid w:val="0069543D"/>
    <w:rsid w:val="006A2696"/>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2394"/>
    <w:rsid w:val="006D2652"/>
    <w:rsid w:val="006D59A2"/>
    <w:rsid w:val="006D7B38"/>
    <w:rsid w:val="006E3055"/>
    <w:rsid w:val="006E3AC8"/>
    <w:rsid w:val="006E7A05"/>
    <w:rsid w:val="006F1102"/>
    <w:rsid w:val="006F1C5C"/>
    <w:rsid w:val="006F5931"/>
    <w:rsid w:val="006F5DA1"/>
    <w:rsid w:val="006F65D3"/>
    <w:rsid w:val="00700A14"/>
    <w:rsid w:val="00700DF8"/>
    <w:rsid w:val="007127E5"/>
    <w:rsid w:val="00723545"/>
    <w:rsid w:val="00725E31"/>
    <w:rsid w:val="0073213D"/>
    <w:rsid w:val="00732F11"/>
    <w:rsid w:val="007331DC"/>
    <w:rsid w:val="00735606"/>
    <w:rsid w:val="00735891"/>
    <w:rsid w:val="007410C4"/>
    <w:rsid w:val="007414E3"/>
    <w:rsid w:val="00746B73"/>
    <w:rsid w:val="00746FCB"/>
    <w:rsid w:val="00751CA6"/>
    <w:rsid w:val="00760DC3"/>
    <w:rsid w:val="00760DD1"/>
    <w:rsid w:val="0076119D"/>
    <w:rsid w:val="00766183"/>
    <w:rsid w:val="00766A8E"/>
    <w:rsid w:val="007734FA"/>
    <w:rsid w:val="007743E2"/>
    <w:rsid w:val="00776581"/>
    <w:rsid w:val="007776DF"/>
    <w:rsid w:val="007813E4"/>
    <w:rsid w:val="00781728"/>
    <w:rsid w:val="0078296F"/>
    <w:rsid w:val="00783386"/>
    <w:rsid w:val="00784111"/>
    <w:rsid w:val="00784471"/>
    <w:rsid w:val="00792BA3"/>
    <w:rsid w:val="00792DA2"/>
    <w:rsid w:val="00792E37"/>
    <w:rsid w:val="007A19CA"/>
    <w:rsid w:val="007A228E"/>
    <w:rsid w:val="007A675C"/>
    <w:rsid w:val="007B0144"/>
    <w:rsid w:val="007B1410"/>
    <w:rsid w:val="007B6A5F"/>
    <w:rsid w:val="007C0594"/>
    <w:rsid w:val="007C23B8"/>
    <w:rsid w:val="007C293D"/>
    <w:rsid w:val="007D1719"/>
    <w:rsid w:val="007D2788"/>
    <w:rsid w:val="007D3904"/>
    <w:rsid w:val="007D50EF"/>
    <w:rsid w:val="007E16FF"/>
    <w:rsid w:val="007E31EA"/>
    <w:rsid w:val="007E41B8"/>
    <w:rsid w:val="007E6B83"/>
    <w:rsid w:val="007E7719"/>
    <w:rsid w:val="007E7C11"/>
    <w:rsid w:val="007F063B"/>
    <w:rsid w:val="007F3E4C"/>
    <w:rsid w:val="007F7B11"/>
    <w:rsid w:val="008013B3"/>
    <w:rsid w:val="0080759F"/>
    <w:rsid w:val="00812BB1"/>
    <w:rsid w:val="00813867"/>
    <w:rsid w:val="008143AB"/>
    <w:rsid w:val="00816AE2"/>
    <w:rsid w:val="008172AE"/>
    <w:rsid w:val="00824D7A"/>
    <w:rsid w:val="00826B64"/>
    <w:rsid w:val="008331D5"/>
    <w:rsid w:val="008341B8"/>
    <w:rsid w:val="00840A6F"/>
    <w:rsid w:val="00840BF5"/>
    <w:rsid w:val="00843E93"/>
    <w:rsid w:val="008453B2"/>
    <w:rsid w:val="00847617"/>
    <w:rsid w:val="00850C88"/>
    <w:rsid w:val="00854F22"/>
    <w:rsid w:val="00855F00"/>
    <w:rsid w:val="00856AE7"/>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A1FF1"/>
    <w:rsid w:val="008A2422"/>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4A96"/>
    <w:rsid w:val="008C6B65"/>
    <w:rsid w:val="008C78B8"/>
    <w:rsid w:val="008C7DD5"/>
    <w:rsid w:val="008D0094"/>
    <w:rsid w:val="008D01DA"/>
    <w:rsid w:val="008D1041"/>
    <w:rsid w:val="008D1492"/>
    <w:rsid w:val="008D1E7A"/>
    <w:rsid w:val="008D2083"/>
    <w:rsid w:val="008D5C57"/>
    <w:rsid w:val="008D627B"/>
    <w:rsid w:val="008D70A5"/>
    <w:rsid w:val="008D7663"/>
    <w:rsid w:val="008E2EA3"/>
    <w:rsid w:val="008E3561"/>
    <w:rsid w:val="008E54B8"/>
    <w:rsid w:val="008E5561"/>
    <w:rsid w:val="008E6B09"/>
    <w:rsid w:val="008E763A"/>
    <w:rsid w:val="008F1384"/>
    <w:rsid w:val="008F24EB"/>
    <w:rsid w:val="008F2E44"/>
    <w:rsid w:val="008F7BD8"/>
    <w:rsid w:val="00901F61"/>
    <w:rsid w:val="009033DA"/>
    <w:rsid w:val="009049DA"/>
    <w:rsid w:val="0091084F"/>
    <w:rsid w:val="00912119"/>
    <w:rsid w:val="00916994"/>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6A9E"/>
    <w:rsid w:val="0094758F"/>
    <w:rsid w:val="00950671"/>
    <w:rsid w:val="00951B93"/>
    <w:rsid w:val="00953964"/>
    <w:rsid w:val="00954B12"/>
    <w:rsid w:val="00954BBB"/>
    <w:rsid w:val="009561F5"/>
    <w:rsid w:val="00961CB7"/>
    <w:rsid w:val="0096609A"/>
    <w:rsid w:val="00966AEF"/>
    <w:rsid w:val="00971E77"/>
    <w:rsid w:val="0097695C"/>
    <w:rsid w:val="00976C72"/>
    <w:rsid w:val="009811C4"/>
    <w:rsid w:val="0098148C"/>
    <w:rsid w:val="00982C7B"/>
    <w:rsid w:val="0098398C"/>
    <w:rsid w:val="00986367"/>
    <w:rsid w:val="00987E15"/>
    <w:rsid w:val="00990C50"/>
    <w:rsid w:val="009911B0"/>
    <w:rsid w:val="00995028"/>
    <w:rsid w:val="009A0AC8"/>
    <w:rsid w:val="009A3C5E"/>
    <w:rsid w:val="009A56DD"/>
    <w:rsid w:val="009B11AE"/>
    <w:rsid w:val="009B2788"/>
    <w:rsid w:val="009B2B00"/>
    <w:rsid w:val="009B41CB"/>
    <w:rsid w:val="009B47D9"/>
    <w:rsid w:val="009B5A71"/>
    <w:rsid w:val="009B5B34"/>
    <w:rsid w:val="009B6311"/>
    <w:rsid w:val="009C01D3"/>
    <w:rsid w:val="009C35B5"/>
    <w:rsid w:val="009C56F7"/>
    <w:rsid w:val="009C68BE"/>
    <w:rsid w:val="009C6F5C"/>
    <w:rsid w:val="009D2171"/>
    <w:rsid w:val="009D6F50"/>
    <w:rsid w:val="009D76B9"/>
    <w:rsid w:val="009D77C4"/>
    <w:rsid w:val="009E4022"/>
    <w:rsid w:val="009E7621"/>
    <w:rsid w:val="009E776B"/>
    <w:rsid w:val="009F2900"/>
    <w:rsid w:val="009F48C1"/>
    <w:rsid w:val="009F5941"/>
    <w:rsid w:val="009F69A3"/>
    <w:rsid w:val="009F69C0"/>
    <w:rsid w:val="009F6CB1"/>
    <w:rsid w:val="009F774B"/>
    <w:rsid w:val="00A00279"/>
    <w:rsid w:val="00A00DCF"/>
    <w:rsid w:val="00A02D73"/>
    <w:rsid w:val="00A04410"/>
    <w:rsid w:val="00A06CDB"/>
    <w:rsid w:val="00A06D6D"/>
    <w:rsid w:val="00A100C2"/>
    <w:rsid w:val="00A10F41"/>
    <w:rsid w:val="00A14168"/>
    <w:rsid w:val="00A20BEE"/>
    <w:rsid w:val="00A20D10"/>
    <w:rsid w:val="00A22C29"/>
    <w:rsid w:val="00A31821"/>
    <w:rsid w:val="00A415BA"/>
    <w:rsid w:val="00A45B9F"/>
    <w:rsid w:val="00A4668C"/>
    <w:rsid w:val="00A474D6"/>
    <w:rsid w:val="00A512C8"/>
    <w:rsid w:val="00A54113"/>
    <w:rsid w:val="00A54638"/>
    <w:rsid w:val="00A55E1B"/>
    <w:rsid w:val="00A5705E"/>
    <w:rsid w:val="00A60354"/>
    <w:rsid w:val="00A61076"/>
    <w:rsid w:val="00A629BB"/>
    <w:rsid w:val="00A63C4D"/>
    <w:rsid w:val="00A64692"/>
    <w:rsid w:val="00A64A1F"/>
    <w:rsid w:val="00A656A0"/>
    <w:rsid w:val="00A66A2F"/>
    <w:rsid w:val="00A6753F"/>
    <w:rsid w:val="00A70E73"/>
    <w:rsid w:val="00A71EB3"/>
    <w:rsid w:val="00A74E52"/>
    <w:rsid w:val="00A75478"/>
    <w:rsid w:val="00A812E2"/>
    <w:rsid w:val="00A815D2"/>
    <w:rsid w:val="00A81A13"/>
    <w:rsid w:val="00A852CB"/>
    <w:rsid w:val="00A94CF4"/>
    <w:rsid w:val="00A963D1"/>
    <w:rsid w:val="00A9668F"/>
    <w:rsid w:val="00A979FF"/>
    <w:rsid w:val="00AA1E86"/>
    <w:rsid w:val="00AA3202"/>
    <w:rsid w:val="00AA5BE0"/>
    <w:rsid w:val="00AB07E4"/>
    <w:rsid w:val="00AB144B"/>
    <w:rsid w:val="00AB2E62"/>
    <w:rsid w:val="00AB66F7"/>
    <w:rsid w:val="00AB73C6"/>
    <w:rsid w:val="00AC2BF6"/>
    <w:rsid w:val="00AC7BEB"/>
    <w:rsid w:val="00AD0601"/>
    <w:rsid w:val="00AD0EC4"/>
    <w:rsid w:val="00AD1B4D"/>
    <w:rsid w:val="00AD22D4"/>
    <w:rsid w:val="00AD241A"/>
    <w:rsid w:val="00AD60A3"/>
    <w:rsid w:val="00AD67C6"/>
    <w:rsid w:val="00AD738D"/>
    <w:rsid w:val="00AD7CEF"/>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0729"/>
    <w:rsid w:val="00B1391F"/>
    <w:rsid w:val="00B14F39"/>
    <w:rsid w:val="00B15412"/>
    <w:rsid w:val="00B154FE"/>
    <w:rsid w:val="00B23E01"/>
    <w:rsid w:val="00B252BF"/>
    <w:rsid w:val="00B27955"/>
    <w:rsid w:val="00B30AFE"/>
    <w:rsid w:val="00B31DFC"/>
    <w:rsid w:val="00B32331"/>
    <w:rsid w:val="00B32E43"/>
    <w:rsid w:val="00B32E8E"/>
    <w:rsid w:val="00B33DA5"/>
    <w:rsid w:val="00B34196"/>
    <w:rsid w:val="00B342A0"/>
    <w:rsid w:val="00B3652A"/>
    <w:rsid w:val="00B37FCB"/>
    <w:rsid w:val="00B43B99"/>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6E8"/>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C76D4"/>
    <w:rsid w:val="00BD2F49"/>
    <w:rsid w:val="00BD481D"/>
    <w:rsid w:val="00BD601E"/>
    <w:rsid w:val="00BD645E"/>
    <w:rsid w:val="00BE0E9D"/>
    <w:rsid w:val="00BE3EDC"/>
    <w:rsid w:val="00BE3FE8"/>
    <w:rsid w:val="00BE4638"/>
    <w:rsid w:val="00BE4E50"/>
    <w:rsid w:val="00BF0016"/>
    <w:rsid w:val="00BF1FF5"/>
    <w:rsid w:val="00BF285F"/>
    <w:rsid w:val="00BF4AC6"/>
    <w:rsid w:val="00C009CC"/>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5881"/>
    <w:rsid w:val="00C300D1"/>
    <w:rsid w:val="00C30FD3"/>
    <w:rsid w:val="00C31599"/>
    <w:rsid w:val="00C32DA8"/>
    <w:rsid w:val="00C33265"/>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576"/>
    <w:rsid w:val="00C55E7A"/>
    <w:rsid w:val="00C56D78"/>
    <w:rsid w:val="00C60376"/>
    <w:rsid w:val="00C61054"/>
    <w:rsid w:val="00C61122"/>
    <w:rsid w:val="00C624A8"/>
    <w:rsid w:val="00C63B34"/>
    <w:rsid w:val="00C64A63"/>
    <w:rsid w:val="00C655B4"/>
    <w:rsid w:val="00C6702C"/>
    <w:rsid w:val="00C67D90"/>
    <w:rsid w:val="00C67E84"/>
    <w:rsid w:val="00C71B36"/>
    <w:rsid w:val="00C71E7A"/>
    <w:rsid w:val="00C74428"/>
    <w:rsid w:val="00C748ED"/>
    <w:rsid w:val="00C75C78"/>
    <w:rsid w:val="00C7642F"/>
    <w:rsid w:val="00C8068F"/>
    <w:rsid w:val="00C81BD6"/>
    <w:rsid w:val="00C82676"/>
    <w:rsid w:val="00C82B77"/>
    <w:rsid w:val="00C83D93"/>
    <w:rsid w:val="00C85883"/>
    <w:rsid w:val="00C8738D"/>
    <w:rsid w:val="00C96A3D"/>
    <w:rsid w:val="00CA00C9"/>
    <w:rsid w:val="00CA72D8"/>
    <w:rsid w:val="00CB2160"/>
    <w:rsid w:val="00CB255E"/>
    <w:rsid w:val="00CB4A9A"/>
    <w:rsid w:val="00CB6AEB"/>
    <w:rsid w:val="00CC4555"/>
    <w:rsid w:val="00CC49D9"/>
    <w:rsid w:val="00CC61E3"/>
    <w:rsid w:val="00CD128B"/>
    <w:rsid w:val="00CD1D73"/>
    <w:rsid w:val="00CD2D70"/>
    <w:rsid w:val="00CD7E69"/>
    <w:rsid w:val="00CE2FB4"/>
    <w:rsid w:val="00CE5E6E"/>
    <w:rsid w:val="00CE63F0"/>
    <w:rsid w:val="00CE7A74"/>
    <w:rsid w:val="00CE7F7F"/>
    <w:rsid w:val="00CF25F4"/>
    <w:rsid w:val="00CF339B"/>
    <w:rsid w:val="00CF7911"/>
    <w:rsid w:val="00D01ABD"/>
    <w:rsid w:val="00D02265"/>
    <w:rsid w:val="00D02DF0"/>
    <w:rsid w:val="00D139C4"/>
    <w:rsid w:val="00D13AC3"/>
    <w:rsid w:val="00D15F24"/>
    <w:rsid w:val="00D16A7F"/>
    <w:rsid w:val="00D17D82"/>
    <w:rsid w:val="00D22C4F"/>
    <w:rsid w:val="00D22CB5"/>
    <w:rsid w:val="00D24D76"/>
    <w:rsid w:val="00D253A8"/>
    <w:rsid w:val="00D25FD3"/>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7A95"/>
    <w:rsid w:val="00D727CE"/>
    <w:rsid w:val="00D73744"/>
    <w:rsid w:val="00D77139"/>
    <w:rsid w:val="00D81A34"/>
    <w:rsid w:val="00D81F08"/>
    <w:rsid w:val="00D825E3"/>
    <w:rsid w:val="00D86BE7"/>
    <w:rsid w:val="00D922BB"/>
    <w:rsid w:val="00D930B6"/>
    <w:rsid w:val="00D939E7"/>
    <w:rsid w:val="00D93E61"/>
    <w:rsid w:val="00D969BA"/>
    <w:rsid w:val="00DA2A3B"/>
    <w:rsid w:val="00DA42EF"/>
    <w:rsid w:val="00DA68B3"/>
    <w:rsid w:val="00DA6B0B"/>
    <w:rsid w:val="00DB662B"/>
    <w:rsid w:val="00DB749E"/>
    <w:rsid w:val="00DC5A7F"/>
    <w:rsid w:val="00DC7502"/>
    <w:rsid w:val="00DD22C6"/>
    <w:rsid w:val="00DD5C37"/>
    <w:rsid w:val="00DD66AC"/>
    <w:rsid w:val="00DD7367"/>
    <w:rsid w:val="00DE0F6A"/>
    <w:rsid w:val="00DE4056"/>
    <w:rsid w:val="00DE4505"/>
    <w:rsid w:val="00DE4FA9"/>
    <w:rsid w:val="00DE726B"/>
    <w:rsid w:val="00DE74F4"/>
    <w:rsid w:val="00DE7A77"/>
    <w:rsid w:val="00DF071B"/>
    <w:rsid w:val="00DF15E5"/>
    <w:rsid w:val="00DF1D18"/>
    <w:rsid w:val="00DF53A2"/>
    <w:rsid w:val="00DF6061"/>
    <w:rsid w:val="00DF6D74"/>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0B97"/>
    <w:rsid w:val="00EA12C6"/>
    <w:rsid w:val="00EA5895"/>
    <w:rsid w:val="00EB04B0"/>
    <w:rsid w:val="00EB185A"/>
    <w:rsid w:val="00EB1BDD"/>
    <w:rsid w:val="00EB792F"/>
    <w:rsid w:val="00EC00E0"/>
    <w:rsid w:val="00EC10D9"/>
    <w:rsid w:val="00EC1B30"/>
    <w:rsid w:val="00EC342E"/>
    <w:rsid w:val="00EC373C"/>
    <w:rsid w:val="00EC4327"/>
    <w:rsid w:val="00ED0C24"/>
    <w:rsid w:val="00ED111C"/>
    <w:rsid w:val="00ED1476"/>
    <w:rsid w:val="00ED16C0"/>
    <w:rsid w:val="00ED72F4"/>
    <w:rsid w:val="00EE1805"/>
    <w:rsid w:val="00EE2AC6"/>
    <w:rsid w:val="00EE3B3A"/>
    <w:rsid w:val="00EE3F0B"/>
    <w:rsid w:val="00EE610B"/>
    <w:rsid w:val="00EF156F"/>
    <w:rsid w:val="00EF20EE"/>
    <w:rsid w:val="00EF48D2"/>
    <w:rsid w:val="00EF52CC"/>
    <w:rsid w:val="00EF7506"/>
    <w:rsid w:val="00F02703"/>
    <w:rsid w:val="00F075B3"/>
    <w:rsid w:val="00F11251"/>
    <w:rsid w:val="00F11866"/>
    <w:rsid w:val="00F11DA8"/>
    <w:rsid w:val="00F14DFD"/>
    <w:rsid w:val="00F16C95"/>
    <w:rsid w:val="00F20288"/>
    <w:rsid w:val="00F20A8E"/>
    <w:rsid w:val="00F21BB5"/>
    <w:rsid w:val="00F221C3"/>
    <w:rsid w:val="00F22C88"/>
    <w:rsid w:val="00F24D83"/>
    <w:rsid w:val="00F2536F"/>
    <w:rsid w:val="00F2569A"/>
    <w:rsid w:val="00F25DA8"/>
    <w:rsid w:val="00F334B4"/>
    <w:rsid w:val="00F34F1C"/>
    <w:rsid w:val="00F359D0"/>
    <w:rsid w:val="00F36699"/>
    <w:rsid w:val="00F36BEC"/>
    <w:rsid w:val="00F378CD"/>
    <w:rsid w:val="00F41077"/>
    <w:rsid w:val="00F42CB8"/>
    <w:rsid w:val="00F43837"/>
    <w:rsid w:val="00F44566"/>
    <w:rsid w:val="00F51282"/>
    <w:rsid w:val="00F516A0"/>
    <w:rsid w:val="00F53F85"/>
    <w:rsid w:val="00F54016"/>
    <w:rsid w:val="00F555E7"/>
    <w:rsid w:val="00F565F9"/>
    <w:rsid w:val="00F5755B"/>
    <w:rsid w:val="00F57CCE"/>
    <w:rsid w:val="00F65165"/>
    <w:rsid w:val="00F66457"/>
    <w:rsid w:val="00F664B9"/>
    <w:rsid w:val="00F70FDC"/>
    <w:rsid w:val="00F718AA"/>
    <w:rsid w:val="00F721FF"/>
    <w:rsid w:val="00F7603A"/>
    <w:rsid w:val="00F8043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2B1F"/>
    <w:rsid w:val="00FB6C7E"/>
    <w:rsid w:val="00FB7B43"/>
    <w:rsid w:val="00FC16AA"/>
    <w:rsid w:val="00FC1FFB"/>
    <w:rsid w:val="00FC64A9"/>
    <w:rsid w:val="00FD3058"/>
    <w:rsid w:val="00FD32B4"/>
    <w:rsid w:val="00FD6C8D"/>
    <w:rsid w:val="00FD6EC7"/>
    <w:rsid w:val="00FE1908"/>
    <w:rsid w:val="00FE24B0"/>
    <w:rsid w:val="00FF2C38"/>
    <w:rsid w:val="00FF376B"/>
    <w:rsid w:val="00FF397D"/>
    <w:rsid w:val="00FF4A54"/>
    <w:rsid w:val="00FF684C"/>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FBAA3"/>
  <w15:chartTrackingRefBased/>
  <w15:docId w15:val="{F8BF22E1-1FEF-4929-8EAF-101082C0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paragraph" w:styleId="Ttulo1">
    <w:name w:val="heading 1"/>
    <w:aliases w:val="Título Principal"/>
    <w:basedOn w:val="Normal"/>
    <w:next w:val="Normal"/>
    <w:link w:val="Ttulo1Car"/>
    <w:uiPriority w:val="9"/>
    <w:qFormat/>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uiPriority w:val="9"/>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val="es-ES"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Fuentedeprrafopredeter2">
    <w:name w:val="Fuente de párrafo predeter.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Fuentedeprrafopredeter1">
    <w:name w:val="Fuente de párrafo predeter.1"/>
  </w:style>
  <w:style w:type="character" w:styleId="Hipervnculo">
    <w:name w:val="Hyperlink"/>
    <w:uiPriority w:val="99"/>
    <w:rPr>
      <w:color w:val="000080"/>
      <w:u w:val="single"/>
    </w:rPr>
  </w:style>
  <w:style w:type="character" w:customStyle="1" w:styleId="Carcterdenumeracin">
    <w:name w:val="Carácter de numeración"/>
  </w:style>
  <w:style w:type="character" w:customStyle="1" w:styleId="Vietas">
    <w:name w:val="Viñetas"/>
    <w:rPr>
      <w:rFonts w:ascii="StarSymbol" w:eastAsia="StarSymbol" w:hAnsi="StarSymbol" w:cs="StarSymbol"/>
      <w:sz w:val="18"/>
      <w:szCs w:val="18"/>
    </w:rPr>
  </w:style>
  <w:style w:type="paragraph" w:customStyle="1" w:styleId="Encabezado2">
    <w:name w:val="Encabezado2"/>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qFormat/>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pPr>
      <w:keepNext/>
      <w:widowControl w:val="0"/>
      <w:suppressAutoHyphens/>
      <w:autoSpaceDE w:val="0"/>
      <w:jc w:val="both"/>
    </w:pPr>
    <w:rPr>
      <w:rFonts w:ascii="Arial" w:eastAsia="Arial" w:hAnsi="Arial"/>
      <w:b/>
      <w:bCs/>
      <w:sz w:val="24"/>
      <w:szCs w:val="24"/>
      <w:u w:val="single"/>
      <w:shd w:val="clear" w:color="auto" w:fill="FFFFFF"/>
      <w:lang w:val="es-ES" w:eastAsia="ar-SA"/>
    </w:rPr>
  </w:style>
  <w:style w:type="paragraph" w:customStyle="1" w:styleId="Autocorrecci3f0">
    <w:name w:val="Autocorrecci3f"/>
    <w:pPr>
      <w:widowControl w:val="0"/>
      <w:suppressAutoHyphens/>
      <w:autoSpaceDE w:val="0"/>
    </w:pPr>
    <w:rPr>
      <w:rFonts w:ascii="Arial" w:eastAsia="Arial" w:hAnsi="Arial"/>
      <w:u w:val="single"/>
      <w:shd w:val="clear" w:color="auto" w:fill="FFFFFF"/>
      <w:lang w:val="es-ES" w:eastAsia="ar-SA"/>
    </w:rPr>
  </w:style>
  <w:style w:type="paragraph" w:customStyle="1" w:styleId="Tulo1">
    <w:name w:val="T稚ulo 1"/>
    <w:next w:val="Normal"/>
    <w:pPr>
      <w:keepNext/>
      <w:widowControl w:val="0"/>
      <w:suppressAutoHyphens/>
      <w:autoSpaceDE w:val="0"/>
      <w:jc w:val="both"/>
    </w:pPr>
    <w:rPr>
      <w:rFonts w:ascii="Arial" w:eastAsia="Arial" w:hAnsi="Arial" w:cs="Arial"/>
      <w:b/>
      <w:bCs/>
      <w:sz w:val="22"/>
      <w:szCs w:val="22"/>
      <w:u w:val="single"/>
      <w:shd w:val="clear" w:color="auto" w:fill="FFFFFF"/>
      <w:lang w:val="es-ES" w:eastAsia="ar-SA"/>
    </w:rPr>
  </w:style>
  <w:style w:type="paragraph" w:customStyle="1" w:styleId="Normal1">
    <w:name w:val="Normal1"/>
    <w:pPr>
      <w:widowControl w:val="0"/>
      <w:suppressAutoHyphens/>
    </w:pPr>
    <w:rPr>
      <w:rFonts w:eastAsia="Arial Unicode MS"/>
      <w:sz w:val="28"/>
      <w:szCs w:val="28"/>
      <w:lang w:val="es-ES_tradnl" w:eastAsia="ar-SA"/>
    </w:rPr>
  </w:style>
  <w:style w:type="paragraph" w:customStyle="1" w:styleId="Ttulo51">
    <w:name w:val="Título 51"/>
    <w:next w:val="Normal"/>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style3">
    <w:name w:val="style3"/>
    <w:basedOn w:val="Normal"/>
    <w:pPr>
      <w:spacing w:before="280" w:after="280"/>
    </w:pPr>
    <w:rPr>
      <w:b/>
      <w:bCs/>
      <w:color w:val="000000"/>
    </w:rPr>
  </w:style>
  <w:style w:type="paragraph" w:styleId="NormalWeb">
    <w:name w:val="Normal (Web)"/>
    <w:basedOn w:val="Normal"/>
    <w:link w:val="NormalWebCar"/>
    <w:qFormat/>
    <w:pPr>
      <w:spacing w:before="280" w:after="280"/>
    </w:pPr>
  </w:style>
  <w:style w:type="paragraph" w:customStyle="1" w:styleId="Ttulo31">
    <w:name w:val="Título 31"/>
    <w:next w:val="Normal"/>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eastAsia="es-ES"/>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val="es-ES"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lang w:val="es-ES" w:eastAsia="es-ES"/>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lang w:val="es-ES" w:eastAsia="es-E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lang w:val="es-ES" w:eastAsia="es-ES"/>
    </w:rPr>
  </w:style>
  <w:style w:type="paragraph" w:customStyle="1" w:styleId="Estilo1">
    <w:name w:val="Estilo1"/>
    <w:rsid w:val="00A70E73"/>
    <w:pPr>
      <w:autoSpaceDE w:val="0"/>
      <w:autoSpaceDN w:val="0"/>
      <w:adjustRightInd w:val="0"/>
    </w:pPr>
    <w:rPr>
      <w:sz w:val="24"/>
      <w:szCs w:val="24"/>
      <w:lang w:val="en-US" w:eastAsia="es-E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val="es-ES" w:eastAsia="es-ES"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lang w:val="es-ES" w:eastAsia="es-ES"/>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Lista vistosa - Énfasis 11 Car,Párrafo de lista Car Car Car Car,Informe Car,List Paragraph Car"/>
    <w:link w:val="Prrafodelista2"/>
    <w:uiPriority w:val="34"/>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lang w:eastAsia="x-none"/>
    </w:rPr>
  </w:style>
  <w:style w:type="paragraph" w:customStyle="1" w:styleId="Body1">
    <w:name w:val="Body 1"/>
    <w:rsid w:val="00A70E73"/>
    <w:rPr>
      <w:rFonts w:ascii="Helvetica" w:eastAsia="Arial Unicode MS" w:hAnsi="Helvetica"/>
      <w:color w:val="000000"/>
      <w:sz w:val="24"/>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lang w:val="es-ES" w:eastAsia="es-ES"/>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lang w:val="es-ES" w:eastAsia="es-ES"/>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lang w:val="es-ES" w:eastAsia="es-ES"/>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lang w:val="es-ES" w:eastAsia="es-ES"/>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lang w:val="es-ES" w:eastAsia="es-ES"/>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lang w:val="es-ES" w:eastAsia="es-ES"/>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lang w:val="es-ES" w:eastAsia="es-ES"/>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lang w:val="es-ES" w:eastAsia="es-ES"/>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lang w:val="es-ES" w:eastAsia="es-ES"/>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lang w:val="es-ES" w:eastAsia="es-ES"/>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lang w:val="es-ES" w:eastAsia="es-ES"/>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lang w:val="es-ES" w:eastAsia="es-ES"/>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lang w:val="es-ES" w:eastAsia="es-ES"/>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lang w:val="es-ES" w:eastAsia="es-E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lang w:val="es-ES" w:eastAsia="es-ES"/>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lang w:val="es-ES" w:eastAsia="es-ES"/>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val="es-ES"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lang w:val="es-ES" w:eastAsia="es-ES"/>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lang w:val="es-ES" w:eastAsia="es-ES"/>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lang w:val="es-ES" w:eastAsia="es-ES"/>
    </w:rPr>
  </w:style>
  <w:style w:type="paragraph" w:customStyle="1" w:styleId="ecxjuris">
    <w:name w:val="ecxjuris"/>
    <w:rsid w:val="00A70E73"/>
    <w:pPr>
      <w:widowControl w:val="0"/>
      <w:autoSpaceDE w:val="0"/>
      <w:autoSpaceDN w:val="0"/>
      <w:adjustRightInd w:val="0"/>
      <w:spacing w:after="324"/>
    </w:pPr>
    <w:rPr>
      <w:rFonts w:ascii="Arial" w:hAnsi="Arial"/>
      <w:sz w:val="24"/>
      <w:szCs w:val="24"/>
      <w:lang w:val="es-ES" w:eastAsia="es-ES"/>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lang w:val="es-ES" w:eastAsia="es-ES"/>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lang w:val="es-ES" w:eastAsia="es-ES"/>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customStyle="1" w:styleId="TtulodeTDC">
    <w:name w:val="Título de TDC"/>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lang w:val="es-ES" w:eastAsia="es-ES"/>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lang w:val="es-ES" w:eastAsia="es-ES"/>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lang w:val="x-none" w:eastAsia="x-none"/>
    </w:rPr>
  </w:style>
  <w:style w:type="character" w:customStyle="1" w:styleId="CalendarInformationChar">
    <w:name w:val="Calendar Information Char"/>
    <w:link w:val="CalendarInformation"/>
    <w:locked/>
    <w:rsid w:val="00A70E73"/>
    <w:rPr>
      <w:rFonts w:ascii="Century Gothic" w:hAnsi="Century Gothic"/>
      <w:sz w:val="24"/>
      <w:lang w:val="x-none" w:eastAsia="x-none"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lang w:val="es-ES" w:eastAsia="es-ES"/>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qFormat/>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lang w:val="es-ES" w:eastAsia="es-ES"/>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uiPriority w:val="99"/>
    <w:rsid w:val="006B21DC"/>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numbering" w:customStyle="1" w:styleId="Sinlista1">
    <w:name w:val="Sin lista1"/>
    <w:next w:val="Sinlista"/>
    <w:uiPriority w:val="99"/>
    <w:semiHidden/>
    <w:unhideWhenUsed/>
    <w:rsid w:val="00F42CB8"/>
  </w:style>
  <w:style w:type="character" w:customStyle="1" w:styleId="NormalWebCar">
    <w:name w:val="Normal (Web) Car"/>
    <w:link w:val="NormalWeb"/>
    <w:qFormat/>
    <w:locked/>
    <w:rsid w:val="00F42CB8"/>
    <w:rPr>
      <w:sz w:val="24"/>
      <w:szCs w:val="24"/>
      <w:lang w:val="es-ES" w:eastAsia="ar-SA"/>
    </w:rPr>
  </w:style>
  <w:style w:type="paragraph" w:customStyle="1" w:styleId="encabezadodela">
    <w:name w:val="encabezado de la"/>
    <w:basedOn w:val="Normal"/>
    <w:link w:val="encabezadodelaCar"/>
    <w:qFormat/>
    <w:rsid w:val="00F42CB8"/>
    <w:pPr>
      <w:spacing w:line="480" w:lineRule="auto"/>
      <w:ind w:firstLine="708"/>
      <w:jc w:val="both"/>
    </w:pPr>
    <w:rPr>
      <w:color w:val="000099"/>
      <w:sz w:val="28"/>
      <w:szCs w:val="28"/>
      <w:lang w:val="es-ES_tradnl"/>
    </w:rPr>
  </w:style>
  <w:style w:type="character" w:customStyle="1" w:styleId="encabezadodelaCar">
    <w:name w:val="encabezado de la Car"/>
    <w:link w:val="encabezadodela"/>
    <w:qFormat/>
    <w:rsid w:val="00F42CB8"/>
    <w:rPr>
      <w:color w:val="000099"/>
      <w:sz w:val="28"/>
      <w:szCs w:val="28"/>
      <w:lang w:val="es-ES_tradnl" w:eastAsia="ar-SA"/>
    </w:rPr>
  </w:style>
  <w:style w:type="character" w:customStyle="1" w:styleId="gestionCar">
    <w:name w:val="gestion Car"/>
    <w:link w:val="gestion"/>
    <w:semiHidden/>
    <w:locked/>
    <w:rsid w:val="00F42CB8"/>
    <w:rPr>
      <w:color w:val="000099"/>
      <w:lang w:eastAsia="ar-SA"/>
    </w:rPr>
  </w:style>
  <w:style w:type="paragraph" w:customStyle="1" w:styleId="gestion">
    <w:name w:val="gestion"/>
    <w:basedOn w:val="Normal"/>
    <w:link w:val="gestionCar"/>
    <w:semiHidden/>
    <w:rsid w:val="00F42CB8"/>
    <w:pPr>
      <w:suppressAutoHyphens w:val="0"/>
      <w:spacing w:before="120" w:after="120"/>
      <w:ind w:left="851" w:right="851" w:firstLine="709"/>
      <w:jc w:val="both"/>
    </w:pPr>
    <w:rPr>
      <w:color w:val="000099"/>
      <w:sz w:val="20"/>
      <w:szCs w:val="20"/>
      <w:lang w:val="es-CR"/>
    </w:rPr>
  </w:style>
  <w:style w:type="paragraph" w:customStyle="1" w:styleId="Cuerpo">
    <w:name w:val="Cuerpo"/>
    <w:basedOn w:val="Normal"/>
    <w:uiPriority w:val="99"/>
    <w:semiHidden/>
    <w:rsid w:val="00F42CB8"/>
    <w:pPr>
      <w:suppressAutoHyphens w:val="0"/>
    </w:pPr>
    <w:rPr>
      <w:rFonts w:ascii="Helvetica Neue" w:eastAsia="Calibri" w:hAnsi="Helvetica Neue"/>
      <w:color w:val="000000"/>
      <w:sz w:val="22"/>
      <w:szCs w:val="22"/>
      <w:lang w:val="es-CR" w:eastAsia="es-CR"/>
    </w:rPr>
  </w:style>
  <w:style w:type="paragraph" w:customStyle="1" w:styleId="Estilodetabla1">
    <w:name w:val="Estilo de tabla 1"/>
    <w:basedOn w:val="Normal"/>
    <w:uiPriority w:val="99"/>
    <w:semiHidden/>
    <w:rsid w:val="00F42CB8"/>
    <w:pPr>
      <w:suppressAutoHyphens w:val="0"/>
    </w:pPr>
    <w:rPr>
      <w:rFonts w:ascii="Helvetica Neue" w:eastAsia="Calibri" w:hAnsi="Helvetica Neue"/>
      <w:b/>
      <w:bCs/>
      <w:color w:val="000000"/>
      <w:sz w:val="20"/>
      <w:szCs w:val="20"/>
      <w:lang w:val="es-CR" w:eastAsia="es-CR"/>
    </w:rPr>
  </w:style>
  <w:style w:type="paragraph" w:customStyle="1" w:styleId="Estilodetabla2">
    <w:name w:val="Estilo de tabla 2"/>
    <w:basedOn w:val="Normal"/>
    <w:uiPriority w:val="99"/>
    <w:semiHidden/>
    <w:rsid w:val="00F42CB8"/>
    <w:pPr>
      <w:suppressAutoHyphens w:val="0"/>
    </w:pPr>
    <w:rPr>
      <w:rFonts w:ascii="Helvetica Neue" w:eastAsia="Calibri" w:hAnsi="Helvetica Neue"/>
      <w:color w:val="000000"/>
      <w:sz w:val="20"/>
      <w:szCs w:val="20"/>
      <w:lang w:val="es-CR" w:eastAsia="es-CR"/>
    </w:rPr>
  </w:style>
  <w:style w:type="character" w:customStyle="1" w:styleId="Ninguno">
    <w:name w:val="Ninguno"/>
    <w:rsid w:val="00F42CB8"/>
  </w:style>
  <w:style w:type="paragraph" w:customStyle="1" w:styleId="gestin">
    <w:name w:val="gestión"/>
    <w:basedOn w:val="Normal"/>
    <w:link w:val="gestinCar"/>
    <w:qFormat/>
    <w:rsid w:val="00F42CB8"/>
    <w:pPr>
      <w:suppressAutoHyphens w:val="0"/>
      <w:spacing w:before="120" w:after="120"/>
      <w:ind w:left="851" w:right="851" w:firstLine="709"/>
      <w:jc w:val="both"/>
    </w:pPr>
    <w:rPr>
      <w:color w:val="000099"/>
      <w:sz w:val="26"/>
      <w:szCs w:val="26"/>
      <w:lang w:val="es-CR"/>
    </w:rPr>
  </w:style>
  <w:style w:type="character" w:customStyle="1" w:styleId="gestinCar">
    <w:name w:val="gestión Car"/>
    <w:link w:val="gestin"/>
    <w:rsid w:val="00F42CB8"/>
    <w:rPr>
      <w:color w:val="000099"/>
      <w:sz w:val="26"/>
      <w:szCs w:val="26"/>
      <w:lang w:eastAsia="ar-SA"/>
    </w:rPr>
  </w:style>
  <w:style w:type="character" w:styleId="Mencinsinresolver">
    <w:name w:val="Unresolved Mention"/>
    <w:basedOn w:val="Fuentedeprrafopredeter"/>
    <w:uiPriority w:val="99"/>
    <w:semiHidden/>
    <w:unhideWhenUsed/>
    <w:rsid w:val="00A63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861176">
      <w:bodyDiv w:val="1"/>
      <w:marLeft w:val="0"/>
      <w:marRight w:val="0"/>
      <w:marTop w:val="0"/>
      <w:marBottom w:val="0"/>
      <w:divBdr>
        <w:top w:val="none" w:sz="0" w:space="0" w:color="auto"/>
        <w:left w:val="none" w:sz="0" w:space="0" w:color="auto"/>
        <w:bottom w:val="none" w:sz="0" w:space="0" w:color="auto"/>
        <w:right w:val="none" w:sz="0" w:space="0" w:color="auto"/>
      </w:divBdr>
    </w:div>
    <w:div w:id="1360937980">
      <w:bodyDiv w:val="1"/>
      <w:marLeft w:val="0"/>
      <w:marRight w:val="0"/>
      <w:marTop w:val="0"/>
      <w:marBottom w:val="0"/>
      <w:divBdr>
        <w:top w:val="none" w:sz="0" w:space="0" w:color="auto"/>
        <w:left w:val="none" w:sz="0" w:space="0" w:color="auto"/>
        <w:bottom w:val="none" w:sz="0" w:space="0" w:color="auto"/>
        <w:right w:val="none" w:sz="0" w:space="0" w:color="auto"/>
      </w:divBdr>
    </w:div>
    <w:div w:id="1427925482">
      <w:bodyDiv w:val="1"/>
      <w:marLeft w:val="0"/>
      <w:marRight w:val="0"/>
      <w:marTop w:val="0"/>
      <w:marBottom w:val="0"/>
      <w:divBdr>
        <w:top w:val="none" w:sz="0" w:space="0" w:color="auto"/>
        <w:left w:val="none" w:sz="0" w:space="0" w:color="auto"/>
        <w:bottom w:val="none" w:sz="0" w:space="0" w:color="auto"/>
        <w:right w:val="none" w:sz="0" w:space="0" w:color="auto"/>
      </w:divBdr>
    </w:div>
    <w:div w:id="1438982902">
      <w:bodyDiv w:val="1"/>
      <w:marLeft w:val="0"/>
      <w:marRight w:val="0"/>
      <w:marTop w:val="0"/>
      <w:marBottom w:val="0"/>
      <w:divBdr>
        <w:top w:val="none" w:sz="0" w:space="0" w:color="auto"/>
        <w:left w:val="none" w:sz="0" w:space="0" w:color="auto"/>
        <w:bottom w:val="none" w:sz="0" w:space="0" w:color="auto"/>
        <w:right w:val="none" w:sz="0" w:space="0" w:color="auto"/>
      </w:divBdr>
    </w:div>
    <w:div w:id="16500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Supen@Supen.Fi.Cr"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E039613C16AC74FAA97152DB46033C0" ma:contentTypeVersion="12" ma:contentTypeDescription="Crear nuevo documento." ma:contentTypeScope="" ma:versionID="74100a53540db74b4639e491ce69034c">
  <xsd:schema xmlns:xsd="http://www.w3.org/2001/XMLSchema" xmlns:xs="http://www.w3.org/2001/XMLSchema" xmlns:p="http://schemas.microsoft.com/office/2006/metadata/properties" xmlns:ns2="d785ce3a-d0f6-4254-9e9a-80831dbe15e4" xmlns:ns3="ee37f79b-3ad0-4b5e-a3c5-5ee2f73586f5" targetNamespace="http://schemas.microsoft.com/office/2006/metadata/properties" ma:root="true" ma:fieldsID="2c8d2f56c3db3decc961df33de4b7e07" ns2:_="" ns3:_="">
    <xsd:import namespace="d785ce3a-d0f6-4254-9e9a-80831dbe15e4"/>
    <xsd:import namespace="ee37f79b-3ad0-4b5e-a3c5-5ee2f73586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5ce3a-d0f6-4254-9e9a-80831dbe1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7f79b-3ad0-4b5e-a3c5-5ee2f73586f5"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57E25-55B2-46CE-B188-6A07BF7B972B}"/>
</file>

<file path=customXml/itemProps2.xml><?xml version="1.0" encoding="utf-8"?>
<ds:datastoreItem xmlns:ds="http://schemas.openxmlformats.org/officeDocument/2006/customXml" ds:itemID="{32A43507-A027-4EBB-82C6-D21626860D3C}"/>
</file>

<file path=customXml/itemProps3.xml><?xml version="1.0" encoding="utf-8"?>
<ds:datastoreItem xmlns:ds="http://schemas.openxmlformats.org/officeDocument/2006/customXml" ds:itemID="{A1A96335-BF13-4B4A-A021-87A76EFB87D1}"/>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2712</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3198</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subject/>
  <dc:creator>usuario1</dc:creator>
  <cp:keywords/>
  <cp:lastModifiedBy>Yesenia Flores Chacón</cp:lastModifiedBy>
  <cp:revision>2</cp:revision>
  <cp:lastPrinted>2016-02-03T19:46:00Z</cp:lastPrinted>
  <dcterms:created xsi:type="dcterms:W3CDTF">2020-12-14T21:00:00Z</dcterms:created>
  <dcterms:modified xsi:type="dcterms:W3CDTF">2020-12-14T21:00:00Z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0x0101005E039613C16AC74FAA97152DB46033C0</vt:lpwstr>
  </property>
</Properties>
</file>